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C078AC" w14:textId="65231994" w:rsidR="000C5F86" w:rsidRPr="00B977E0" w:rsidRDefault="000C5F86" w:rsidP="000C5F86">
      <w:pPr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证券代码：</w:t>
      </w:r>
      <w:r w:rsidR="00B977E0">
        <w:rPr>
          <w:rFonts w:ascii="宋体" w:hAnsi="宋体" w:hint="eastAsia"/>
          <w:sz w:val="24"/>
          <w:szCs w:val="24"/>
        </w:rPr>
        <w:t>603855</w:t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A8470D" w:rsidRPr="00B977E0">
        <w:rPr>
          <w:rFonts w:ascii="宋体" w:hAnsi="宋体" w:hint="eastAsia"/>
          <w:sz w:val="24"/>
          <w:szCs w:val="24"/>
        </w:rPr>
        <w:t xml:space="preserve"> </w:t>
      </w:r>
      <w:r w:rsidRPr="00B977E0">
        <w:rPr>
          <w:rFonts w:ascii="宋体" w:hAnsi="宋体" w:hint="eastAsia"/>
          <w:sz w:val="24"/>
          <w:szCs w:val="24"/>
        </w:rPr>
        <w:t>证券简称：华荣股份</w:t>
      </w:r>
    </w:p>
    <w:p w14:paraId="13CB91C1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黑体" w:eastAsia="黑体" w:hAnsi="黑体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华荣科技股份有限公司</w:t>
      </w:r>
    </w:p>
    <w:p w14:paraId="03A35F66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投资者关系活动记录表</w:t>
      </w:r>
    </w:p>
    <w:p w14:paraId="7B48D922" w14:textId="5C2FD1A9" w:rsidR="000C5F86" w:rsidRPr="00B977E0" w:rsidRDefault="000C5F86" w:rsidP="00DD1420">
      <w:pPr>
        <w:jc w:val="right"/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编号：202</w:t>
      </w:r>
      <w:r w:rsidR="009903CA">
        <w:rPr>
          <w:rFonts w:ascii="宋体" w:hAnsi="宋体"/>
          <w:sz w:val="24"/>
          <w:szCs w:val="24"/>
        </w:rPr>
        <w:t>5</w:t>
      </w:r>
      <w:r w:rsidRPr="00B977E0">
        <w:rPr>
          <w:rFonts w:ascii="宋体" w:hAnsi="宋体" w:hint="eastAsia"/>
          <w:sz w:val="24"/>
          <w:szCs w:val="24"/>
        </w:rPr>
        <w:t>-0</w:t>
      </w:r>
      <w:r w:rsidR="00F14513" w:rsidRPr="00B977E0">
        <w:rPr>
          <w:rFonts w:ascii="宋体" w:hAnsi="宋体" w:hint="eastAsia"/>
          <w:sz w:val="24"/>
          <w:szCs w:val="24"/>
        </w:rPr>
        <w:t>0</w:t>
      </w:r>
      <w:r w:rsidR="006C485D">
        <w:rPr>
          <w:rFonts w:ascii="宋体" w:hAnsi="宋体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77389" w:rsidRPr="0089575D" w14:paraId="3C9038A4" w14:textId="77777777" w:rsidTr="00ED583A">
        <w:tc>
          <w:tcPr>
            <w:tcW w:w="1526" w:type="dxa"/>
            <w:vAlign w:val="center"/>
          </w:tcPr>
          <w:p w14:paraId="067932D8" w14:textId="77777777" w:rsidR="00777389" w:rsidRPr="00B678C5" w:rsidRDefault="00777389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996" w:type="dxa"/>
            <w:vAlign w:val="center"/>
          </w:tcPr>
          <w:p w14:paraId="72A04FA6" w14:textId="63108D9D" w:rsidR="00777389" w:rsidRPr="00B678C5" w:rsidRDefault="00601913">
            <w:pPr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特定对象调研</w:t>
            </w:r>
            <w:r w:rsidR="002E776F">
              <w:rPr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分析师会议</w:t>
            </w:r>
          </w:p>
          <w:p w14:paraId="0B1C8294" w14:textId="49708DFF" w:rsidR="00777389" w:rsidRPr="00B678C5" w:rsidRDefault="00601913">
            <w:pPr>
              <w:pStyle w:val="New0"/>
              <w:spacing w:line="480" w:lineRule="atLeas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媒体采访</w:t>
            </w:r>
            <w:r w:rsidR="00777389" w:rsidRPr="00B678C5">
              <w:rPr>
                <w:sz w:val="24"/>
              </w:rPr>
              <w:t xml:space="preserve">           </w:t>
            </w:r>
            <w:r w:rsidR="000F58B1"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业绩说明会</w:t>
            </w:r>
          </w:p>
          <w:p w14:paraId="5FCA1133" w14:textId="0BCF9FE4" w:rsidR="00777389" w:rsidRPr="00B678C5" w:rsidRDefault="00601913">
            <w:pPr>
              <w:pStyle w:val="New0"/>
              <w:spacing w:line="480" w:lineRule="atLeas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新闻发布会</w:t>
            </w:r>
            <w:r w:rsidR="00CC3103">
              <w:rPr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路演活动</w:t>
            </w:r>
          </w:p>
          <w:p w14:paraId="6602BC86" w14:textId="48501AD1" w:rsidR="00777389" w:rsidRPr="00B678C5" w:rsidRDefault="006C485D">
            <w:pPr>
              <w:spacing w:line="48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电话会议</w:t>
            </w:r>
          </w:p>
          <w:p w14:paraId="12074935" w14:textId="60C4F4BD" w:rsidR="00777389" w:rsidRPr="00A65ED3" w:rsidRDefault="006C485D" w:rsidP="00800F38">
            <w:pPr>
              <w:pStyle w:val="New0"/>
              <w:tabs>
                <w:tab w:val="center" w:pos="3199"/>
              </w:tabs>
              <w:spacing w:line="480" w:lineRule="atLeast"/>
              <w:rPr>
                <w:bCs/>
                <w:iCs/>
                <w:sz w:val="24"/>
                <w:u w:val="single"/>
              </w:rPr>
            </w:pPr>
            <w:r w:rsidRPr="00B678C5">
              <w:rPr>
                <w:rFonts w:ascii="宋体" w:hAnsi="宋体" w:hint="eastAsia"/>
                <w:bCs/>
                <w:iCs/>
                <w:sz w:val="24"/>
              </w:rPr>
              <w:t>■</w:t>
            </w:r>
            <w:r w:rsidR="00777389" w:rsidRPr="00B678C5">
              <w:rPr>
                <w:sz w:val="24"/>
              </w:rPr>
              <w:t>其他</w:t>
            </w:r>
            <w:r w:rsidR="00A65ED3">
              <w:rPr>
                <w:rFonts w:hint="eastAsia"/>
                <w:sz w:val="24"/>
                <w:u w:val="single"/>
              </w:rPr>
              <w:t xml:space="preserve"> </w:t>
            </w:r>
            <w:r w:rsidR="0089575D">
              <w:rPr>
                <w:rFonts w:hint="eastAsia"/>
                <w:sz w:val="24"/>
                <w:u w:val="single"/>
              </w:rPr>
              <w:t xml:space="preserve"> </w:t>
            </w:r>
            <w:r w:rsidR="00800F38">
              <w:rPr>
                <w:rFonts w:hint="eastAsia"/>
                <w:sz w:val="24"/>
                <w:u w:val="single"/>
              </w:rPr>
              <w:t xml:space="preserve"> </w:t>
            </w:r>
            <w:r w:rsidR="00800F38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现场调研</w:t>
            </w:r>
            <w:r w:rsidR="00800F38">
              <w:rPr>
                <w:sz w:val="24"/>
                <w:u w:val="single"/>
              </w:rPr>
              <w:t xml:space="preserve">   </w:t>
            </w:r>
            <w:r w:rsidR="0089575D">
              <w:rPr>
                <w:sz w:val="24"/>
                <w:u w:val="single"/>
              </w:rPr>
              <w:t xml:space="preserve">   </w:t>
            </w:r>
          </w:p>
        </w:tc>
      </w:tr>
      <w:tr w:rsidR="00BC5BDC" w:rsidRPr="00BE68BE" w14:paraId="5F0B7C9A" w14:textId="77777777" w:rsidTr="0028787A">
        <w:trPr>
          <w:trHeight w:val="699"/>
        </w:trPr>
        <w:tc>
          <w:tcPr>
            <w:tcW w:w="1526" w:type="dxa"/>
            <w:vAlign w:val="center"/>
          </w:tcPr>
          <w:p w14:paraId="03D9C2E0" w14:textId="77777777" w:rsidR="00BC5BDC" w:rsidRPr="00173967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173967">
              <w:rPr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996" w:type="dxa"/>
            <w:shd w:val="clear" w:color="auto" w:fill="FFFFFF" w:themeFill="background1"/>
            <w:vAlign w:val="center"/>
          </w:tcPr>
          <w:p w14:paraId="18206B02" w14:textId="1D1AD88B" w:rsidR="006C485D" w:rsidRPr="00482B04" w:rsidRDefault="006C485D" w:rsidP="00BE7ABA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彤源投资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尹力</w:t>
            </w:r>
          </w:p>
          <w:p w14:paraId="16D8746E" w14:textId="47C1596B" w:rsidR="006C485D" w:rsidRPr="00482B04" w:rsidRDefault="006C485D" w:rsidP="00BE7ABA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国寿安保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肖佳琪、祁善斌</w:t>
            </w:r>
          </w:p>
          <w:p w14:paraId="27DDF676" w14:textId="38DEA800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贝莱德基金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杨雅童</w:t>
            </w:r>
          </w:p>
          <w:p w14:paraId="006EB623" w14:textId="35A320E7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太平基金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蒋栋轩、王达婷</w:t>
            </w:r>
          </w:p>
          <w:p w14:paraId="2A27AB95" w14:textId="70FA53D6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友邦人寿保险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赵一路</w:t>
            </w:r>
          </w:p>
          <w:p w14:paraId="7BAAF7C3" w14:textId="4935C1FE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银河基金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祝建辉</w:t>
            </w:r>
          </w:p>
          <w:p w14:paraId="77ADC065" w14:textId="749553E2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华宝自营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宋泽元</w:t>
            </w:r>
          </w:p>
          <w:p w14:paraId="7A7AA5F0" w14:textId="7F09CBF0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大摩基金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缪东航</w:t>
            </w:r>
          </w:p>
          <w:p w14:paraId="003D3E43" w14:textId="46CE7F31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于翼资产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郭晓萱</w:t>
            </w:r>
          </w:p>
          <w:p w14:paraId="4B70B553" w14:textId="3FD46C66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银河基金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李一帆</w:t>
            </w:r>
          </w:p>
          <w:p w14:paraId="088A1601" w14:textId="6108C11C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中泰证券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谢校辉、秦雨晴</w:t>
            </w:r>
          </w:p>
          <w:p w14:paraId="7A4EFB10" w14:textId="03D0EB30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广发证券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范方舟</w:t>
            </w:r>
          </w:p>
          <w:p w14:paraId="7D38FCCA" w14:textId="766D3DD1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西部利得基金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陈保国、黄埔</w:t>
            </w:r>
          </w:p>
          <w:p w14:paraId="0D19E807" w14:textId="264EBE42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嘉合基金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郑伟豪</w:t>
            </w:r>
          </w:p>
          <w:p w14:paraId="6754CD45" w14:textId="4941E2AA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弘毅远方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樊可</w:t>
            </w:r>
          </w:p>
          <w:p w14:paraId="23F6DA3B" w14:textId="0138A2BF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光大自营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陈峰</w:t>
            </w:r>
          </w:p>
          <w:p w14:paraId="5C8C4EB4" w14:textId="3F1D4412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中信保诚基金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王帅</w:t>
            </w:r>
          </w:p>
          <w:p w14:paraId="7450379E" w14:textId="405AC558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同泰基金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陈宗超</w:t>
            </w:r>
          </w:p>
          <w:p w14:paraId="3D27D080" w14:textId="549BE0AB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东证融汇资管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许恩源</w:t>
            </w:r>
          </w:p>
          <w:p w14:paraId="66D0EFDC" w14:textId="5B0E5D7E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上银基金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郑众</w:t>
            </w:r>
          </w:p>
          <w:p w14:paraId="3C41D677" w14:textId="4F96C55C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东北证券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徐宇星</w:t>
            </w:r>
          </w:p>
          <w:p w14:paraId="4563B7BC" w14:textId="195121B4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东北自营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顾一弘</w:t>
            </w:r>
          </w:p>
          <w:p w14:paraId="41306FF9" w14:textId="4306E61C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野村东方自营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刘绍宇</w:t>
            </w:r>
          </w:p>
          <w:p w14:paraId="79C6C2B0" w14:textId="4C615E30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国信证券自营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康睿强</w:t>
            </w:r>
          </w:p>
          <w:p w14:paraId="2778AF0D" w14:textId="64DA7DEE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蓝墨投资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张中宇</w:t>
            </w:r>
          </w:p>
          <w:p w14:paraId="5406B8C5" w14:textId="0FE69332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彬元资本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张书鑫</w:t>
            </w:r>
          </w:p>
          <w:p w14:paraId="0F0D33B7" w14:textId="69AA977E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华泰证券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杨云逍</w:t>
            </w:r>
          </w:p>
          <w:p w14:paraId="70BCAE0F" w14:textId="327EAFC9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国金资管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周栎伟、姜喜旻</w:t>
            </w:r>
          </w:p>
          <w:p w14:paraId="25799400" w14:textId="3E8F3666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华泰保兴基金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田荣</w:t>
            </w:r>
          </w:p>
          <w:p w14:paraId="094C3CB6" w14:textId="321F005C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华安证券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方婧姝</w:t>
            </w:r>
          </w:p>
          <w:p w14:paraId="0D41E939" w14:textId="5BB18E2A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国信证券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张宇翔</w:t>
            </w:r>
          </w:p>
          <w:p w14:paraId="1F2B82BA" w14:textId="76645CFF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lastRenderedPageBreak/>
              <w:t xml:space="preserve">汇添富基金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江健</w:t>
            </w:r>
          </w:p>
          <w:p w14:paraId="4E83717B" w14:textId="54099C96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嘉实基金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卓佳亮</w:t>
            </w:r>
          </w:p>
          <w:p w14:paraId="06D6477B" w14:textId="0FD8AF44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睿远基金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钟明</w:t>
            </w:r>
          </w:p>
          <w:p w14:paraId="447D29F9" w14:textId="42E1AF6C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宁银理财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丁雨婷</w:t>
            </w:r>
          </w:p>
          <w:p w14:paraId="72BE3D06" w14:textId="00EDA1FC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东亚前海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郑锦荣</w:t>
            </w:r>
          </w:p>
          <w:p w14:paraId="6A1F5D0E" w14:textId="7A7A5AD7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华泰资产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徐笔龙</w:t>
            </w:r>
          </w:p>
          <w:p w14:paraId="11AF19D2" w14:textId="52228F6F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浦银安盛基金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陈晨</w:t>
            </w:r>
          </w:p>
          <w:p w14:paraId="4A71FFF2" w14:textId="03FA570A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民生证券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周晓萌</w:t>
            </w:r>
          </w:p>
          <w:p w14:paraId="26B32E39" w14:textId="7E8B2A1E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中银资管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刘航</w:t>
            </w:r>
          </w:p>
          <w:p w14:paraId="439AA3CC" w14:textId="33841604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混沌投资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王菁</w:t>
            </w:r>
          </w:p>
          <w:p w14:paraId="3E3C56B3" w14:textId="2BA07CF4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长江证券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刘晓舟</w:t>
            </w:r>
          </w:p>
          <w:p w14:paraId="7EB9F848" w14:textId="046C3C41" w:rsidR="006C485D" w:rsidRPr="00482B04" w:rsidRDefault="006C485D" w:rsidP="006C485D">
            <w:pPr>
              <w:widowControl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泰信基金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张瀚文</w:t>
            </w:r>
          </w:p>
          <w:p w14:paraId="6332E34E" w14:textId="5A3D0DC1" w:rsidR="00BC5BDC" w:rsidRPr="00482B04" w:rsidRDefault="006C485D" w:rsidP="006C48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82B04">
              <w:rPr>
                <w:rFonts w:ascii="宋体" w:hAnsi="宋体" w:hint="eastAsia"/>
                <w:bCs/>
                <w:iCs/>
                <w:sz w:val="24"/>
              </w:rPr>
              <w:t xml:space="preserve">鹏扬基金 </w:t>
            </w:r>
            <w:r w:rsidR="00482B04">
              <w:rPr>
                <w:rFonts w:ascii="宋体" w:hAnsi="宋体"/>
                <w:bCs/>
                <w:iCs/>
                <w:sz w:val="24"/>
              </w:rPr>
              <w:t xml:space="preserve">      </w:t>
            </w:r>
            <w:r w:rsidRPr="00482B04">
              <w:rPr>
                <w:rFonts w:ascii="宋体" w:hAnsi="宋体" w:hint="eastAsia"/>
                <w:bCs/>
                <w:iCs/>
                <w:sz w:val="24"/>
              </w:rPr>
              <w:t>许颖捷</w:t>
            </w:r>
          </w:p>
        </w:tc>
      </w:tr>
      <w:tr w:rsidR="00BC5BDC" w:rsidRPr="00B678C5" w14:paraId="17176A3F" w14:textId="77777777" w:rsidTr="003F33EA">
        <w:trPr>
          <w:trHeight w:val="460"/>
        </w:trPr>
        <w:tc>
          <w:tcPr>
            <w:tcW w:w="1526" w:type="dxa"/>
            <w:vAlign w:val="center"/>
          </w:tcPr>
          <w:p w14:paraId="56B807CB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lastRenderedPageBreak/>
              <w:t>时间</w:t>
            </w:r>
          </w:p>
        </w:tc>
        <w:tc>
          <w:tcPr>
            <w:tcW w:w="6996" w:type="dxa"/>
            <w:vAlign w:val="center"/>
          </w:tcPr>
          <w:p w14:paraId="6D0FED81" w14:textId="348E7A9A" w:rsidR="00BC5BDC" w:rsidRPr="00BE6F10" w:rsidRDefault="00BC5BDC" w:rsidP="00482B04">
            <w:pPr>
              <w:pStyle w:val="New0"/>
              <w:spacing w:before="100" w:beforeAutospacing="1" w:afterLines="50" w:after="156"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sz w:val="24"/>
              </w:rPr>
              <w:t>5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482B04">
              <w:rPr>
                <w:rFonts w:ascii="宋体" w:hAnsi="宋体"/>
                <w:bCs/>
                <w:iCs/>
                <w:sz w:val="24"/>
              </w:rPr>
              <w:t>6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482B04">
              <w:rPr>
                <w:rFonts w:ascii="宋体" w:hAnsi="宋体"/>
                <w:bCs/>
                <w:iCs/>
                <w:sz w:val="24"/>
              </w:rPr>
              <w:t>16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 xml:space="preserve">日 </w:t>
            </w:r>
            <w:r>
              <w:rPr>
                <w:rFonts w:ascii="宋体" w:hAnsi="宋体"/>
                <w:bCs/>
                <w:iCs/>
                <w:sz w:val="24"/>
              </w:rPr>
              <w:t>1</w:t>
            </w:r>
            <w:r w:rsidR="00482B04">
              <w:rPr>
                <w:rFonts w:ascii="宋体" w:hAnsi="宋体"/>
                <w:bCs/>
                <w:iCs/>
                <w:sz w:val="24"/>
              </w:rPr>
              <w:t>3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 w:rsidR="00482B04">
              <w:rPr>
                <w:rFonts w:ascii="宋体" w:hAnsi="宋体"/>
                <w:bCs/>
                <w:iCs/>
                <w:sz w:val="24"/>
              </w:rPr>
              <w:t>30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-1</w:t>
            </w:r>
            <w:r w:rsidR="00482B04">
              <w:rPr>
                <w:rFonts w:ascii="宋体" w:hAnsi="宋体"/>
                <w:bCs/>
                <w:iCs/>
                <w:sz w:val="24"/>
              </w:rPr>
              <w:t>5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 w:rsidR="00482B04">
              <w:rPr>
                <w:rFonts w:ascii="宋体" w:hAnsi="宋体"/>
                <w:bCs/>
                <w:iCs/>
                <w:sz w:val="24"/>
              </w:rPr>
              <w:t>3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0</w:t>
            </w:r>
          </w:p>
        </w:tc>
      </w:tr>
      <w:tr w:rsidR="00BC5BDC" w:rsidRPr="00B678C5" w14:paraId="736EAFBD" w14:textId="77777777" w:rsidTr="00ED583A">
        <w:trPr>
          <w:trHeight w:val="450"/>
        </w:trPr>
        <w:tc>
          <w:tcPr>
            <w:tcW w:w="1526" w:type="dxa"/>
            <w:vAlign w:val="center"/>
          </w:tcPr>
          <w:p w14:paraId="7853BA71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地点</w:t>
            </w:r>
          </w:p>
        </w:tc>
        <w:tc>
          <w:tcPr>
            <w:tcW w:w="6996" w:type="dxa"/>
            <w:vAlign w:val="center"/>
          </w:tcPr>
          <w:p w14:paraId="3F246CCC" w14:textId="78EE1352" w:rsidR="00BC5BDC" w:rsidRPr="00BE6F10" w:rsidRDefault="00BC5BDC" w:rsidP="00BC5BDC">
            <w:pPr>
              <w:pStyle w:val="New0"/>
              <w:spacing w:before="100" w:beforeAutospacing="1" w:afterLines="50" w:after="156" w:line="480" w:lineRule="atLeast"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上海市嘉定区宝钱公路555号</w:t>
            </w:r>
          </w:p>
        </w:tc>
      </w:tr>
      <w:tr w:rsidR="00BC5BDC" w:rsidRPr="00B678C5" w14:paraId="32DBB040" w14:textId="77777777" w:rsidTr="00ED583A">
        <w:trPr>
          <w:trHeight w:val="1010"/>
        </w:trPr>
        <w:tc>
          <w:tcPr>
            <w:tcW w:w="1526" w:type="dxa"/>
            <w:vAlign w:val="center"/>
          </w:tcPr>
          <w:p w14:paraId="7858D97F" w14:textId="77777777" w:rsidR="00BC5BDC" w:rsidRPr="00B678C5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6996" w:type="dxa"/>
            <w:vAlign w:val="center"/>
          </w:tcPr>
          <w:p w14:paraId="305366CC" w14:textId="4E11FC53" w:rsidR="00BC5BDC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副总经理、财务总监：孙立</w:t>
            </w:r>
          </w:p>
          <w:p w14:paraId="039CD673" w14:textId="10D757E3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董事会秘书：宋宗斌</w:t>
            </w:r>
          </w:p>
        </w:tc>
      </w:tr>
      <w:tr w:rsidR="00BC5BDC" w:rsidRPr="00B678C5" w14:paraId="571B1B92" w14:textId="77777777" w:rsidTr="00ED583A">
        <w:trPr>
          <w:trHeight w:val="1010"/>
        </w:trPr>
        <w:tc>
          <w:tcPr>
            <w:tcW w:w="1526" w:type="dxa"/>
            <w:vAlign w:val="center"/>
          </w:tcPr>
          <w:p w14:paraId="41B16452" w14:textId="55E21F26" w:rsidR="00BC5BDC" w:rsidRPr="003F33EA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3F33EA">
              <w:rPr>
                <w:rFonts w:ascii="宋体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996" w:type="dxa"/>
            <w:vAlign w:val="center"/>
          </w:tcPr>
          <w:p w14:paraId="2C5550A7" w14:textId="318D6EDC" w:rsidR="00BC5BDC" w:rsidRPr="00B05D40" w:rsidRDefault="00BC5BDC" w:rsidP="00B05D40">
            <w:pPr>
              <w:pStyle w:val="New0"/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A709E3">
              <w:rPr>
                <w:rFonts w:ascii="宋体" w:hAnsi="宋体" w:hint="eastAsia"/>
                <w:b/>
                <w:bCs/>
                <w:iCs/>
                <w:sz w:val="24"/>
              </w:rPr>
              <w:t>问答</w:t>
            </w:r>
            <w:r w:rsidR="00482B04" w:rsidRPr="00A709E3">
              <w:rPr>
                <w:rFonts w:ascii="宋体" w:hAnsi="宋体" w:hint="eastAsia"/>
                <w:b/>
                <w:bCs/>
                <w:iCs/>
                <w:sz w:val="24"/>
              </w:rPr>
              <w:t>：</w:t>
            </w:r>
          </w:p>
          <w:p w14:paraId="5B3DF867" w14:textId="5DAED05C" w:rsidR="00B05D40" w:rsidRPr="00A709E3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1.</w:t>
            </w:r>
            <w:r w:rsidR="00A709E3">
              <w:rPr>
                <w:rFonts w:hint="eastAsia"/>
              </w:rPr>
              <w:t xml:space="preserve"> </w:t>
            </w:r>
            <w:r w:rsidR="00A709E3" w:rsidRPr="00A709E3">
              <w:rPr>
                <w:rFonts w:ascii="宋体" w:hAnsi="宋体" w:hint="eastAsia"/>
                <w:b/>
                <w:sz w:val="24"/>
                <w:szCs w:val="24"/>
              </w:rPr>
              <w:t>油价波动对公司防爆业务订单的影响是怎么样的？</w:t>
            </w:r>
          </w:p>
          <w:p w14:paraId="031E1E29" w14:textId="77777777" w:rsidR="00A709E3" w:rsidRPr="00A709E3" w:rsidRDefault="00B05D40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bookmarkStart w:id="0" w:name="OLE_LINK3"/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油价短期波动受国际形势、政治形势的影响较大，与公司防爆电器业务订单没有直接关联，主要基于以下三方面因素：</w:t>
            </w:r>
          </w:p>
          <w:p w14:paraId="3577C198" w14:textId="05466440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1）石油开采、炼化等投资规划远远超前于“油价定价”，而石油作为全球刚性需求的战略性投资及生产资源，不可能受短期“油价波动”的影响。短期油价的波动仅仅影响投资方和生产方的“短期收益”。</w:t>
            </w:r>
          </w:p>
          <w:p w14:paraId="4E4AAEA0" w14:textId="78808EC3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2）防爆电器在油气炼制生产中是影响安全的核心设备，其成本不构成投资方关注核心，油价波动不构成对防爆电器的价格和需求冲击。</w:t>
            </w:r>
          </w:p>
          <w:p w14:paraId="2C669ED0" w14:textId="4009A9F0" w:rsidR="00B05D40" w:rsidRPr="00B05D40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3）市场需求增长与项目建设周期不同步，造成油气行业的投资周期性。低油价不影响投资方的“投资决策”。</w:t>
            </w:r>
          </w:p>
          <w:bookmarkEnd w:id="0"/>
          <w:p w14:paraId="151AD9D2" w14:textId="04579DC7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2.</w:t>
            </w:r>
            <w:r w:rsidR="00A709E3">
              <w:rPr>
                <w:rFonts w:hint="eastAsia"/>
              </w:rPr>
              <w:t xml:space="preserve"> </w:t>
            </w:r>
            <w:r w:rsidR="00A709E3" w:rsidRPr="00A709E3">
              <w:rPr>
                <w:rFonts w:ascii="宋体" w:hAnsi="宋体" w:hint="eastAsia"/>
                <w:b/>
                <w:sz w:val="24"/>
                <w:szCs w:val="24"/>
              </w:rPr>
              <w:t>新疆煤化工带来的内贸市场形势分析？</w:t>
            </w:r>
          </w:p>
          <w:p w14:paraId="29F51131" w14:textId="77777777" w:rsidR="00A709E3" w:rsidRPr="00A709E3" w:rsidRDefault="00B05D40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根据公开的市场信息：2025-2028年新疆地区煤化工产业将迎来快速发展期，预计涉爆项目总投资规模将达到7000亿元。未来可预见迎来防爆电器的又一波增量需求。</w:t>
            </w:r>
          </w:p>
          <w:p w14:paraId="42230EDA" w14:textId="39A14670" w:rsidR="00B05D40" w:rsidRPr="00B05D40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据我方保守估计：因为国际形势及市场的影响，正在形成的增量项目推进速度可能放缓，建设周期延长，预计至少在27年之后才形成落地的刚性业务需求。</w:t>
            </w:r>
          </w:p>
          <w:p w14:paraId="71EEFE66" w14:textId="33414AF6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3.</w:t>
            </w:r>
            <w:bookmarkStart w:id="1" w:name="OLE_LINK4"/>
            <w:r w:rsidR="00A709E3">
              <w:rPr>
                <w:rFonts w:hint="eastAsia"/>
              </w:rPr>
              <w:t xml:space="preserve"> </w:t>
            </w:r>
            <w:r w:rsidR="00A709E3" w:rsidRPr="00A709E3">
              <w:rPr>
                <w:rFonts w:ascii="宋体" w:hAnsi="宋体" w:hint="eastAsia"/>
                <w:b/>
                <w:sz w:val="24"/>
                <w:szCs w:val="24"/>
              </w:rPr>
              <w:t>公司外贸业务的增长持续性如何？</w:t>
            </w:r>
          </w:p>
          <w:p w14:paraId="7917567A" w14:textId="77777777" w:rsidR="00A709E3" w:rsidRPr="00A709E3" w:rsidRDefault="00B05D40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bookmarkStart w:id="2" w:name="OLE_LINK1"/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为进一步拓展海外市场，公司于2024年9月成立沙特子公司，目前正积极推进当地合格供应商入围工作，以深化中东区域布局。</w:t>
            </w:r>
          </w:p>
          <w:p w14:paraId="0F5D6CD3" w14:textId="77777777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公司在成功入围多数世界500强公司及全球知名EPC企业的合格供应商名录的基础上，进一步拓展市场，上半年，外贸“走出去”的工作可圈可点：</w:t>
            </w:r>
          </w:p>
          <w:p w14:paraId="0E24A0B7" w14:textId="646571A9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1）印尼营运中心启动，非洲运营中心正在有序推进中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2E363997" w14:textId="121C8ADF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2）全面参加十多场全球知名油气化专业展览会，例如：美国OTC、俄罗斯油气展、阿塞拜疆油气展、德国汉诺威工博会、意大利OMC展览会、中国进出口商品交易会……</w:t>
            </w:r>
          </w:p>
          <w:p w14:paraId="714C16AA" w14:textId="6C08491A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3）多支专业团队奔赴全球各地开展“国际用户技术交流会”……</w:t>
            </w:r>
          </w:p>
          <w:p w14:paraId="0F0E7C89" w14:textId="2CDF7D00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4）截至2025年初，公司在手大额订单充足，为当下业绩提供有力支撑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78A293AD" w14:textId="57D00985" w:rsidR="00B05D40" w:rsidRPr="00B05D40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5）当下国际投标活动频繁，中标比例超预期……</w:t>
            </w:r>
          </w:p>
          <w:bookmarkEnd w:id="1"/>
          <w:bookmarkEnd w:id="2"/>
          <w:p w14:paraId="370C458D" w14:textId="3F3F4E20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4.</w:t>
            </w:r>
            <w:r w:rsidR="00A709E3">
              <w:rPr>
                <w:rFonts w:hint="eastAsia"/>
              </w:rPr>
              <w:t xml:space="preserve"> </w:t>
            </w:r>
            <w:r w:rsidR="00A709E3" w:rsidRPr="00A709E3">
              <w:rPr>
                <w:rFonts w:ascii="宋体" w:hAnsi="宋体" w:hint="eastAsia"/>
                <w:b/>
                <w:sz w:val="24"/>
                <w:szCs w:val="24"/>
              </w:rPr>
              <w:t>公司海外子公司的人员结构是什么样的？</w:t>
            </w:r>
          </w:p>
          <w:p w14:paraId="700539AF" w14:textId="77777777" w:rsidR="00A709E3" w:rsidRPr="00A709E3" w:rsidRDefault="00B05D40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目前公司海外子公司的人员团队分为两个大类：公司派遣+当地招聘</w:t>
            </w:r>
          </w:p>
          <w:p w14:paraId="1382F12D" w14:textId="77777777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公司派遣主要是营销+技术核心骨干，领导海外公司开展市场</w:t>
            </w:r>
            <w:r w:rsidRPr="00A709E3">
              <w:rPr>
                <w:rFonts w:ascii="宋体" w:hAnsi="宋体" w:hint="eastAsia"/>
                <w:sz w:val="24"/>
                <w:szCs w:val="24"/>
              </w:rPr>
              <w:lastRenderedPageBreak/>
              <w:t>拓展和业务跟单，并维护海外用户及项目交付。</w:t>
            </w:r>
          </w:p>
          <w:p w14:paraId="216B15E7" w14:textId="77777777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当地招聘团队主要以内勤+服务为主的层次梯队培养。</w:t>
            </w:r>
          </w:p>
          <w:p w14:paraId="6CD4F415" w14:textId="24340E7E" w:rsidR="00B05D40" w:rsidRPr="00B05D40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目前，公司总经理亲自启动“特招人才计划”，主要补充外贸和内贸两大系统，以985、211以及海归人才为主，实施“3个月特训计划”，正在培训实施中。</w:t>
            </w:r>
          </w:p>
          <w:p w14:paraId="40A4BCDE" w14:textId="1C4B7225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5.</w:t>
            </w:r>
            <w:r w:rsidR="00A709E3">
              <w:rPr>
                <w:rFonts w:hint="eastAsia"/>
              </w:rPr>
              <w:t xml:space="preserve"> </w:t>
            </w:r>
            <w:r w:rsidR="00A709E3" w:rsidRPr="00A709E3">
              <w:rPr>
                <w:rFonts w:ascii="宋体" w:hAnsi="宋体" w:hint="eastAsia"/>
                <w:b/>
                <w:sz w:val="24"/>
                <w:szCs w:val="24"/>
              </w:rPr>
              <w:t>外贸项目从签约到交付完成周期较长的原因是什么</w:t>
            </w:r>
            <w:r w:rsidR="00A709E3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0AEE7894" w14:textId="09AC43A0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公司在海外项目的实际生产周期与国内项目相近，但整体交付周期相对较长，主要有以下几个原因：一是海外项</w:t>
            </w:r>
            <w:r w:rsidR="00DC75D5">
              <w:rPr>
                <w:rFonts w:ascii="宋体" w:hAnsi="宋体" w:hint="eastAsia"/>
                <w:sz w:val="24"/>
                <w:szCs w:val="24"/>
              </w:rPr>
              <w:t>目前期规划到位，给予供应商充分的生产周期以保证生产质量，并且根据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项目进度实施交付；二是客户在验收前通常会到公司实地验厂，并对生产流程及产品质量进行审核；三是</w:t>
            </w:r>
            <w:r w:rsidR="00DC75D5">
              <w:rPr>
                <w:rFonts w:ascii="宋体" w:hAnsi="宋体" w:hint="eastAsia"/>
                <w:sz w:val="24"/>
                <w:szCs w:val="24"/>
              </w:rPr>
              <w:t>海外项目通常会有增补需求，甚至增补订单超过签约订单的情况频发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。尽管生产环节效率与国内相当，但上述流程因素使得海外项目整体交付周期延长。</w:t>
            </w:r>
          </w:p>
          <w:p w14:paraId="799476C4" w14:textId="77777777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6.公司防爆机器人产品目前进展如何？</w:t>
            </w:r>
          </w:p>
          <w:p w14:paraId="4F9D3576" w14:textId="018A000F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公司防爆机器人作为安工智能系统的重要功能之一，已完成轮式、挂轨式、履带式等多形态产品布局，并开发AGV无人防爆小车，满足下游客户智能巡检、物料搬运等场景需求。目前该产品线已进入市场验证阶段，在部分工业园区客户中开展试点应用，后续将根据试用反馈持续优化产品性能，为规模化推广奠定基础。</w:t>
            </w:r>
          </w:p>
          <w:p w14:paraId="5D18DE3C" w14:textId="77777777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7.</w:t>
            </w:r>
            <w:bookmarkStart w:id="3" w:name="OLE_LINK2"/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防爆机器人的壁垒</w:t>
            </w:r>
            <w:bookmarkEnd w:id="3"/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有哪些？</w:t>
            </w:r>
          </w:p>
          <w:p w14:paraId="31BBFA12" w14:textId="77777777" w:rsidR="00A709E3" w:rsidRPr="00A709E3" w:rsidRDefault="00B05D40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1）对于行业外机器人制造商而言，核心挑战在于防爆技术与机器人技术完美结合的技术壁垒，必须突破防爆结构所带来的“机器人动作和通信”的技术冲突障碍，同时必须完成防爆资质认证。</w:t>
            </w:r>
          </w:p>
          <w:p w14:paraId="137540B6" w14:textId="77777777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2）对于防爆行业企业来说，防爆机器人的应用不是简单的“独立产品”，而是安工智能的系统组合应用，华荣安工智能系统的</w:t>
            </w:r>
            <w:r w:rsidRPr="00A709E3">
              <w:rPr>
                <w:rFonts w:ascii="宋体" w:hAnsi="宋体" w:hint="eastAsia"/>
                <w:sz w:val="24"/>
                <w:szCs w:val="24"/>
              </w:rPr>
              <w:lastRenderedPageBreak/>
              <w:t>广泛应用和实战功能，已成为“防爆机器人”缺一不可的应用平台。</w:t>
            </w:r>
          </w:p>
          <w:p w14:paraId="1E1292FE" w14:textId="14403420" w:rsidR="00B05D40" w:rsidRPr="00B05D40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3）华荣“安工技术+防爆专业”双重品牌影响力，塑造专业化可信度受到油气行业的高度好评。因此，整体来看防爆机器人行业的竞争壁垒较高。</w:t>
            </w:r>
          </w:p>
          <w:p w14:paraId="499DE307" w14:textId="41912930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8.</w:t>
            </w:r>
            <w:r w:rsidR="00DC75D5">
              <w:rPr>
                <w:rFonts w:ascii="宋体" w:hAnsi="宋体" w:hint="eastAsia"/>
                <w:b/>
                <w:sz w:val="24"/>
                <w:szCs w:val="24"/>
              </w:rPr>
              <w:t>能否详细介绍一下公司的医用机器人的相关情况</w:t>
            </w:r>
            <w:bookmarkStart w:id="4" w:name="_GoBack"/>
            <w:bookmarkEnd w:id="4"/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026A03FA" w14:textId="77777777" w:rsidR="00A709E3" w:rsidRPr="00A709E3" w:rsidRDefault="00B05D40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  <w:szCs w:val="24"/>
              </w:rPr>
              <w:t>公司通过与湘雅医院、中科院宁波材料所的战略合作，联合开发出医用植入物等材成形机器人。该创新产品采用医疗影像透视技术精准获取颌骨缺失形态，并实现植入材料的个性化智能成型制造。</w:t>
            </w:r>
          </w:p>
          <w:p w14:paraId="3827359C" w14:textId="77777777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据目前了解：</w:t>
            </w:r>
          </w:p>
          <w:p w14:paraId="53406675" w14:textId="6793F09D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1）该项技术属于填补国内空白，获得了国家级科技奖和多项发明专利。</w:t>
            </w:r>
          </w:p>
          <w:p w14:paraId="68A77D9A" w14:textId="3182A15C" w:rsidR="00A709E3" w:rsidRPr="00A709E3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2）市场应用非常广泛，完全替代医用植入物等材成形的人工成型的传统制作，大大缩短了手术时间和骨科医生的高强度“钳工作业”，极大提升了医疗精准度和治疗愈合效果。</w:t>
            </w:r>
          </w:p>
          <w:p w14:paraId="491B6BB1" w14:textId="769F60B8" w:rsidR="00B05D40" w:rsidRPr="00B05D40" w:rsidRDefault="00A709E3" w:rsidP="00A709E3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709E3">
              <w:rPr>
                <w:rFonts w:ascii="宋体" w:hAnsi="宋体" w:hint="eastAsia"/>
                <w:sz w:val="24"/>
                <w:szCs w:val="24"/>
              </w:rPr>
              <w:t>3）市场应用推广需要一定时间，必要时启动“医疗器械取证”和医保器材入围，更有利于市场推广。</w:t>
            </w:r>
          </w:p>
          <w:p w14:paraId="3BFF5193" w14:textId="77777777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9.等材机器人是否需要获取医疗器械证？</w:t>
            </w:r>
          </w:p>
          <w:p w14:paraId="2A60753F" w14:textId="5CEED290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B05D40">
              <w:rPr>
                <w:rFonts w:ascii="宋体" w:hAnsi="宋体" w:hint="eastAsia"/>
                <w:sz w:val="24"/>
                <w:szCs w:val="24"/>
              </w:rPr>
              <w:t>不需要。</w:t>
            </w:r>
          </w:p>
          <w:p w14:paraId="517EA92F" w14:textId="77777777" w:rsidR="00B05D40" w:rsidRPr="00B05D40" w:rsidRDefault="00B05D40" w:rsidP="00B05D40">
            <w:pPr>
              <w:adjustRightInd w:val="0"/>
              <w:snapToGrid w:val="0"/>
              <w:spacing w:beforeLines="50" w:before="156" w:afterLines="50" w:after="156" w:line="460" w:lineRule="exact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05D40">
              <w:rPr>
                <w:rFonts w:ascii="宋体" w:hAnsi="宋体" w:hint="eastAsia"/>
                <w:b/>
                <w:sz w:val="24"/>
                <w:szCs w:val="24"/>
              </w:rPr>
              <w:t>10.未来公司的资本开支及分红规划是怎么样的？</w:t>
            </w:r>
          </w:p>
          <w:p w14:paraId="20D4A712" w14:textId="677A92FA" w:rsidR="00BC5BDC" w:rsidRPr="00B05D40" w:rsidRDefault="00B05D40" w:rsidP="00B05D40">
            <w:pPr>
              <w:pStyle w:val="New0"/>
              <w:adjustRightInd w:val="0"/>
              <w:snapToGrid w:val="0"/>
              <w:spacing w:beforeLines="50" w:before="156" w:afterLines="50" w:after="156" w:line="46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bookmarkStart w:id="5" w:name="OLE_LINK5"/>
            <w:r>
              <w:rPr>
                <w:rFonts w:ascii="宋体" w:hAnsi="宋体" w:hint="eastAsia"/>
                <w:sz w:val="24"/>
              </w:rPr>
              <w:t>答：</w:t>
            </w:r>
            <w:r w:rsidR="00A709E3" w:rsidRPr="00A709E3">
              <w:rPr>
                <w:rFonts w:ascii="宋体" w:hAnsi="宋体" w:hint="eastAsia"/>
                <w:sz w:val="24"/>
              </w:rPr>
              <w:t>公司近两年的资本开支项目将于本年度全部建设完成，短期内暂无新增大额资本开支计划。在股东回报方面，公司已发布分红政策，承诺每年现金分红比例不低于当年净利润的50%，且历年实际分红比例均保持在70%以上的较高水平。未来分红水平将综合考虑资本开支需求等因素，由董事会审慎决策后实施。</w:t>
            </w:r>
            <w:bookmarkEnd w:id="5"/>
          </w:p>
        </w:tc>
      </w:tr>
      <w:tr w:rsidR="00BC5BDC" w:rsidRPr="00B678C5" w14:paraId="4796CE49" w14:textId="77777777" w:rsidTr="00D53D08">
        <w:trPr>
          <w:trHeight w:val="90"/>
        </w:trPr>
        <w:tc>
          <w:tcPr>
            <w:tcW w:w="1526" w:type="dxa"/>
            <w:vAlign w:val="center"/>
          </w:tcPr>
          <w:p w14:paraId="040EF3C6" w14:textId="18253D9B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附件清单</w:t>
            </w:r>
          </w:p>
        </w:tc>
        <w:tc>
          <w:tcPr>
            <w:tcW w:w="6996" w:type="dxa"/>
            <w:vAlign w:val="center"/>
          </w:tcPr>
          <w:p w14:paraId="4CAA9805" w14:textId="77777777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无。</w:t>
            </w:r>
          </w:p>
        </w:tc>
      </w:tr>
      <w:tr w:rsidR="00BC5BDC" w14:paraId="28F87AC2" w14:textId="77777777" w:rsidTr="00D53D08">
        <w:tc>
          <w:tcPr>
            <w:tcW w:w="1526" w:type="dxa"/>
            <w:vAlign w:val="center"/>
          </w:tcPr>
          <w:p w14:paraId="7F749185" w14:textId="77777777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6996" w:type="dxa"/>
            <w:vAlign w:val="center"/>
          </w:tcPr>
          <w:p w14:paraId="35FF94B4" w14:textId="3B645F27" w:rsidR="00BC5BDC" w:rsidRPr="00BE6F10" w:rsidRDefault="00BC5BDC" w:rsidP="00D63397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202</w:t>
            </w:r>
            <w:r w:rsidR="00BE68BE">
              <w:rPr>
                <w:rFonts w:ascii="宋体" w:hAnsi="宋体"/>
                <w:bCs/>
                <w:iCs/>
                <w:sz w:val="24"/>
              </w:rPr>
              <w:t>5</w:t>
            </w:r>
            <w:r w:rsidRPr="00BE6F10">
              <w:rPr>
                <w:rFonts w:ascii="宋体" w:hAnsi="宋体"/>
                <w:bCs/>
                <w:iCs/>
                <w:sz w:val="24"/>
              </w:rPr>
              <w:t>年</w:t>
            </w:r>
            <w:r w:rsidR="00D63397">
              <w:rPr>
                <w:rFonts w:ascii="宋体" w:hAnsi="宋体"/>
                <w:bCs/>
                <w:iCs/>
                <w:sz w:val="24"/>
              </w:rPr>
              <w:t>6</w:t>
            </w:r>
            <w:r w:rsidRPr="009467CE">
              <w:rPr>
                <w:rFonts w:ascii="宋体" w:hAnsi="宋体" w:hint="eastAsia"/>
                <w:bCs/>
                <w:iCs/>
                <w:sz w:val="24"/>
              </w:rPr>
              <w:t>月</w:t>
            </w:r>
            <w:r w:rsidR="00D63397">
              <w:rPr>
                <w:rFonts w:ascii="宋体" w:hAnsi="宋体"/>
                <w:bCs/>
                <w:iCs/>
                <w:sz w:val="24"/>
              </w:rPr>
              <w:t>17</w:t>
            </w:r>
            <w:r w:rsidRPr="009467CE">
              <w:rPr>
                <w:rFonts w:ascii="宋体" w:hAnsi="宋体"/>
                <w:bCs/>
                <w:iCs/>
                <w:sz w:val="24"/>
              </w:rPr>
              <w:t>日</w:t>
            </w:r>
          </w:p>
        </w:tc>
      </w:tr>
    </w:tbl>
    <w:p w14:paraId="5429AABF" w14:textId="1E4AF4C3" w:rsidR="00777389" w:rsidRPr="0018665E" w:rsidRDefault="00777389" w:rsidP="009D44C0">
      <w:pPr>
        <w:rPr>
          <w:rFonts w:ascii="Times New Roman" w:hAnsi="Times New Roman"/>
          <w:sz w:val="28"/>
          <w:szCs w:val="28"/>
        </w:rPr>
      </w:pPr>
    </w:p>
    <w:sectPr w:rsidR="00777389" w:rsidRPr="0018665E" w:rsidSect="009D44C0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845A" w14:textId="77777777" w:rsidR="007F3DC3" w:rsidRDefault="007F3DC3" w:rsidP="00A8422C">
      <w:r>
        <w:separator/>
      </w:r>
    </w:p>
  </w:endnote>
  <w:endnote w:type="continuationSeparator" w:id="0">
    <w:p w14:paraId="450B46C4" w14:textId="77777777" w:rsidR="007F3DC3" w:rsidRDefault="007F3DC3" w:rsidP="00A8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232E" w14:textId="77777777" w:rsidR="007F3DC3" w:rsidRDefault="007F3DC3" w:rsidP="00A8422C">
      <w:r>
        <w:separator/>
      </w:r>
    </w:p>
  </w:footnote>
  <w:footnote w:type="continuationSeparator" w:id="0">
    <w:p w14:paraId="4B0CF987" w14:textId="77777777" w:rsidR="007F3DC3" w:rsidRDefault="007F3DC3" w:rsidP="00A8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E52"/>
    <w:multiLevelType w:val="hybridMultilevel"/>
    <w:tmpl w:val="9A868F90"/>
    <w:lvl w:ilvl="0" w:tplc="61766F9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F43780"/>
    <w:multiLevelType w:val="hybridMultilevel"/>
    <w:tmpl w:val="328213FE"/>
    <w:lvl w:ilvl="0" w:tplc="FE7439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B62031"/>
    <w:multiLevelType w:val="hybridMultilevel"/>
    <w:tmpl w:val="3C4E096A"/>
    <w:lvl w:ilvl="0" w:tplc="A5E49D98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9EB3757"/>
    <w:multiLevelType w:val="hybridMultilevel"/>
    <w:tmpl w:val="49F8377E"/>
    <w:lvl w:ilvl="0" w:tplc="B82E513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705C1E"/>
    <w:multiLevelType w:val="hybridMultilevel"/>
    <w:tmpl w:val="79E4885E"/>
    <w:lvl w:ilvl="0" w:tplc="1DD4BDB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662979"/>
    <w:multiLevelType w:val="hybridMultilevel"/>
    <w:tmpl w:val="3C388F6E"/>
    <w:lvl w:ilvl="0" w:tplc="2E2A4ADC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EE1BB1"/>
    <w:multiLevelType w:val="hybridMultilevel"/>
    <w:tmpl w:val="BCC2CF82"/>
    <w:lvl w:ilvl="0" w:tplc="97F4F3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390E10"/>
    <w:multiLevelType w:val="hybridMultilevel"/>
    <w:tmpl w:val="89BA1524"/>
    <w:lvl w:ilvl="0" w:tplc="A05C8BE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9F1550"/>
    <w:multiLevelType w:val="hybridMultilevel"/>
    <w:tmpl w:val="FC4697F4"/>
    <w:lvl w:ilvl="0" w:tplc="3416B3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972996"/>
    <w:multiLevelType w:val="hybridMultilevel"/>
    <w:tmpl w:val="37ECCE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912B81"/>
    <w:multiLevelType w:val="hybridMultilevel"/>
    <w:tmpl w:val="0DB08F2C"/>
    <w:lvl w:ilvl="0" w:tplc="566CC73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56F0374"/>
    <w:multiLevelType w:val="hybridMultilevel"/>
    <w:tmpl w:val="93EA02DC"/>
    <w:lvl w:ilvl="0" w:tplc="52167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EE2255"/>
    <w:multiLevelType w:val="hybridMultilevel"/>
    <w:tmpl w:val="F28EB74C"/>
    <w:lvl w:ilvl="0" w:tplc="55B6AE0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12"/>
    <w:rsid w:val="00004648"/>
    <w:rsid w:val="0000545F"/>
    <w:rsid w:val="00005F34"/>
    <w:rsid w:val="00011B56"/>
    <w:rsid w:val="00015A23"/>
    <w:rsid w:val="00020D61"/>
    <w:rsid w:val="000219D8"/>
    <w:rsid w:val="00023BE6"/>
    <w:rsid w:val="00024DA7"/>
    <w:rsid w:val="00025EA5"/>
    <w:rsid w:val="00027CFB"/>
    <w:rsid w:val="00031AE6"/>
    <w:rsid w:val="00035858"/>
    <w:rsid w:val="00040602"/>
    <w:rsid w:val="00041307"/>
    <w:rsid w:val="00041CD1"/>
    <w:rsid w:val="00042172"/>
    <w:rsid w:val="00042352"/>
    <w:rsid w:val="000435DF"/>
    <w:rsid w:val="000444DB"/>
    <w:rsid w:val="00044C8F"/>
    <w:rsid w:val="00045692"/>
    <w:rsid w:val="0004575B"/>
    <w:rsid w:val="00046BEC"/>
    <w:rsid w:val="00046F82"/>
    <w:rsid w:val="000471F3"/>
    <w:rsid w:val="00050FD4"/>
    <w:rsid w:val="000524D9"/>
    <w:rsid w:val="000544A4"/>
    <w:rsid w:val="000562D3"/>
    <w:rsid w:val="00056EE7"/>
    <w:rsid w:val="00064578"/>
    <w:rsid w:val="00064C35"/>
    <w:rsid w:val="000655F7"/>
    <w:rsid w:val="00065610"/>
    <w:rsid w:val="000665E5"/>
    <w:rsid w:val="00066D61"/>
    <w:rsid w:val="000671EE"/>
    <w:rsid w:val="00067F72"/>
    <w:rsid w:val="00070309"/>
    <w:rsid w:val="0007375B"/>
    <w:rsid w:val="00073DE1"/>
    <w:rsid w:val="00075F96"/>
    <w:rsid w:val="00077664"/>
    <w:rsid w:val="00081199"/>
    <w:rsid w:val="00081E5A"/>
    <w:rsid w:val="00082FD5"/>
    <w:rsid w:val="0008335B"/>
    <w:rsid w:val="00083362"/>
    <w:rsid w:val="000847E9"/>
    <w:rsid w:val="00084BBF"/>
    <w:rsid w:val="0009015C"/>
    <w:rsid w:val="00091315"/>
    <w:rsid w:val="0009172F"/>
    <w:rsid w:val="000929CE"/>
    <w:rsid w:val="000932F4"/>
    <w:rsid w:val="00095B9F"/>
    <w:rsid w:val="000A196B"/>
    <w:rsid w:val="000A2090"/>
    <w:rsid w:val="000A2462"/>
    <w:rsid w:val="000A35C9"/>
    <w:rsid w:val="000A3DE4"/>
    <w:rsid w:val="000A3EB6"/>
    <w:rsid w:val="000A3F63"/>
    <w:rsid w:val="000A49C6"/>
    <w:rsid w:val="000A4F7B"/>
    <w:rsid w:val="000A67CA"/>
    <w:rsid w:val="000A7559"/>
    <w:rsid w:val="000A7B7C"/>
    <w:rsid w:val="000B03B7"/>
    <w:rsid w:val="000B1B58"/>
    <w:rsid w:val="000B283F"/>
    <w:rsid w:val="000B3336"/>
    <w:rsid w:val="000B49A2"/>
    <w:rsid w:val="000B5186"/>
    <w:rsid w:val="000B6572"/>
    <w:rsid w:val="000C35E8"/>
    <w:rsid w:val="000C3C31"/>
    <w:rsid w:val="000C5960"/>
    <w:rsid w:val="000C5F86"/>
    <w:rsid w:val="000C7C88"/>
    <w:rsid w:val="000D19A5"/>
    <w:rsid w:val="000D6C6F"/>
    <w:rsid w:val="000E0B57"/>
    <w:rsid w:val="000E1382"/>
    <w:rsid w:val="000E36B8"/>
    <w:rsid w:val="000E4568"/>
    <w:rsid w:val="000E4AB0"/>
    <w:rsid w:val="000E4B52"/>
    <w:rsid w:val="000E5D9F"/>
    <w:rsid w:val="000E748D"/>
    <w:rsid w:val="000F0CEE"/>
    <w:rsid w:val="000F39AA"/>
    <w:rsid w:val="000F3A95"/>
    <w:rsid w:val="000F5833"/>
    <w:rsid w:val="000F5898"/>
    <w:rsid w:val="000F58B1"/>
    <w:rsid w:val="000F630E"/>
    <w:rsid w:val="001007DE"/>
    <w:rsid w:val="00101F77"/>
    <w:rsid w:val="00104AFE"/>
    <w:rsid w:val="00107080"/>
    <w:rsid w:val="001078CF"/>
    <w:rsid w:val="00113218"/>
    <w:rsid w:val="00113A93"/>
    <w:rsid w:val="0011513A"/>
    <w:rsid w:val="00117038"/>
    <w:rsid w:val="001208CD"/>
    <w:rsid w:val="00120A49"/>
    <w:rsid w:val="00120C90"/>
    <w:rsid w:val="00122149"/>
    <w:rsid w:val="00125671"/>
    <w:rsid w:val="00125999"/>
    <w:rsid w:val="001301BE"/>
    <w:rsid w:val="001308BF"/>
    <w:rsid w:val="00134DD2"/>
    <w:rsid w:val="00140F5B"/>
    <w:rsid w:val="00142BBA"/>
    <w:rsid w:val="001447BD"/>
    <w:rsid w:val="00144F2F"/>
    <w:rsid w:val="00145E35"/>
    <w:rsid w:val="00146144"/>
    <w:rsid w:val="00146BB3"/>
    <w:rsid w:val="00152230"/>
    <w:rsid w:val="00153016"/>
    <w:rsid w:val="00157D5F"/>
    <w:rsid w:val="00157FF0"/>
    <w:rsid w:val="00160376"/>
    <w:rsid w:val="00162D41"/>
    <w:rsid w:val="00163358"/>
    <w:rsid w:val="001701D4"/>
    <w:rsid w:val="001704FA"/>
    <w:rsid w:val="00172754"/>
    <w:rsid w:val="00172A27"/>
    <w:rsid w:val="00173967"/>
    <w:rsid w:val="00174B45"/>
    <w:rsid w:val="001754AA"/>
    <w:rsid w:val="00175856"/>
    <w:rsid w:val="00175964"/>
    <w:rsid w:val="00175A06"/>
    <w:rsid w:val="00175C78"/>
    <w:rsid w:val="001837BB"/>
    <w:rsid w:val="001856DF"/>
    <w:rsid w:val="0018665E"/>
    <w:rsid w:val="00186E63"/>
    <w:rsid w:val="0018777D"/>
    <w:rsid w:val="00187F6D"/>
    <w:rsid w:val="00187FD9"/>
    <w:rsid w:val="001930F7"/>
    <w:rsid w:val="00194DD0"/>
    <w:rsid w:val="00195157"/>
    <w:rsid w:val="00195EF5"/>
    <w:rsid w:val="0019655E"/>
    <w:rsid w:val="001A0B32"/>
    <w:rsid w:val="001A0EB7"/>
    <w:rsid w:val="001A5BA9"/>
    <w:rsid w:val="001A71CA"/>
    <w:rsid w:val="001A73B3"/>
    <w:rsid w:val="001B0407"/>
    <w:rsid w:val="001B3AA3"/>
    <w:rsid w:val="001B43A7"/>
    <w:rsid w:val="001B43F8"/>
    <w:rsid w:val="001B58BC"/>
    <w:rsid w:val="001B648D"/>
    <w:rsid w:val="001B78C1"/>
    <w:rsid w:val="001C1361"/>
    <w:rsid w:val="001C15A0"/>
    <w:rsid w:val="001C1C9B"/>
    <w:rsid w:val="001C391D"/>
    <w:rsid w:val="001C6196"/>
    <w:rsid w:val="001D12B3"/>
    <w:rsid w:val="001D2228"/>
    <w:rsid w:val="001D24D1"/>
    <w:rsid w:val="001D3A1F"/>
    <w:rsid w:val="001D6CEC"/>
    <w:rsid w:val="001E2027"/>
    <w:rsid w:val="001E221A"/>
    <w:rsid w:val="001E2958"/>
    <w:rsid w:val="001E339C"/>
    <w:rsid w:val="001E7A4B"/>
    <w:rsid w:val="001E7E1E"/>
    <w:rsid w:val="001F0902"/>
    <w:rsid w:val="001F0B1C"/>
    <w:rsid w:val="001F0F72"/>
    <w:rsid w:val="001F7BAB"/>
    <w:rsid w:val="002000B8"/>
    <w:rsid w:val="00200440"/>
    <w:rsid w:val="00201A09"/>
    <w:rsid w:val="00202A0A"/>
    <w:rsid w:val="00203B18"/>
    <w:rsid w:val="002114B9"/>
    <w:rsid w:val="00211BC1"/>
    <w:rsid w:val="00211F8D"/>
    <w:rsid w:val="00216826"/>
    <w:rsid w:val="00217DEE"/>
    <w:rsid w:val="00221855"/>
    <w:rsid w:val="00222620"/>
    <w:rsid w:val="00227F31"/>
    <w:rsid w:val="00230685"/>
    <w:rsid w:val="00234586"/>
    <w:rsid w:val="002352B7"/>
    <w:rsid w:val="00240BA6"/>
    <w:rsid w:val="0024780A"/>
    <w:rsid w:val="002516AB"/>
    <w:rsid w:val="00252AD2"/>
    <w:rsid w:val="00253F1E"/>
    <w:rsid w:val="00255343"/>
    <w:rsid w:val="0025535C"/>
    <w:rsid w:val="00255A23"/>
    <w:rsid w:val="00256011"/>
    <w:rsid w:val="00256AFC"/>
    <w:rsid w:val="00257B87"/>
    <w:rsid w:val="0026070C"/>
    <w:rsid w:val="00261293"/>
    <w:rsid w:val="00262981"/>
    <w:rsid w:val="00264863"/>
    <w:rsid w:val="0026491A"/>
    <w:rsid w:val="002708BA"/>
    <w:rsid w:val="0027179B"/>
    <w:rsid w:val="00271873"/>
    <w:rsid w:val="00271EC0"/>
    <w:rsid w:val="002741F9"/>
    <w:rsid w:val="0027653A"/>
    <w:rsid w:val="00281F96"/>
    <w:rsid w:val="002839DB"/>
    <w:rsid w:val="00283DF9"/>
    <w:rsid w:val="00284D48"/>
    <w:rsid w:val="00285D10"/>
    <w:rsid w:val="0028787A"/>
    <w:rsid w:val="00287F17"/>
    <w:rsid w:val="00290E8A"/>
    <w:rsid w:val="0029120A"/>
    <w:rsid w:val="002921C5"/>
    <w:rsid w:val="00292558"/>
    <w:rsid w:val="00293853"/>
    <w:rsid w:val="0029444C"/>
    <w:rsid w:val="0029563C"/>
    <w:rsid w:val="002960B5"/>
    <w:rsid w:val="002A11B3"/>
    <w:rsid w:val="002A3CFD"/>
    <w:rsid w:val="002A6858"/>
    <w:rsid w:val="002B1B58"/>
    <w:rsid w:val="002B1C71"/>
    <w:rsid w:val="002B5050"/>
    <w:rsid w:val="002B5DDA"/>
    <w:rsid w:val="002C06DE"/>
    <w:rsid w:val="002C52C4"/>
    <w:rsid w:val="002C6D8E"/>
    <w:rsid w:val="002D17A3"/>
    <w:rsid w:val="002D21A5"/>
    <w:rsid w:val="002D3A14"/>
    <w:rsid w:val="002D6A9E"/>
    <w:rsid w:val="002D6F94"/>
    <w:rsid w:val="002E1931"/>
    <w:rsid w:val="002E5083"/>
    <w:rsid w:val="002E5695"/>
    <w:rsid w:val="002E5EEA"/>
    <w:rsid w:val="002E776F"/>
    <w:rsid w:val="002E7F64"/>
    <w:rsid w:val="002F1967"/>
    <w:rsid w:val="002F1EB2"/>
    <w:rsid w:val="002F2CA2"/>
    <w:rsid w:val="002F2FEB"/>
    <w:rsid w:val="002F4253"/>
    <w:rsid w:val="002F6A57"/>
    <w:rsid w:val="002F6E08"/>
    <w:rsid w:val="002F6E94"/>
    <w:rsid w:val="002F7945"/>
    <w:rsid w:val="003014A9"/>
    <w:rsid w:val="00301F9D"/>
    <w:rsid w:val="00302F14"/>
    <w:rsid w:val="00303D4D"/>
    <w:rsid w:val="00310FCE"/>
    <w:rsid w:val="00311254"/>
    <w:rsid w:val="003126B5"/>
    <w:rsid w:val="00315251"/>
    <w:rsid w:val="00317C9D"/>
    <w:rsid w:val="00321961"/>
    <w:rsid w:val="00323BA2"/>
    <w:rsid w:val="00324755"/>
    <w:rsid w:val="00325404"/>
    <w:rsid w:val="00330563"/>
    <w:rsid w:val="003327BC"/>
    <w:rsid w:val="00332DA9"/>
    <w:rsid w:val="00335D61"/>
    <w:rsid w:val="00336978"/>
    <w:rsid w:val="0034056B"/>
    <w:rsid w:val="0034084A"/>
    <w:rsid w:val="003460FD"/>
    <w:rsid w:val="00346BBA"/>
    <w:rsid w:val="0035146B"/>
    <w:rsid w:val="00351505"/>
    <w:rsid w:val="00352492"/>
    <w:rsid w:val="00352FF2"/>
    <w:rsid w:val="00354477"/>
    <w:rsid w:val="0035478E"/>
    <w:rsid w:val="003605C0"/>
    <w:rsid w:val="0036363C"/>
    <w:rsid w:val="00363B36"/>
    <w:rsid w:val="00364277"/>
    <w:rsid w:val="00364D56"/>
    <w:rsid w:val="00365F25"/>
    <w:rsid w:val="003663EA"/>
    <w:rsid w:val="00370794"/>
    <w:rsid w:val="00370EE8"/>
    <w:rsid w:val="0037189A"/>
    <w:rsid w:val="003763A6"/>
    <w:rsid w:val="00377D66"/>
    <w:rsid w:val="0038036F"/>
    <w:rsid w:val="0038101D"/>
    <w:rsid w:val="00381B7F"/>
    <w:rsid w:val="00382639"/>
    <w:rsid w:val="003856B5"/>
    <w:rsid w:val="00393B5C"/>
    <w:rsid w:val="00395CD8"/>
    <w:rsid w:val="003A0B72"/>
    <w:rsid w:val="003A1123"/>
    <w:rsid w:val="003A2692"/>
    <w:rsid w:val="003B0940"/>
    <w:rsid w:val="003B1C70"/>
    <w:rsid w:val="003B1E88"/>
    <w:rsid w:val="003B2DE3"/>
    <w:rsid w:val="003B3889"/>
    <w:rsid w:val="003B461E"/>
    <w:rsid w:val="003B5DA3"/>
    <w:rsid w:val="003B6C95"/>
    <w:rsid w:val="003C2B04"/>
    <w:rsid w:val="003D21E3"/>
    <w:rsid w:val="003D395C"/>
    <w:rsid w:val="003D7E96"/>
    <w:rsid w:val="003E11A9"/>
    <w:rsid w:val="003E65E9"/>
    <w:rsid w:val="003F1F28"/>
    <w:rsid w:val="003F2C1F"/>
    <w:rsid w:val="003F33EA"/>
    <w:rsid w:val="003F44D1"/>
    <w:rsid w:val="003F5955"/>
    <w:rsid w:val="00401C1A"/>
    <w:rsid w:val="00401F06"/>
    <w:rsid w:val="004037CF"/>
    <w:rsid w:val="004063B5"/>
    <w:rsid w:val="00410E9F"/>
    <w:rsid w:val="004151D8"/>
    <w:rsid w:val="0041666B"/>
    <w:rsid w:val="00422B2B"/>
    <w:rsid w:val="00425CFF"/>
    <w:rsid w:val="00425E39"/>
    <w:rsid w:val="00426D04"/>
    <w:rsid w:val="00433EBE"/>
    <w:rsid w:val="00434764"/>
    <w:rsid w:val="00434A19"/>
    <w:rsid w:val="004351C7"/>
    <w:rsid w:val="00437C45"/>
    <w:rsid w:val="004401FC"/>
    <w:rsid w:val="00440A8D"/>
    <w:rsid w:val="00440F52"/>
    <w:rsid w:val="00442BE2"/>
    <w:rsid w:val="00442C20"/>
    <w:rsid w:val="004449C1"/>
    <w:rsid w:val="004455B9"/>
    <w:rsid w:val="004526E5"/>
    <w:rsid w:val="00462093"/>
    <w:rsid w:val="004650B8"/>
    <w:rsid w:val="00467167"/>
    <w:rsid w:val="00470B4C"/>
    <w:rsid w:val="004713AF"/>
    <w:rsid w:val="00473868"/>
    <w:rsid w:val="0047399C"/>
    <w:rsid w:val="00473E5B"/>
    <w:rsid w:val="0047670A"/>
    <w:rsid w:val="0047756C"/>
    <w:rsid w:val="00481BE7"/>
    <w:rsid w:val="00482B04"/>
    <w:rsid w:val="004851CE"/>
    <w:rsid w:val="00485B80"/>
    <w:rsid w:val="00486DE8"/>
    <w:rsid w:val="00487DA9"/>
    <w:rsid w:val="00491D7D"/>
    <w:rsid w:val="00492BB5"/>
    <w:rsid w:val="004A0F25"/>
    <w:rsid w:val="004A0F89"/>
    <w:rsid w:val="004A16CF"/>
    <w:rsid w:val="004A28B5"/>
    <w:rsid w:val="004A3515"/>
    <w:rsid w:val="004A4585"/>
    <w:rsid w:val="004A5020"/>
    <w:rsid w:val="004A69C2"/>
    <w:rsid w:val="004B18ED"/>
    <w:rsid w:val="004B24AB"/>
    <w:rsid w:val="004B52D6"/>
    <w:rsid w:val="004B59F2"/>
    <w:rsid w:val="004B670E"/>
    <w:rsid w:val="004B7F05"/>
    <w:rsid w:val="004C5D1C"/>
    <w:rsid w:val="004C5EAF"/>
    <w:rsid w:val="004D060B"/>
    <w:rsid w:val="004D4079"/>
    <w:rsid w:val="004D505B"/>
    <w:rsid w:val="004D7228"/>
    <w:rsid w:val="004D7403"/>
    <w:rsid w:val="004E1072"/>
    <w:rsid w:val="004E42E8"/>
    <w:rsid w:val="004E45E0"/>
    <w:rsid w:val="004E4C75"/>
    <w:rsid w:val="004E6435"/>
    <w:rsid w:val="004F3C47"/>
    <w:rsid w:val="004F7A76"/>
    <w:rsid w:val="005006A9"/>
    <w:rsid w:val="00500EDF"/>
    <w:rsid w:val="00501539"/>
    <w:rsid w:val="00502FD0"/>
    <w:rsid w:val="0050396F"/>
    <w:rsid w:val="00503F7C"/>
    <w:rsid w:val="005041FA"/>
    <w:rsid w:val="0050510A"/>
    <w:rsid w:val="00505119"/>
    <w:rsid w:val="00506993"/>
    <w:rsid w:val="00510E71"/>
    <w:rsid w:val="0051221B"/>
    <w:rsid w:val="00513958"/>
    <w:rsid w:val="005139E3"/>
    <w:rsid w:val="00515E53"/>
    <w:rsid w:val="00516D7C"/>
    <w:rsid w:val="00517AB6"/>
    <w:rsid w:val="00520AB6"/>
    <w:rsid w:val="00520E3C"/>
    <w:rsid w:val="00521684"/>
    <w:rsid w:val="005218D4"/>
    <w:rsid w:val="00522240"/>
    <w:rsid w:val="00523408"/>
    <w:rsid w:val="005237C0"/>
    <w:rsid w:val="00523E9A"/>
    <w:rsid w:val="005245C9"/>
    <w:rsid w:val="005253FE"/>
    <w:rsid w:val="0052614F"/>
    <w:rsid w:val="005306FC"/>
    <w:rsid w:val="00532A07"/>
    <w:rsid w:val="005339C5"/>
    <w:rsid w:val="005352E2"/>
    <w:rsid w:val="005406BB"/>
    <w:rsid w:val="00543E6F"/>
    <w:rsid w:val="0054501F"/>
    <w:rsid w:val="00545AE6"/>
    <w:rsid w:val="00545E53"/>
    <w:rsid w:val="00546DF6"/>
    <w:rsid w:val="0054749E"/>
    <w:rsid w:val="005479B0"/>
    <w:rsid w:val="00547E98"/>
    <w:rsid w:val="00550187"/>
    <w:rsid w:val="005515F1"/>
    <w:rsid w:val="00554439"/>
    <w:rsid w:val="00560DB3"/>
    <w:rsid w:val="005625CC"/>
    <w:rsid w:val="005628BB"/>
    <w:rsid w:val="0056431A"/>
    <w:rsid w:val="00566BE9"/>
    <w:rsid w:val="00571998"/>
    <w:rsid w:val="00572158"/>
    <w:rsid w:val="00573D63"/>
    <w:rsid w:val="00580415"/>
    <w:rsid w:val="005806A2"/>
    <w:rsid w:val="00581340"/>
    <w:rsid w:val="00581E0F"/>
    <w:rsid w:val="00583C9D"/>
    <w:rsid w:val="00587E46"/>
    <w:rsid w:val="0059625F"/>
    <w:rsid w:val="0059693A"/>
    <w:rsid w:val="005A32CF"/>
    <w:rsid w:val="005A41FD"/>
    <w:rsid w:val="005B0BD4"/>
    <w:rsid w:val="005B4A0E"/>
    <w:rsid w:val="005B561E"/>
    <w:rsid w:val="005B670B"/>
    <w:rsid w:val="005B6ED2"/>
    <w:rsid w:val="005C2ADB"/>
    <w:rsid w:val="005D27B1"/>
    <w:rsid w:val="005D27F7"/>
    <w:rsid w:val="005D6441"/>
    <w:rsid w:val="005D6720"/>
    <w:rsid w:val="005E0283"/>
    <w:rsid w:val="005E0DEA"/>
    <w:rsid w:val="005E1B72"/>
    <w:rsid w:val="005E3677"/>
    <w:rsid w:val="005F1EEC"/>
    <w:rsid w:val="005F386B"/>
    <w:rsid w:val="005F478A"/>
    <w:rsid w:val="005F5E13"/>
    <w:rsid w:val="00601913"/>
    <w:rsid w:val="006022CF"/>
    <w:rsid w:val="006033B3"/>
    <w:rsid w:val="00604CF4"/>
    <w:rsid w:val="006079D1"/>
    <w:rsid w:val="00611E05"/>
    <w:rsid w:val="00612A62"/>
    <w:rsid w:val="00613A92"/>
    <w:rsid w:val="00613D0B"/>
    <w:rsid w:val="0061773E"/>
    <w:rsid w:val="006204F0"/>
    <w:rsid w:val="00621D1A"/>
    <w:rsid w:val="00623378"/>
    <w:rsid w:val="00626A02"/>
    <w:rsid w:val="00627F2A"/>
    <w:rsid w:val="00631A72"/>
    <w:rsid w:val="00631B53"/>
    <w:rsid w:val="006328E3"/>
    <w:rsid w:val="006342D8"/>
    <w:rsid w:val="00636DA5"/>
    <w:rsid w:val="0064691E"/>
    <w:rsid w:val="00650152"/>
    <w:rsid w:val="006507F5"/>
    <w:rsid w:val="006517F7"/>
    <w:rsid w:val="006518CC"/>
    <w:rsid w:val="00655E40"/>
    <w:rsid w:val="0066034A"/>
    <w:rsid w:val="00664A34"/>
    <w:rsid w:val="00665F0D"/>
    <w:rsid w:val="006676CF"/>
    <w:rsid w:val="006678A2"/>
    <w:rsid w:val="00671B1B"/>
    <w:rsid w:val="00674193"/>
    <w:rsid w:val="00677BFE"/>
    <w:rsid w:val="0068041C"/>
    <w:rsid w:val="006804CA"/>
    <w:rsid w:val="00680CE1"/>
    <w:rsid w:val="006816AE"/>
    <w:rsid w:val="00685887"/>
    <w:rsid w:val="006860FE"/>
    <w:rsid w:val="00686B81"/>
    <w:rsid w:val="00692B6C"/>
    <w:rsid w:val="006932EC"/>
    <w:rsid w:val="00693632"/>
    <w:rsid w:val="00694563"/>
    <w:rsid w:val="00694691"/>
    <w:rsid w:val="006A058D"/>
    <w:rsid w:val="006A101F"/>
    <w:rsid w:val="006A387A"/>
    <w:rsid w:val="006A40BF"/>
    <w:rsid w:val="006A6794"/>
    <w:rsid w:val="006A742C"/>
    <w:rsid w:val="006B0D04"/>
    <w:rsid w:val="006B18FF"/>
    <w:rsid w:val="006B442D"/>
    <w:rsid w:val="006B6E82"/>
    <w:rsid w:val="006B7444"/>
    <w:rsid w:val="006C2801"/>
    <w:rsid w:val="006C485D"/>
    <w:rsid w:val="006D297A"/>
    <w:rsid w:val="006D2A6F"/>
    <w:rsid w:val="006D4DDD"/>
    <w:rsid w:val="006D5B33"/>
    <w:rsid w:val="006E0E84"/>
    <w:rsid w:val="006E1AF5"/>
    <w:rsid w:val="006E2445"/>
    <w:rsid w:val="006E79CB"/>
    <w:rsid w:val="006E7ED0"/>
    <w:rsid w:val="006F1B07"/>
    <w:rsid w:val="006F3278"/>
    <w:rsid w:val="006F39F3"/>
    <w:rsid w:val="006F6893"/>
    <w:rsid w:val="006F6F48"/>
    <w:rsid w:val="006F7D95"/>
    <w:rsid w:val="0070213B"/>
    <w:rsid w:val="007051E9"/>
    <w:rsid w:val="007077A0"/>
    <w:rsid w:val="0071354C"/>
    <w:rsid w:val="00716360"/>
    <w:rsid w:val="0071651F"/>
    <w:rsid w:val="00716A4D"/>
    <w:rsid w:val="00716D41"/>
    <w:rsid w:val="00720BB3"/>
    <w:rsid w:val="0072233A"/>
    <w:rsid w:val="00722453"/>
    <w:rsid w:val="00724EF3"/>
    <w:rsid w:val="00725360"/>
    <w:rsid w:val="007272E4"/>
    <w:rsid w:val="00735480"/>
    <w:rsid w:val="00736364"/>
    <w:rsid w:val="007401B5"/>
    <w:rsid w:val="0074076E"/>
    <w:rsid w:val="007422D0"/>
    <w:rsid w:val="007425A1"/>
    <w:rsid w:val="00742EB0"/>
    <w:rsid w:val="007440DA"/>
    <w:rsid w:val="007473BB"/>
    <w:rsid w:val="0075103C"/>
    <w:rsid w:val="0075112A"/>
    <w:rsid w:val="00751877"/>
    <w:rsid w:val="00751D95"/>
    <w:rsid w:val="007528C6"/>
    <w:rsid w:val="0075373F"/>
    <w:rsid w:val="00756182"/>
    <w:rsid w:val="00757B8E"/>
    <w:rsid w:val="007617B1"/>
    <w:rsid w:val="007666BF"/>
    <w:rsid w:val="007676BD"/>
    <w:rsid w:val="00770A79"/>
    <w:rsid w:val="00777389"/>
    <w:rsid w:val="00777CB4"/>
    <w:rsid w:val="00787994"/>
    <w:rsid w:val="00790765"/>
    <w:rsid w:val="00790A47"/>
    <w:rsid w:val="00790B10"/>
    <w:rsid w:val="00791597"/>
    <w:rsid w:val="0079731C"/>
    <w:rsid w:val="00797359"/>
    <w:rsid w:val="00797E7A"/>
    <w:rsid w:val="007A5054"/>
    <w:rsid w:val="007A635D"/>
    <w:rsid w:val="007A6553"/>
    <w:rsid w:val="007A7B51"/>
    <w:rsid w:val="007B0DE9"/>
    <w:rsid w:val="007B1B5B"/>
    <w:rsid w:val="007B1E30"/>
    <w:rsid w:val="007B26D6"/>
    <w:rsid w:val="007B395B"/>
    <w:rsid w:val="007B5D30"/>
    <w:rsid w:val="007B6D06"/>
    <w:rsid w:val="007C12E1"/>
    <w:rsid w:val="007C6F63"/>
    <w:rsid w:val="007C706E"/>
    <w:rsid w:val="007C744F"/>
    <w:rsid w:val="007D0021"/>
    <w:rsid w:val="007D134F"/>
    <w:rsid w:val="007D32FF"/>
    <w:rsid w:val="007D34CF"/>
    <w:rsid w:val="007D4582"/>
    <w:rsid w:val="007E027E"/>
    <w:rsid w:val="007E1E61"/>
    <w:rsid w:val="007E458B"/>
    <w:rsid w:val="007E460F"/>
    <w:rsid w:val="007E4925"/>
    <w:rsid w:val="007E5F2B"/>
    <w:rsid w:val="007E66C2"/>
    <w:rsid w:val="007F303C"/>
    <w:rsid w:val="007F3DC3"/>
    <w:rsid w:val="007F40D3"/>
    <w:rsid w:val="007F45AB"/>
    <w:rsid w:val="007F69AF"/>
    <w:rsid w:val="007F77BC"/>
    <w:rsid w:val="00800C15"/>
    <w:rsid w:val="00800F38"/>
    <w:rsid w:val="00802F7B"/>
    <w:rsid w:val="0080320A"/>
    <w:rsid w:val="00810E9B"/>
    <w:rsid w:val="00811A02"/>
    <w:rsid w:val="0081515F"/>
    <w:rsid w:val="00817C2F"/>
    <w:rsid w:val="00817FC4"/>
    <w:rsid w:val="00820EEF"/>
    <w:rsid w:val="008253B6"/>
    <w:rsid w:val="0082746A"/>
    <w:rsid w:val="00827E2F"/>
    <w:rsid w:val="0083071E"/>
    <w:rsid w:val="00830EAB"/>
    <w:rsid w:val="00831B4D"/>
    <w:rsid w:val="00832A98"/>
    <w:rsid w:val="00833A48"/>
    <w:rsid w:val="00841323"/>
    <w:rsid w:val="00842D2B"/>
    <w:rsid w:val="00842E7C"/>
    <w:rsid w:val="00851F7D"/>
    <w:rsid w:val="00855811"/>
    <w:rsid w:val="00856B6A"/>
    <w:rsid w:val="008571F2"/>
    <w:rsid w:val="008572A8"/>
    <w:rsid w:val="00857447"/>
    <w:rsid w:val="00860501"/>
    <w:rsid w:val="00860592"/>
    <w:rsid w:val="00862E72"/>
    <w:rsid w:val="00863024"/>
    <w:rsid w:val="00863976"/>
    <w:rsid w:val="008647C8"/>
    <w:rsid w:val="0086517C"/>
    <w:rsid w:val="008664D6"/>
    <w:rsid w:val="00870C56"/>
    <w:rsid w:val="00873A53"/>
    <w:rsid w:val="00873C56"/>
    <w:rsid w:val="008747C7"/>
    <w:rsid w:val="00877C21"/>
    <w:rsid w:val="008821E3"/>
    <w:rsid w:val="00885481"/>
    <w:rsid w:val="008865B0"/>
    <w:rsid w:val="00891686"/>
    <w:rsid w:val="008943CC"/>
    <w:rsid w:val="0089575D"/>
    <w:rsid w:val="008A22C3"/>
    <w:rsid w:val="008B0CD1"/>
    <w:rsid w:val="008B1427"/>
    <w:rsid w:val="008B3707"/>
    <w:rsid w:val="008B7892"/>
    <w:rsid w:val="008C3247"/>
    <w:rsid w:val="008C71D8"/>
    <w:rsid w:val="008D120C"/>
    <w:rsid w:val="008D3EB3"/>
    <w:rsid w:val="008D5170"/>
    <w:rsid w:val="008D523C"/>
    <w:rsid w:val="008D5EA6"/>
    <w:rsid w:val="008D6DA4"/>
    <w:rsid w:val="008D7DC5"/>
    <w:rsid w:val="008E3E9A"/>
    <w:rsid w:val="008E6A0C"/>
    <w:rsid w:val="008E7207"/>
    <w:rsid w:val="008E7343"/>
    <w:rsid w:val="008F5580"/>
    <w:rsid w:val="008F5D94"/>
    <w:rsid w:val="008F658F"/>
    <w:rsid w:val="0090010C"/>
    <w:rsid w:val="00900507"/>
    <w:rsid w:val="009027EC"/>
    <w:rsid w:val="00904907"/>
    <w:rsid w:val="00907D9D"/>
    <w:rsid w:val="009106B7"/>
    <w:rsid w:val="00912751"/>
    <w:rsid w:val="00921A47"/>
    <w:rsid w:val="00921C57"/>
    <w:rsid w:val="009245A1"/>
    <w:rsid w:val="00924BF7"/>
    <w:rsid w:val="00924F44"/>
    <w:rsid w:val="00926FBB"/>
    <w:rsid w:val="00927874"/>
    <w:rsid w:val="00930C74"/>
    <w:rsid w:val="00932F1B"/>
    <w:rsid w:val="00935E3B"/>
    <w:rsid w:val="009379B1"/>
    <w:rsid w:val="00945686"/>
    <w:rsid w:val="0094630A"/>
    <w:rsid w:val="009467CE"/>
    <w:rsid w:val="00951E6B"/>
    <w:rsid w:val="00954CF3"/>
    <w:rsid w:val="00955F4F"/>
    <w:rsid w:val="009561D9"/>
    <w:rsid w:val="00962AEE"/>
    <w:rsid w:val="00965D23"/>
    <w:rsid w:val="0096770E"/>
    <w:rsid w:val="00976A1C"/>
    <w:rsid w:val="00981555"/>
    <w:rsid w:val="009832E1"/>
    <w:rsid w:val="0098341A"/>
    <w:rsid w:val="00985FEE"/>
    <w:rsid w:val="009903CA"/>
    <w:rsid w:val="00993DFE"/>
    <w:rsid w:val="00995929"/>
    <w:rsid w:val="009976C4"/>
    <w:rsid w:val="009A2DCB"/>
    <w:rsid w:val="009A3003"/>
    <w:rsid w:val="009A53EB"/>
    <w:rsid w:val="009B07EF"/>
    <w:rsid w:val="009B16AF"/>
    <w:rsid w:val="009B2F0F"/>
    <w:rsid w:val="009C03D2"/>
    <w:rsid w:val="009C20B8"/>
    <w:rsid w:val="009C2B34"/>
    <w:rsid w:val="009C7BAC"/>
    <w:rsid w:val="009D0955"/>
    <w:rsid w:val="009D0AF6"/>
    <w:rsid w:val="009D18C1"/>
    <w:rsid w:val="009D35BB"/>
    <w:rsid w:val="009D44C0"/>
    <w:rsid w:val="009D4D31"/>
    <w:rsid w:val="009E3820"/>
    <w:rsid w:val="009E4843"/>
    <w:rsid w:val="009E65EA"/>
    <w:rsid w:val="009E7DC2"/>
    <w:rsid w:val="009F330D"/>
    <w:rsid w:val="009F58F0"/>
    <w:rsid w:val="009F6FC2"/>
    <w:rsid w:val="00A02FA6"/>
    <w:rsid w:val="00A037A3"/>
    <w:rsid w:val="00A0388D"/>
    <w:rsid w:val="00A053AB"/>
    <w:rsid w:val="00A07D33"/>
    <w:rsid w:val="00A12AE9"/>
    <w:rsid w:val="00A15259"/>
    <w:rsid w:val="00A16B22"/>
    <w:rsid w:val="00A17146"/>
    <w:rsid w:val="00A1788A"/>
    <w:rsid w:val="00A20319"/>
    <w:rsid w:val="00A21AFF"/>
    <w:rsid w:val="00A22E92"/>
    <w:rsid w:val="00A27A0A"/>
    <w:rsid w:val="00A3138C"/>
    <w:rsid w:val="00A316F0"/>
    <w:rsid w:val="00A344AD"/>
    <w:rsid w:val="00A37647"/>
    <w:rsid w:val="00A37714"/>
    <w:rsid w:val="00A37F0A"/>
    <w:rsid w:val="00A400EE"/>
    <w:rsid w:val="00A45152"/>
    <w:rsid w:val="00A4743A"/>
    <w:rsid w:val="00A50597"/>
    <w:rsid w:val="00A5200A"/>
    <w:rsid w:val="00A525FF"/>
    <w:rsid w:val="00A537B6"/>
    <w:rsid w:val="00A53BE8"/>
    <w:rsid w:val="00A561C2"/>
    <w:rsid w:val="00A60F84"/>
    <w:rsid w:val="00A65ED3"/>
    <w:rsid w:val="00A709E3"/>
    <w:rsid w:val="00A70D1A"/>
    <w:rsid w:val="00A7163D"/>
    <w:rsid w:val="00A73F17"/>
    <w:rsid w:val="00A747A0"/>
    <w:rsid w:val="00A75D44"/>
    <w:rsid w:val="00A77EE4"/>
    <w:rsid w:val="00A837A5"/>
    <w:rsid w:val="00A83CFA"/>
    <w:rsid w:val="00A8422C"/>
    <w:rsid w:val="00A8470D"/>
    <w:rsid w:val="00A84A9B"/>
    <w:rsid w:val="00A84DD6"/>
    <w:rsid w:val="00A85F42"/>
    <w:rsid w:val="00A8742A"/>
    <w:rsid w:val="00A90152"/>
    <w:rsid w:val="00A923B6"/>
    <w:rsid w:val="00A9369A"/>
    <w:rsid w:val="00A940BB"/>
    <w:rsid w:val="00A97D04"/>
    <w:rsid w:val="00AA30C2"/>
    <w:rsid w:val="00AA4ADA"/>
    <w:rsid w:val="00AA56E5"/>
    <w:rsid w:val="00AA5792"/>
    <w:rsid w:val="00AB02A4"/>
    <w:rsid w:val="00AB1E85"/>
    <w:rsid w:val="00AB2113"/>
    <w:rsid w:val="00AB267A"/>
    <w:rsid w:val="00AB777A"/>
    <w:rsid w:val="00AC0128"/>
    <w:rsid w:val="00AC1CA6"/>
    <w:rsid w:val="00AC1FC5"/>
    <w:rsid w:val="00AC219F"/>
    <w:rsid w:val="00AC2DE1"/>
    <w:rsid w:val="00AC2F2A"/>
    <w:rsid w:val="00AC3F6C"/>
    <w:rsid w:val="00AC6CDF"/>
    <w:rsid w:val="00AD2A08"/>
    <w:rsid w:val="00AD51D3"/>
    <w:rsid w:val="00AD736E"/>
    <w:rsid w:val="00AE2326"/>
    <w:rsid w:val="00AE2ACC"/>
    <w:rsid w:val="00AE2BF3"/>
    <w:rsid w:val="00AE3482"/>
    <w:rsid w:val="00AE56EF"/>
    <w:rsid w:val="00AE7162"/>
    <w:rsid w:val="00AE7422"/>
    <w:rsid w:val="00AF18E9"/>
    <w:rsid w:val="00AF2A5E"/>
    <w:rsid w:val="00AF4C98"/>
    <w:rsid w:val="00B03405"/>
    <w:rsid w:val="00B040D7"/>
    <w:rsid w:val="00B04CCC"/>
    <w:rsid w:val="00B05D40"/>
    <w:rsid w:val="00B07592"/>
    <w:rsid w:val="00B12F9F"/>
    <w:rsid w:val="00B147B3"/>
    <w:rsid w:val="00B2144A"/>
    <w:rsid w:val="00B24C4A"/>
    <w:rsid w:val="00B255DD"/>
    <w:rsid w:val="00B30A6F"/>
    <w:rsid w:val="00B31C9A"/>
    <w:rsid w:val="00B36A91"/>
    <w:rsid w:val="00B51C7F"/>
    <w:rsid w:val="00B54A56"/>
    <w:rsid w:val="00B54EA1"/>
    <w:rsid w:val="00B551DA"/>
    <w:rsid w:val="00B5693A"/>
    <w:rsid w:val="00B56D3A"/>
    <w:rsid w:val="00B56ED0"/>
    <w:rsid w:val="00B61798"/>
    <w:rsid w:val="00B6626C"/>
    <w:rsid w:val="00B669D9"/>
    <w:rsid w:val="00B67532"/>
    <w:rsid w:val="00B678C5"/>
    <w:rsid w:val="00B70B5C"/>
    <w:rsid w:val="00B70DA7"/>
    <w:rsid w:val="00B713EF"/>
    <w:rsid w:val="00B716C8"/>
    <w:rsid w:val="00B719D1"/>
    <w:rsid w:val="00B72647"/>
    <w:rsid w:val="00B72A92"/>
    <w:rsid w:val="00B72CAB"/>
    <w:rsid w:val="00B73039"/>
    <w:rsid w:val="00B7330B"/>
    <w:rsid w:val="00B73AFE"/>
    <w:rsid w:val="00B75217"/>
    <w:rsid w:val="00B756A4"/>
    <w:rsid w:val="00B80523"/>
    <w:rsid w:val="00B817BB"/>
    <w:rsid w:val="00B824E6"/>
    <w:rsid w:val="00B83286"/>
    <w:rsid w:val="00B83BFB"/>
    <w:rsid w:val="00B8489C"/>
    <w:rsid w:val="00B9039C"/>
    <w:rsid w:val="00B92356"/>
    <w:rsid w:val="00B96C06"/>
    <w:rsid w:val="00B977E0"/>
    <w:rsid w:val="00B97886"/>
    <w:rsid w:val="00BA1D10"/>
    <w:rsid w:val="00BA2498"/>
    <w:rsid w:val="00BA4E13"/>
    <w:rsid w:val="00BA55A6"/>
    <w:rsid w:val="00BA5C10"/>
    <w:rsid w:val="00BA5FBF"/>
    <w:rsid w:val="00BA78D4"/>
    <w:rsid w:val="00BB18D9"/>
    <w:rsid w:val="00BB1993"/>
    <w:rsid w:val="00BB3DC9"/>
    <w:rsid w:val="00BB413F"/>
    <w:rsid w:val="00BB5CEE"/>
    <w:rsid w:val="00BB7181"/>
    <w:rsid w:val="00BB7199"/>
    <w:rsid w:val="00BC17D9"/>
    <w:rsid w:val="00BC303A"/>
    <w:rsid w:val="00BC5BDC"/>
    <w:rsid w:val="00BC7BED"/>
    <w:rsid w:val="00BD30C4"/>
    <w:rsid w:val="00BD3F31"/>
    <w:rsid w:val="00BD5131"/>
    <w:rsid w:val="00BD7655"/>
    <w:rsid w:val="00BE410D"/>
    <w:rsid w:val="00BE68BE"/>
    <w:rsid w:val="00BE6F10"/>
    <w:rsid w:val="00BE7ABA"/>
    <w:rsid w:val="00BF0AC0"/>
    <w:rsid w:val="00BF250B"/>
    <w:rsid w:val="00BF32A2"/>
    <w:rsid w:val="00BF4288"/>
    <w:rsid w:val="00BF4315"/>
    <w:rsid w:val="00BF64F8"/>
    <w:rsid w:val="00BF726E"/>
    <w:rsid w:val="00BF770E"/>
    <w:rsid w:val="00C0313B"/>
    <w:rsid w:val="00C040B8"/>
    <w:rsid w:val="00C07C11"/>
    <w:rsid w:val="00C10055"/>
    <w:rsid w:val="00C114B2"/>
    <w:rsid w:val="00C1173C"/>
    <w:rsid w:val="00C15F5A"/>
    <w:rsid w:val="00C164C8"/>
    <w:rsid w:val="00C2105F"/>
    <w:rsid w:val="00C21B40"/>
    <w:rsid w:val="00C2264C"/>
    <w:rsid w:val="00C23516"/>
    <w:rsid w:val="00C3227E"/>
    <w:rsid w:val="00C327FB"/>
    <w:rsid w:val="00C346E4"/>
    <w:rsid w:val="00C42A6E"/>
    <w:rsid w:val="00C4725C"/>
    <w:rsid w:val="00C47B36"/>
    <w:rsid w:val="00C5082E"/>
    <w:rsid w:val="00C53C95"/>
    <w:rsid w:val="00C611E1"/>
    <w:rsid w:val="00C62406"/>
    <w:rsid w:val="00C63129"/>
    <w:rsid w:val="00C63665"/>
    <w:rsid w:val="00C65FEF"/>
    <w:rsid w:val="00C66867"/>
    <w:rsid w:val="00C7005B"/>
    <w:rsid w:val="00C751D3"/>
    <w:rsid w:val="00C849B0"/>
    <w:rsid w:val="00C85E4B"/>
    <w:rsid w:val="00C8667E"/>
    <w:rsid w:val="00C876B2"/>
    <w:rsid w:val="00C92905"/>
    <w:rsid w:val="00C93859"/>
    <w:rsid w:val="00C946CF"/>
    <w:rsid w:val="00C9496E"/>
    <w:rsid w:val="00C95862"/>
    <w:rsid w:val="00C97817"/>
    <w:rsid w:val="00CA0764"/>
    <w:rsid w:val="00CA09F1"/>
    <w:rsid w:val="00CA1B6F"/>
    <w:rsid w:val="00CA69D6"/>
    <w:rsid w:val="00CA6D2C"/>
    <w:rsid w:val="00CA7C09"/>
    <w:rsid w:val="00CB24F6"/>
    <w:rsid w:val="00CB3F02"/>
    <w:rsid w:val="00CB598B"/>
    <w:rsid w:val="00CC070C"/>
    <w:rsid w:val="00CC19A3"/>
    <w:rsid w:val="00CC22C6"/>
    <w:rsid w:val="00CC3103"/>
    <w:rsid w:val="00CC3DFA"/>
    <w:rsid w:val="00CC6524"/>
    <w:rsid w:val="00CC783F"/>
    <w:rsid w:val="00CD3B6D"/>
    <w:rsid w:val="00CD4963"/>
    <w:rsid w:val="00CD54D3"/>
    <w:rsid w:val="00CE08AA"/>
    <w:rsid w:val="00CE2123"/>
    <w:rsid w:val="00CE7E8C"/>
    <w:rsid w:val="00CF07C6"/>
    <w:rsid w:val="00CF4EBA"/>
    <w:rsid w:val="00CF5215"/>
    <w:rsid w:val="00CF5B56"/>
    <w:rsid w:val="00CF5D39"/>
    <w:rsid w:val="00D0183A"/>
    <w:rsid w:val="00D022EC"/>
    <w:rsid w:val="00D02FD8"/>
    <w:rsid w:val="00D05772"/>
    <w:rsid w:val="00D05E74"/>
    <w:rsid w:val="00D06F1E"/>
    <w:rsid w:val="00D1051C"/>
    <w:rsid w:val="00D134BA"/>
    <w:rsid w:val="00D1424D"/>
    <w:rsid w:val="00D15B53"/>
    <w:rsid w:val="00D15C3C"/>
    <w:rsid w:val="00D170E4"/>
    <w:rsid w:val="00D172FD"/>
    <w:rsid w:val="00D20995"/>
    <w:rsid w:val="00D218CF"/>
    <w:rsid w:val="00D222FD"/>
    <w:rsid w:val="00D2478C"/>
    <w:rsid w:val="00D256B4"/>
    <w:rsid w:val="00D267AE"/>
    <w:rsid w:val="00D26DAD"/>
    <w:rsid w:val="00D2758A"/>
    <w:rsid w:val="00D322A1"/>
    <w:rsid w:val="00D34279"/>
    <w:rsid w:val="00D3650C"/>
    <w:rsid w:val="00D4101A"/>
    <w:rsid w:val="00D41FCB"/>
    <w:rsid w:val="00D428D5"/>
    <w:rsid w:val="00D43733"/>
    <w:rsid w:val="00D43E7C"/>
    <w:rsid w:val="00D5186C"/>
    <w:rsid w:val="00D52DCD"/>
    <w:rsid w:val="00D53A0A"/>
    <w:rsid w:val="00D53D08"/>
    <w:rsid w:val="00D54F0A"/>
    <w:rsid w:val="00D55D68"/>
    <w:rsid w:val="00D56868"/>
    <w:rsid w:val="00D61FFB"/>
    <w:rsid w:val="00D63397"/>
    <w:rsid w:val="00D63D2A"/>
    <w:rsid w:val="00D64366"/>
    <w:rsid w:val="00D70128"/>
    <w:rsid w:val="00D76A93"/>
    <w:rsid w:val="00D821F0"/>
    <w:rsid w:val="00D84890"/>
    <w:rsid w:val="00D87371"/>
    <w:rsid w:val="00D91139"/>
    <w:rsid w:val="00D96119"/>
    <w:rsid w:val="00DA4123"/>
    <w:rsid w:val="00DA77AA"/>
    <w:rsid w:val="00DA7ABB"/>
    <w:rsid w:val="00DB0135"/>
    <w:rsid w:val="00DB061C"/>
    <w:rsid w:val="00DB5AD2"/>
    <w:rsid w:val="00DB7258"/>
    <w:rsid w:val="00DB7A6C"/>
    <w:rsid w:val="00DC230B"/>
    <w:rsid w:val="00DC31BA"/>
    <w:rsid w:val="00DC3875"/>
    <w:rsid w:val="00DC4F16"/>
    <w:rsid w:val="00DC51BD"/>
    <w:rsid w:val="00DC5380"/>
    <w:rsid w:val="00DC75D5"/>
    <w:rsid w:val="00DD0217"/>
    <w:rsid w:val="00DD1420"/>
    <w:rsid w:val="00DD1B89"/>
    <w:rsid w:val="00DD2233"/>
    <w:rsid w:val="00DD6E92"/>
    <w:rsid w:val="00DD7632"/>
    <w:rsid w:val="00DD7B2F"/>
    <w:rsid w:val="00DE275D"/>
    <w:rsid w:val="00DE503E"/>
    <w:rsid w:val="00DE55A3"/>
    <w:rsid w:val="00DE5942"/>
    <w:rsid w:val="00DE6C7C"/>
    <w:rsid w:val="00DF14D1"/>
    <w:rsid w:val="00DF18F5"/>
    <w:rsid w:val="00DF1F00"/>
    <w:rsid w:val="00DF32B8"/>
    <w:rsid w:val="00DF4A4C"/>
    <w:rsid w:val="00DF5F39"/>
    <w:rsid w:val="00DF7FAA"/>
    <w:rsid w:val="00E02FF6"/>
    <w:rsid w:val="00E046FC"/>
    <w:rsid w:val="00E05162"/>
    <w:rsid w:val="00E0618B"/>
    <w:rsid w:val="00E06B9A"/>
    <w:rsid w:val="00E07CA5"/>
    <w:rsid w:val="00E14011"/>
    <w:rsid w:val="00E1545D"/>
    <w:rsid w:val="00E156AC"/>
    <w:rsid w:val="00E17FAC"/>
    <w:rsid w:val="00E214EB"/>
    <w:rsid w:val="00E21572"/>
    <w:rsid w:val="00E231F8"/>
    <w:rsid w:val="00E24DC4"/>
    <w:rsid w:val="00E253C3"/>
    <w:rsid w:val="00E27E1B"/>
    <w:rsid w:val="00E30722"/>
    <w:rsid w:val="00E31900"/>
    <w:rsid w:val="00E37292"/>
    <w:rsid w:val="00E4045B"/>
    <w:rsid w:val="00E41988"/>
    <w:rsid w:val="00E43300"/>
    <w:rsid w:val="00E4447E"/>
    <w:rsid w:val="00E44DC6"/>
    <w:rsid w:val="00E46528"/>
    <w:rsid w:val="00E4740C"/>
    <w:rsid w:val="00E50CE1"/>
    <w:rsid w:val="00E51B0C"/>
    <w:rsid w:val="00E52C83"/>
    <w:rsid w:val="00E54EF0"/>
    <w:rsid w:val="00E5570C"/>
    <w:rsid w:val="00E64503"/>
    <w:rsid w:val="00E65F7A"/>
    <w:rsid w:val="00E6731D"/>
    <w:rsid w:val="00E70B91"/>
    <w:rsid w:val="00E726FC"/>
    <w:rsid w:val="00E75CA8"/>
    <w:rsid w:val="00E82DA8"/>
    <w:rsid w:val="00E85AE9"/>
    <w:rsid w:val="00E85B16"/>
    <w:rsid w:val="00E85EC4"/>
    <w:rsid w:val="00E87A47"/>
    <w:rsid w:val="00E903B9"/>
    <w:rsid w:val="00E90EB7"/>
    <w:rsid w:val="00E91654"/>
    <w:rsid w:val="00E939DE"/>
    <w:rsid w:val="00EA61AF"/>
    <w:rsid w:val="00EB120D"/>
    <w:rsid w:val="00EB1467"/>
    <w:rsid w:val="00EB1FA1"/>
    <w:rsid w:val="00EC19C1"/>
    <w:rsid w:val="00EC1C52"/>
    <w:rsid w:val="00EC404B"/>
    <w:rsid w:val="00EC6E9B"/>
    <w:rsid w:val="00EC7604"/>
    <w:rsid w:val="00ED0555"/>
    <w:rsid w:val="00ED12B1"/>
    <w:rsid w:val="00ED3131"/>
    <w:rsid w:val="00ED583A"/>
    <w:rsid w:val="00ED5E31"/>
    <w:rsid w:val="00ED6544"/>
    <w:rsid w:val="00EE022F"/>
    <w:rsid w:val="00EE1A23"/>
    <w:rsid w:val="00EE2720"/>
    <w:rsid w:val="00EE327F"/>
    <w:rsid w:val="00EE353C"/>
    <w:rsid w:val="00EE5EDA"/>
    <w:rsid w:val="00EE6FE1"/>
    <w:rsid w:val="00EF0B54"/>
    <w:rsid w:val="00EF1C92"/>
    <w:rsid w:val="00EF5DE2"/>
    <w:rsid w:val="00EF7E88"/>
    <w:rsid w:val="00F0002A"/>
    <w:rsid w:val="00F01538"/>
    <w:rsid w:val="00F017EB"/>
    <w:rsid w:val="00F01A2B"/>
    <w:rsid w:val="00F02F6E"/>
    <w:rsid w:val="00F03DAF"/>
    <w:rsid w:val="00F05B44"/>
    <w:rsid w:val="00F14513"/>
    <w:rsid w:val="00F15CDF"/>
    <w:rsid w:val="00F16A4F"/>
    <w:rsid w:val="00F206B3"/>
    <w:rsid w:val="00F2342F"/>
    <w:rsid w:val="00F242D3"/>
    <w:rsid w:val="00F24CCA"/>
    <w:rsid w:val="00F254EE"/>
    <w:rsid w:val="00F25FD8"/>
    <w:rsid w:val="00F32AB2"/>
    <w:rsid w:val="00F32F99"/>
    <w:rsid w:val="00F33ED2"/>
    <w:rsid w:val="00F34B4D"/>
    <w:rsid w:val="00F34D3B"/>
    <w:rsid w:val="00F35D06"/>
    <w:rsid w:val="00F363D6"/>
    <w:rsid w:val="00F36B1A"/>
    <w:rsid w:val="00F43692"/>
    <w:rsid w:val="00F446B8"/>
    <w:rsid w:val="00F45FA2"/>
    <w:rsid w:val="00F47955"/>
    <w:rsid w:val="00F53AAA"/>
    <w:rsid w:val="00F55BA3"/>
    <w:rsid w:val="00F55C63"/>
    <w:rsid w:val="00F56445"/>
    <w:rsid w:val="00F60205"/>
    <w:rsid w:val="00F63073"/>
    <w:rsid w:val="00F653A7"/>
    <w:rsid w:val="00F666EE"/>
    <w:rsid w:val="00F67A4C"/>
    <w:rsid w:val="00F67B9A"/>
    <w:rsid w:val="00F709AC"/>
    <w:rsid w:val="00F7734D"/>
    <w:rsid w:val="00F773E1"/>
    <w:rsid w:val="00F777B3"/>
    <w:rsid w:val="00F83761"/>
    <w:rsid w:val="00F84981"/>
    <w:rsid w:val="00F85748"/>
    <w:rsid w:val="00F85789"/>
    <w:rsid w:val="00F875F9"/>
    <w:rsid w:val="00F87CB4"/>
    <w:rsid w:val="00F90A0A"/>
    <w:rsid w:val="00F91CE2"/>
    <w:rsid w:val="00F92B1A"/>
    <w:rsid w:val="00F93923"/>
    <w:rsid w:val="00F96269"/>
    <w:rsid w:val="00FA08FF"/>
    <w:rsid w:val="00FA0AAC"/>
    <w:rsid w:val="00FA3A77"/>
    <w:rsid w:val="00FA4B8E"/>
    <w:rsid w:val="00FA4E8E"/>
    <w:rsid w:val="00FA5984"/>
    <w:rsid w:val="00FA660E"/>
    <w:rsid w:val="00FA7906"/>
    <w:rsid w:val="00FA7C03"/>
    <w:rsid w:val="00FB0774"/>
    <w:rsid w:val="00FB0A7C"/>
    <w:rsid w:val="00FB22B5"/>
    <w:rsid w:val="00FB36CA"/>
    <w:rsid w:val="00FB37A8"/>
    <w:rsid w:val="00FB4346"/>
    <w:rsid w:val="00FB67F5"/>
    <w:rsid w:val="00FB7B83"/>
    <w:rsid w:val="00FC1AD1"/>
    <w:rsid w:val="00FC204F"/>
    <w:rsid w:val="00FC2D5A"/>
    <w:rsid w:val="00FC5DC1"/>
    <w:rsid w:val="00FC6592"/>
    <w:rsid w:val="00FD0D8D"/>
    <w:rsid w:val="00FD267C"/>
    <w:rsid w:val="00FD3172"/>
    <w:rsid w:val="00FD4500"/>
    <w:rsid w:val="00FE6F76"/>
    <w:rsid w:val="00FF0D48"/>
    <w:rsid w:val="00FF1879"/>
    <w:rsid w:val="00FF24BB"/>
    <w:rsid w:val="00FF418A"/>
    <w:rsid w:val="00FF4DFD"/>
    <w:rsid w:val="00FF6BED"/>
    <w:rsid w:val="011B0B3E"/>
    <w:rsid w:val="02274A75"/>
    <w:rsid w:val="033E13F6"/>
    <w:rsid w:val="03506DE9"/>
    <w:rsid w:val="03A73E37"/>
    <w:rsid w:val="045C30BE"/>
    <w:rsid w:val="04B9111C"/>
    <w:rsid w:val="04BE0636"/>
    <w:rsid w:val="0A587F35"/>
    <w:rsid w:val="0A6615DD"/>
    <w:rsid w:val="0AA200D9"/>
    <w:rsid w:val="0B2A5DBA"/>
    <w:rsid w:val="0BC118C7"/>
    <w:rsid w:val="0BF32F26"/>
    <w:rsid w:val="0F646CD4"/>
    <w:rsid w:val="0FB70159"/>
    <w:rsid w:val="10566AA0"/>
    <w:rsid w:val="10A626E3"/>
    <w:rsid w:val="11326C5D"/>
    <w:rsid w:val="12CE7EAD"/>
    <w:rsid w:val="13413CC1"/>
    <w:rsid w:val="13B760CB"/>
    <w:rsid w:val="158D2F47"/>
    <w:rsid w:val="159A3E84"/>
    <w:rsid w:val="161329A3"/>
    <w:rsid w:val="164E2B47"/>
    <w:rsid w:val="169F1276"/>
    <w:rsid w:val="16CE2E57"/>
    <w:rsid w:val="19706179"/>
    <w:rsid w:val="1A59379F"/>
    <w:rsid w:val="1CA9271C"/>
    <w:rsid w:val="1CCC65C3"/>
    <w:rsid w:val="1D16109E"/>
    <w:rsid w:val="1E5E3285"/>
    <w:rsid w:val="1EFA7AD4"/>
    <w:rsid w:val="1F164383"/>
    <w:rsid w:val="1F8C008B"/>
    <w:rsid w:val="21DC3EB5"/>
    <w:rsid w:val="21F551BE"/>
    <w:rsid w:val="22A30C5C"/>
    <w:rsid w:val="22B10E4A"/>
    <w:rsid w:val="22EF7B02"/>
    <w:rsid w:val="232E322B"/>
    <w:rsid w:val="257A11EB"/>
    <w:rsid w:val="262B76B2"/>
    <w:rsid w:val="274A1985"/>
    <w:rsid w:val="277877D8"/>
    <w:rsid w:val="28AA523C"/>
    <w:rsid w:val="2D55735D"/>
    <w:rsid w:val="2F1A4BA5"/>
    <w:rsid w:val="300726A6"/>
    <w:rsid w:val="30486A45"/>
    <w:rsid w:val="30F750F1"/>
    <w:rsid w:val="33647368"/>
    <w:rsid w:val="33813B45"/>
    <w:rsid w:val="34F50400"/>
    <w:rsid w:val="34F97994"/>
    <w:rsid w:val="35805BB8"/>
    <w:rsid w:val="36E47B9D"/>
    <w:rsid w:val="38D52BF7"/>
    <w:rsid w:val="39EC5C57"/>
    <w:rsid w:val="3A375E14"/>
    <w:rsid w:val="3A476BB9"/>
    <w:rsid w:val="3A7B11C2"/>
    <w:rsid w:val="3ADE63E1"/>
    <w:rsid w:val="3B991C34"/>
    <w:rsid w:val="3B9B464F"/>
    <w:rsid w:val="3C000D95"/>
    <w:rsid w:val="3D4B6B3D"/>
    <w:rsid w:val="3E8A42E6"/>
    <w:rsid w:val="41630B97"/>
    <w:rsid w:val="41835478"/>
    <w:rsid w:val="41BA41E1"/>
    <w:rsid w:val="421E68E9"/>
    <w:rsid w:val="42F61601"/>
    <w:rsid w:val="43523B6F"/>
    <w:rsid w:val="43F11C1C"/>
    <w:rsid w:val="4448317C"/>
    <w:rsid w:val="45D325B3"/>
    <w:rsid w:val="46400D88"/>
    <w:rsid w:val="471E610A"/>
    <w:rsid w:val="485D4FC6"/>
    <w:rsid w:val="48FB6052"/>
    <w:rsid w:val="4951213E"/>
    <w:rsid w:val="49B025B8"/>
    <w:rsid w:val="49CC3268"/>
    <w:rsid w:val="4B191B98"/>
    <w:rsid w:val="4C736FB2"/>
    <w:rsid w:val="4D214550"/>
    <w:rsid w:val="4FB1612B"/>
    <w:rsid w:val="50571B23"/>
    <w:rsid w:val="512632FB"/>
    <w:rsid w:val="539329D3"/>
    <w:rsid w:val="55267F02"/>
    <w:rsid w:val="56653F98"/>
    <w:rsid w:val="5820615E"/>
    <w:rsid w:val="58C841D3"/>
    <w:rsid w:val="58D4368E"/>
    <w:rsid w:val="58DE00A4"/>
    <w:rsid w:val="59AE3315"/>
    <w:rsid w:val="5B37744F"/>
    <w:rsid w:val="5B584ECB"/>
    <w:rsid w:val="5B9F4E6F"/>
    <w:rsid w:val="5BBA74EE"/>
    <w:rsid w:val="5C80234E"/>
    <w:rsid w:val="5DCA7B89"/>
    <w:rsid w:val="5DE40E91"/>
    <w:rsid w:val="5E596938"/>
    <w:rsid w:val="5E9C1EDC"/>
    <w:rsid w:val="5E9E2CBA"/>
    <w:rsid w:val="5EF71B3A"/>
    <w:rsid w:val="5F232B02"/>
    <w:rsid w:val="61C964C6"/>
    <w:rsid w:val="62A34659"/>
    <w:rsid w:val="62A44B43"/>
    <w:rsid w:val="62AA6B74"/>
    <w:rsid w:val="636D6A22"/>
    <w:rsid w:val="63E27E37"/>
    <w:rsid w:val="63FA69BA"/>
    <w:rsid w:val="640E0BC6"/>
    <w:rsid w:val="64330D78"/>
    <w:rsid w:val="65121123"/>
    <w:rsid w:val="67706CC4"/>
    <w:rsid w:val="6844132E"/>
    <w:rsid w:val="69F64FC5"/>
    <w:rsid w:val="6B7C1202"/>
    <w:rsid w:val="6D373641"/>
    <w:rsid w:val="6DC14180"/>
    <w:rsid w:val="6E38742B"/>
    <w:rsid w:val="6FCF1762"/>
    <w:rsid w:val="70607829"/>
    <w:rsid w:val="71A31F1B"/>
    <w:rsid w:val="725D2D38"/>
    <w:rsid w:val="745F1A7B"/>
    <w:rsid w:val="75192F2C"/>
    <w:rsid w:val="75964330"/>
    <w:rsid w:val="76414D0B"/>
    <w:rsid w:val="773C23F5"/>
    <w:rsid w:val="77C178E6"/>
    <w:rsid w:val="77E4505D"/>
    <w:rsid w:val="781B7540"/>
    <w:rsid w:val="787044AC"/>
    <w:rsid w:val="789809BD"/>
    <w:rsid w:val="78BF39AC"/>
    <w:rsid w:val="799C7E9C"/>
    <w:rsid w:val="7A183A19"/>
    <w:rsid w:val="7A18483C"/>
    <w:rsid w:val="7A434839"/>
    <w:rsid w:val="7ADE07C9"/>
    <w:rsid w:val="7BBF169D"/>
    <w:rsid w:val="7C324148"/>
    <w:rsid w:val="7DE5277F"/>
    <w:rsid w:val="7DF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6FB42DD"/>
  <w15:docId w15:val="{3B4E7E59-6A7A-4A2C-AC12-6FF82C07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</w:rPr>
  </w:style>
  <w:style w:type="character" w:customStyle="1" w:styleId="New">
    <w:name w:val="页码 New"/>
    <w:basedOn w:val="a0"/>
  </w:style>
  <w:style w:type="character" w:customStyle="1" w:styleId="NewNew">
    <w:name w:val="页码 New New"/>
    <w:basedOn w:val="a0"/>
  </w:style>
  <w:style w:type="character" w:customStyle="1" w:styleId="NewNewNew">
    <w:name w:val="页码 New New New"/>
    <w:basedOn w:val="a0"/>
  </w:style>
  <w:style w:type="character" w:styleId="a5">
    <w:name w:val="annotation reference"/>
    <w:rPr>
      <w:sz w:val="21"/>
      <w:szCs w:val="21"/>
    </w:rPr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a8">
    <w:name w:val="批注主题 字符"/>
    <w:link w:val="a9"/>
    <w:rPr>
      <w:b/>
      <w:bCs/>
      <w:kern w:val="2"/>
      <w:sz w:val="21"/>
    </w:rPr>
  </w:style>
  <w:style w:type="character" w:customStyle="1" w:styleId="aa">
    <w:name w:val="批注文字 字符"/>
    <w:link w:val="ab"/>
    <w:rPr>
      <w:kern w:val="2"/>
      <w:sz w:val="21"/>
    </w:rPr>
  </w:style>
  <w:style w:type="character" w:customStyle="1" w:styleId="NewNewNewNew">
    <w:name w:val="页码 New New New New"/>
    <w:basedOn w:val="a0"/>
  </w:style>
  <w:style w:type="paragraph" w:styleId="ac">
    <w:name w:val="Body Text Indent"/>
    <w:uiPriority w:val="99"/>
    <w:unhideWhenUsed/>
    <w:pPr>
      <w:spacing w:after="120"/>
      <w:ind w:leftChars="200" w:left="420"/>
    </w:pPr>
  </w:style>
  <w:style w:type="paragraph" w:styleId="ab">
    <w:name w:val="annotation text"/>
    <w:basedOn w:val="a"/>
    <w:link w:val="aa"/>
    <w:pPr>
      <w:jc w:val="left"/>
    </w:pPr>
  </w:style>
  <w:style w:type="paragraph" w:customStyle="1" w:styleId="NewNew0">
    <w:name w:val="正文 New New"/>
    <w:pPr>
      <w:widowControl w:val="0"/>
      <w:jc w:val="both"/>
    </w:pPr>
    <w:rPr>
      <w:kern w:val="2"/>
      <w:sz w:val="21"/>
    </w:rPr>
  </w:style>
  <w:style w:type="paragraph" w:customStyle="1" w:styleId="New0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9">
    <w:name w:val="annotation subject"/>
    <w:basedOn w:val="ab"/>
    <w:next w:val="ab"/>
    <w:link w:val="a8"/>
    <w:qFormat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页眉1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styleId="ad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New1">
    <w:name w:val="页眉 New"/>
    <w:basedOn w:val="NewNew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ewNewNew0">
    <w:name w:val="页脚 New New New"/>
    <w:basedOn w:val="NewNewNew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1">
    <w:name w:val="页眉 New New"/>
    <w:basedOn w:val="NewNewNew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NewNewNewNewNewNewNew">
    <w:name w:val="正文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">
    <w:name w:val="正文 New New New New New"/>
    <w:pPr>
      <w:widowControl w:val="0"/>
      <w:jc w:val="both"/>
    </w:pPr>
    <w:rPr>
      <w:kern w:val="2"/>
      <w:sz w:val="21"/>
    </w:rPr>
  </w:style>
  <w:style w:type="paragraph" w:styleId="a7">
    <w:name w:val="Balloon Text"/>
    <w:basedOn w:val="a"/>
    <w:link w:val="a6"/>
    <w:rPr>
      <w:sz w:val="18"/>
      <w:szCs w:val="18"/>
    </w:rPr>
  </w:style>
  <w:style w:type="paragraph" w:customStyle="1" w:styleId="New2">
    <w:name w:val="页脚 New"/>
    <w:basedOn w:val="New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脚1"/>
    <w:basedOn w:val="a"/>
    <w:uiPriority w:val="99"/>
    <w:unhideWhenUsed/>
    <w:pP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NewNewNewNewNewNewNewNewNew">
    <w:name w:val="正文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2">
    <w:name w:val="页脚 New New"/>
    <w:basedOn w:val="NewNew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0">
    <w:name w:val="页脚 New New New New"/>
    <w:basedOn w:val="NewNewNewNewNewNewNewNewNewNewNewNew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styleId="af">
    <w:name w:val="Revision"/>
    <w:uiPriority w:val="99"/>
    <w:unhideWhenUsed/>
    <w:rPr>
      <w:kern w:val="2"/>
      <w:sz w:val="21"/>
    </w:rPr>
  </w:style>
  <w:style w:type="paragraph" w:customStyle="1" w:styleId="NewNewNewNew1">
    <w:name w:val="正文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">
    <w:name w:val="正文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1">
    <w:name w:val="正文 New New New"/>
    <w:pPr>
      <w:widowControl w:val="0"/>
      <w:jc w:val="both"/>
    </w:pPr>
    <w:rPr>
      <w:kern w:val="2"/>
      <w:sz w:val="21"/>
    </w:rPr>
  </w:style>
  <w:style w:type="paragraph" w:customStyle="1" w:styleId="NewNewNewNewNewNew">
    <w:name w:val="正文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NewNewNew">
    <w:name w:val="正文 New New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0D00-5FBF-42BF-9DE7-66BF516D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6</Pages>
  <Words>457</Words>
  <Characters>2610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subject/>
  <dc:creator>Administrator</dc:creator>
  <cp:keywords/>
  <dc:description/>
  <cp:lastModifiedBy>szb</cp:lastModifiedBy>
  <cp:revision>330</cp:revision>
  <cp:lastPrinted>2024-09-04T08:42:00Z</cp:lastPrinted>
  <dcterms:created xsi:type="dcterms:W3CDTF">2021-04-28T07:22:00Z</dcterms:created>
  <dcterms:modified xsi:type="dcterms:W3CDTF">2025-06-17T10:22:00Z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