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8D" w:rsidRDefault="00EC0208" w:rsidP="00DD64E4">
      <w:pPr>
        <w:widowControl w:val="0"/>
        <w:adjustRightInd w:val="0"/>
        <w:snapToGrid w:val="0"/>
        <w:ind w:firstLineChars="0" w:firstLine="0"/>
        <w:jc w:val="center"/>
        <w:rPr>
          <w:rFonts w:cs="Times New Roman"/>
        </w:rPr>
      </w:pPr>
      <w:r>
        <w:rPr>
          <w:rFonts w:cs="Times New Roman" w:hint="eastAsia"/>
        </w:rPr>
        <w:t xml:space="preserve">证券代码：603103 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      </w:t>
      </w:r>
      <w:r w:rsidR="00DD64E4"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证券简称：横店影视</w:t>
      </w:r>
    </w:p>
    <w:p w:rsidR="0065708D" w:rsidRDefault="0065708D">
      <w:pPr>
        <w:widowControl w:val="0"/>
        <w:adjustRightInd w:val="0"/>
        <w:snapToGrid w:val="0"/>
        <w:ind w:firstLine="480"/>
        <w:rPr>
          <w:rFonts w:cs="Times New Roman"/>
        </w:rPr>
      </w:pPr>
    </w:p>
    <w:p w:rsidR="0065708D" w:rsidRPr="00DD64E4" w:rsidRDefault="00EC0208">
      <w:pPr>
        <w:widowControl w:val="0"/>
        <w:snapToGrid w:val="0"/>
        <w:spacing w:beforeLines="50" w:before="156" w:line="240" w:lineRule="auto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 w:rsidRPr="00DD64E4">
        <w:rPr>
          <w:rFonts w:cs="Times New Roman" w:hint="eastAsia"/>
          <w:b/>
          <w:bCs/>
          <w:sz w:val="36"/>
          <w:szCs w:val="36"/>
        </w:rPr>
        <w:t>横店影视股份有限公司</w:t>
      </w:r>
    </w:p>
    <w:p w:rsidR="00DD64E4" w:rsidRDefault="00EC0208" w:rsidP="00DD64E4">
      <w:pPr>
        <w:widowControl w:val="0"/>
        <w:snapToGrid w:val="0"/>
        <w:spacing w:beforeLines="50" w:before="156" w:line="240" w:lineRule="auto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 w:rsidRPr="00DD64E4">
        <w:rPr>
          <w:rFonts w:cs="Times New Roman" w:hint="eastAsia"/>
          <w:b/>
          <w:bCs/>
          <w:sz w:val="36"/>
          <w:szCs w:val="36"/>
        </w:rPr>
        <w:t>2024年度沪市主板乐</w:t>
      </w:r>
      <w:proofErr w:type="gramStart"/>
      <w:r w:rsidRPr="00DD64E4">
        <w:rPr>
          <w:rFonts w:cs="Times New Roman" w:hint="eastAsia"/>
          <w:b/>
          <w:bCs/>
          <w:sz w:val="36"/>
          <w:szCs w:val="36"/>
        </w:rPr>
        <w:t>享生活</w:t>
      </w:r>
      <w:proofErr w:type="gramEnd"/>
      <w:r w:rsidRPr="00DD64E4">
        <w:rPr>
          <w:rFonts w:cs="Times New Roman" w:hint="eastAsia"/>
          <w:b/>
          <w:bCs/>
          <w:sz w:val="36"/>
          <w:szCs w:val="36"/>
        </w:rPr>
        <w:t>专题集体业绩说明会</w:t>
      </w:r>
    </w:p>
    <w:p w:rsidR="0065708D" w:rsidRPr="00DD64E4" w:rsidRDefault="00EC0208" w:rsidP="00D855A4">
      <w:pPr>
        <w:widowControl w:val="0"/>
        <w:snapToGrid w:val="0"/>
        <w:spacing w:beforeLines="50" w:before="156" w:line="240" w:lineRule="auto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 w:rsidRPr="00DD64E4">
        <w:rPr>
          <w:rFonts w:cs="Times New Roman" w:hint="eastAsia"/>
          <w:b/>
          <w:bCs/>
          <w:sz w:val="36"/>
          <w:szCs w:val="36"/>
        </w:rPr>
        <w:t>暨2025年第一季度业绩说明会</w:t>
      </w:r>
      <w:r w:rsidR="00DD64E4" w:rsidRPr="00DD64E4">
        <w:rPr>
          <w:rFonts w:cs="Times New Roman" w:hint="eastAsia"/>
          <w:b/>
          <w:bCs/>
          <w:sz w:val="36"/>
          <w:szCs w:val="36"/>
        </w:rPr>
        <w:t>交流记录</w:t>
      </w:r>
    </w:p>
    <w:p w:rsidR="0065708D" w:rsidRDefault="0065708D" w:rsidP="00DD64E4">
      <w:pPr>
        <w:adjustRightInd w:val="0"/>
        <w:snapToGrid w:val="0"/>
        <w:ind w:firstLineChars="0" w:firstLine="0"/>
        <w:jc w:val="left"/>
      </w:pPr>
    </w:p>
    <w:p w:rsidR="0065708D" w:rsidRDefault="0065708D">
      <w:pPr>
        <w:adjustRightInd w:val="0"/>
        <w:snapToGrid w:val="0"/>
        <w:ind w:firstLineChars="83" w:firstLine="199"/>
        <w:jc w:val="left"/>
      </w:pPr>
    </w:p>
    <w:p w:rsidR="0065708D" w:rsidRDefault="00EC0208">
      <w:pPr>
        <w:adjustRightInd w:val="0"/>
        <w:snapToGrid w:val="0"/>
        <w:spacing w:afterLines="50" w:after="156"/>
        <w:ind w:firstLine="480"/>
        <w:rPr>
          <w:kern w:val="0"/>
        </w:rPr>
      </w:pPr>
      <w:r>
        <w:rPr>
          <w:rFonts w:hint="eastAsia"/>
          <w:kern w:val="0"/>
        </w:rPr>
        <w:t>横店影视股份有限公司（以下简称“公司”）于2025年6月20日14:00-</w:t>
      </w:r>
      <w:r>
        <w:rPr>
          <w:kern w:val="0"/>
        </w:rPr>
        <w:t>1</w:t>
      </w:r>
      <w:r>
        <w:rPr>
          <w:rFonts w:hint="eastAsia"/>
          <w:kern w:val="0"/>
        </w:rPr>
        <w:t>7:00在上海证券交易所</w:t>
      </w:r>
      <w:proofErr w:type="gramStart"/>
      <w:r>
        <w:rPr>
          <w:kern w:val="0"/>
        </w:rPr>
        <w:t>上证路演</w:t>
      </w:r>
      <w:proofErr w:type="gramEnd"/>
      <w:r>
        <w:rPr>
          <w:kern w:val="0"/>
        </w:rPr>
        <w:t>中心（</w:t>
      </w:r>
      <w:r>
        <w:rPr>
          <w:rFonts w:hint="eastAsia"/>
          <w:kern w:val="0"/>
        </w:rPr>
        <w:t>https://roadshow.sseinfo.com/</w:t>
      </w:r>
      <w:r>
        <w:rPr>
          <w:kern w:val="0"/>
        </w:rPr>
        <w:t>）</w:t>
      </w:r>
      <w:r>
        <w:rPr>
          <w:rFonts w:hint="eastAsia"/>
          <w:kern w:val="0"/>
        </w:rPr>
        <w:t>，以现场交流、上</w:t>
      </w:r>
      <w:proofErr w:type="gramStart"/>
      <w:r>
        <w:rPr>
          <w:rFonts w:hint="eastAsia"/>
          <w:kern w:val="0"/>
        </w:rPr>
        <w:t>证路演中心</w:t>
      </w:r>
      <w:proofErr w:type="gramEnd"/>
      <w:r>
        <w:rPr>
          <w:rFonts w:hint="eastAsia"/>
          <w:kern w:val="0"/>
        </w:rPr>
        <w:t>视频直播和网络互动方式召开了2024年度沪市主板乐</w:t>
      </w:r>
      <w:proofErr w:type="gramStart"/>
      <w:r>
        <w:rPr>
          <w:rFonts w:hint="eastAsia"/>
          <w:kern w:val="0"/>
        </w:rPr>
        <w:t>享生活</w:t>
      </w:r>
      <w:proofErr w:type="gramEnd"/>
      <w:r>
        <w:rPr>
          <w:rFonts w:hint="eastAsia"/>
          <w:kern w:val="0"/>
        </w:rPr>
        <w:t>专题集体业绩说明会暨2025年第一季度业绩说明会，现就有关情况公告如下：</w:t>
      </w:r>
    </w:p>
    <w:p w:rsidR="0065708D" w:rsidRDefault="00EC0208">
      <w:pPr>
        <w:adjustRightInd w:val="0"/>
        <w:snapToGrid w:val="0"/>
        <w:spacing w:afterLines="50" w:after="156"/>
        <w:ind w:firstLine="482"/>
        <w:rPr>
          <w:b/>
        </w:rPr>
      </w:pPr>
      <w:r>
        <w:rPr>
          <w:rFonts w:hint="eastAsia"/>
          <w:b/>
        </w:rPr>
        <w:t>一、本次说明会召开情况</w:t>
      </w:r>
    </w:p>
    <w:p w:rsidR="0065708D" w:rsidRDefault="00EC0208">
      <w:pPr>
        <w:adjustRightInd w:val="0"/>
        <w:snapToGrid w:val="0"/>
        <w:spacing w:afterLines="50" w:after="156"/>
        <w:ind w:firstLine="480"/>
        <w:rPr>
          <w:kern w:val="0"/>
        </w:rPr>
      </w:pPr>
      <w:r>
        <w:rPr>
          <w:rFonts w:hint="eastAsia"/>
          <w:kern w:val="0"/>
        </w:rPr>
        <w:t>关于本次说明会的召开事项，公司已于2025年6月13日在上海证券交易所网站（</w:t>
      </w:r>
      <w:r>
        <w:rPr>
          <w:rFonts w:hint="eastAsia"/>
        </w:rPr>
        <w:fldChar w:fldCharType="begin"/>
      </w:r>
      <w:r>
        <w:rPr>
          <w:kern w:val="0"/>
        </w:rPr>
        <w:instrText xml:space="preserve"> HYPERLINK "http://www.sse.com.cn" </w:instrText>
      </w:r>
      <w:r>
        <w:rPr>
          <w:rFonts w:hint="eastAsia"/>
        </w:rPr>
        <w:fldChar w:fldCharType="separate"/>
      </w:r>
      <w:r>
        <w:rPr>
          <w:rStyle w:val="a7"/>
          <w:rFonts w:hint="eastAsia"/>
          <w:color w:val="auto"/>
          <w:kern w:val="0"/>
          <w:u w:val="none"/>
        </w:rPr>
        <w:t>www.sse.com.cn</w:t>
      </w:r>
      <w:r>
        <w:rPr>
          <w:rStyle w:val="a7"/>
          <w:rFonts w:hint="eastAsia"/>
          <w:color w:val="auto"/>
          <w:kern w:val="0"/>
          <w:u w:val="none"/>
        </w:rPr>
        <w:fldChar w:fldCharType="end"/>
      </w:r>
      <w:r>
        <w:rPr>
          <w:rFonts w:hint="eastAsia"/>
          <w:kern w:val="0"/>
        </w:rPr>
        <w:t>）、上海证券报上披露了《关于参加2024年度沪市主板乐</w:t>
      </w:r>
      <w:proofErr w:type="gramStart"/>
      <w:r>
        <w:rPr>
          <w:rFonts w:hint="eastAsia"/>
          <w:kern w:val="0"/>
        </w:rPr>
        <w:t>享生活</w:t>
      </w:r>
      <w:proofErr w:type="gramEnd"/>
      <w:r>
        <w:rPr>
          <w:rFonts w:hint="eastAsia"/>
          <w:kern w:val="0"/>
        </w:rPr>
        <w:t>专题集体业绩说明会暨召开2025年第一季度业绩说明会的公告</w:t>
      </w:r>
      <w:proofErr w:type="gramStart"/>
      <w:r>
        <w:rPr>
          <w:rFonts w:hint="eastAsia"/>
          <w:kern w:val="0"/>
        </w:rPr>
        <w:t>》</w:t>
      </w:r>
      <w:proofErr w:type="gramEnd"/>
      <w:r>
        <w:rPr>
          <w:rFonts w:hint="eastAsia"/>
          <w:kern w:val="0"/>
        </w:rPr>
        <w:t>（公告编号：2025-</w:t>
      </w:r>
      <w:r>
        <w:rPr>
          <w:kern w:val="0"/>
        </w:rPr>
        <w:t>0</w:t>
      </w:r>
      <w:r>
        <w:rPr>
          <w:rFonts w:hint="eastAsia"/>
          <w:kern w:val="0"/>
        </w:rPr>
        <w:t>19）。</w:t>
      </w:r>
    </w:p>
    <w:p w:rsidR="0065708D" w:rsidRDefault="00EC0208">
      <w:pPr>
        <w:adjustRightInd w:val="0"/>
        <w:snapToGrid w:val="0"/>
        <w:spacing w:afterLines="50" w:after="156"/>
        <w:ind w:firstLine="480"/>
      </w:pPr>
      <w:r>
        <w:rPr>
          <w:rFonts w:hint="eastAsia"/>
        </w:rPr>
        <w:t>2025年6月20日14:00-</w:t>
      </w:r>
      <w:r>
        <w:t>1</w:t>
      </w:r>
      <w:r>
        <w:rPr>
          <w:rFonts w:hint="eastAsia"/>
        </w:rPr>
        <w:t>7:00，公司在上海证券交易所</w:t>
      </w:r>
      <w:proofErr w:type="gramStart"/>
      <w:r>
        <w:t>上证路演</w:t>
      </w:r>
      <w:proofErr w:type="gramEnd"/>
      <w:r>
        <w:t>中心（</w:t>
      </w:r>
      <w:r>
        <w:rPr>
          <w:rFonts w:hint="eastAsia"/>
        </w:rPr>
        <w:t>https://roadshow.sseinfo.com/</w:t>
      </w:r>
      <w:r>
        <w:t>）</w:t>
      </w:r>
      <w:r>
        <w:rPr>
          <w:rFonts w:hint="eastAsia"/>
        </w:rPr>
        <w:t>召开2024年度沪市主板乐</w:t>
      </w:r>
      <w:proofErr w:type="gramStart"/>
      <w:r>
        <w:rPr>
          <w:rFonts w:hint="eastAsia"/>
        </w:rPr>
        <w:t>享生活</w:t>
      </w:r>
      <w:proofErr w:type="gramEnd"/>
      <w:r>
        <w:rPr>
          <w:rFonts w:hint="eastAsia"/>
        </w:rPr>
        <w:t>专题集体业绩说明会暨2025年第一季度业绩说明会，公司董事长张义兵先生、董事会秘书马俊华女士、财务总监刘胜波先生、独立董事蒋岳祥先生出席本次说明会，公司与投资者进行了互动交流和沟通，并就投资者普遍关注的问题进行了回复。</w:t>
      </w:r>
    </w:p>
    <w:p w:rsidR="0065708D" w:rsidRDefault="00EC0208">
      <w:pPr>
        <w:widowControl w:val="0"/>
        <w:adjustRightInd w:val="0"/>
        <w:snapToGrid w:val="0"/>
        <w:spacing w:afterLines="50" w:after="156"/>
        <w:ind w:firstLine="482"/>
        <w:rPr>
          <w:b/>
        </w:rPr>
      </w:pPr>
      <w:r>
        <w:rPr>
          <w:rFonts w:hint="eastAsia"/>
          <w:b/>
        </w:rPr>
        <w:t>二、本次会议投资者提出的主要问题及公司的回复情况</w:t>
      </w:r>
    </w:p>
    <w:p w:rsidR="0065708D" w:rsidRDefault="00EC0208">
      <w:pPr>
        <w:widowControl w:val="0"/>
        <w:adjustRightInd w:val="0"/>
        <w:snapToGrid w:val="0"/>
        <w:spacing w:afterLines="50" w:after="156"/>
        <w:ind w:firstLine="480"/>
      </w:pPr>
      <w:r>
        <w:rPr>
          <w:rFonts w:hint="eastAsia"/>
        </w:rPr>
        <w:t>公司在本次说明会上就投资者关心的问题给予了回答，主要问题及答复整理如下：</w:t>
      </w:r>
    </w:p>
    <w:p w:rsidR="00C46AC6" w:rsidRPr="00C46AC6" w:rsidRDefault="00C46AC6" w:rsidP="009108D6">
      <w:pPr>
        <w:spacing w:beforeLines="50" w:before="156" w:afterLines="50" w:after="156"/>
        <w:ind w:firstLine="482"/>
        <w:rPr>
          <w:b/>
          <w:bCs/>
        </w:rPr>
      </w:pPr>
      <w:r w:rsidRPr="00C46AC6">
        <w:rPr>
          <w:rFonts w:hint="eastAsia"/>
          <w:b/>
          <w:bCs/>
        </w:rPr>
        <w:t>1、在新客群的拓展和消费场景的多元化方面，未来有什么具体举措？</w:t>
      </w:r>
    </w:p>
    <w:p w:rsidR="00E23F16" w:rsidRPr="00E23F16" w:rsidRDefault="00C46AC6" w:rsidP="00E23F16">
      <w:pPr>
        <w:ind w:firstLine="480"/>
      </w:pPr>
      <w:r w:rsidRPr="00E23F16">
        <w:rPr>
          <w:rFonts w:cs="宋体" w:hint="eastAsia"/>
        </w:rPr>
        <w:lastRenderedPageBreak/>
        <w:t>回复：</w:t>
      </w:r>
      <w:r w:rsidR="00B81E64">
        <w:rPr>
          <w:rFonts w:cs="宋体" w:hint="eastAsia"/>
        </w:rPr>
        <w:t>感谢上海证券报记者的提问。</w:t>
      </w:r>
      <w:r w:rsidR="00E23F16" w:rsidRPr="00E23F16">
        <w:rPr>
          <w:rFonts w:cs="宋体" w:hint="eastAsia"/>
        </w:rPr>
        <w:t>关于公司客群的培育与多元化消费场景的构建</w:t>
      </w:r>
      <w:r w:rsidR="00E23F16" w:rsidRPr="00E23F16">
        <w:rPr>
          <w:rFonts w:hint="eastAsia"/>
        </w:rPr>
        <w:t>，具体将从以下几方面展开：</w:t>
      </w:r>
    </w:p>
    <w:p w:rsidR="00E23F16" w:rsidRPr="00E23F16" w:rsidRDefault="00E23F16" w:rsidP="00E23F16">
      <w:pPr>
        <w:ind w:firstLine="480"/>
      </w:pPr>
      <w:r w:rsidRPr="00E23F16">
        <w:rPr>
          <w:rFonts w:hint="eastAsia"/>
        </w:rPr>
        <w:t>首先在销售端，针对不同群体制定差异化营销策略，通过各类丰富有趣的营销形式，为广大电影观众带来实实在在的优惠，促进电影相关消费增长。同时，创新宣</w:t>
      </w:r>
      <w:proofErr w:type="gramStart"/>
      <w:r w:rsidRPr="00E23F16">
        <w:rPr>
          <w:rFonts w:hint="eastAsia"/>
        </w:rPr>
        <w:t>发形</w:t>
      </w:r>
      <w:proofErr w:type="gramEnd"/>
      <w:r w:rsidRPr="00E23F16">
        <w:rPr>
          <w:rFonts w:hint="eastAsia"/>
        </w:rPr>
        <w:t>式</w:t>
      </w:r>
      <w:r w:rsidRPr="00E23F16">
        <w:rPr>
          <w:rFonts w:cs="宋体" w:hint="eastAsia"/>
        </w:rPr>
        <w:t>，通过线上线下的宣传和推广，增加影片话题度、讨论度，</w:t>
      </w:r>
      <w:r w:rsidRPr="00E23F16">
        <w:rPr>
          <w:rFonts w:cs="微软雅黑" w:hint="eastAsia"/>
          <w:shd w:val="clear" w:color="auto" w:fill="FFFFFF"/>
        </w:rPr>
        <w:t>激发观众的好奇心和观影欲望</w:t>
      </w:r>
      <w:r w:rsidRPr="00E23F16">
        <w:rPr>
          <w:rFonts w:cs="宋体" w:hint="eastAsia"/>
        </w:rPr>
        <w:t>。</w:t>
      </w:r>
    </w:p>
    <w:p w:rsidR="00E23F16" w:rsidRPr="00E23F16" w:rsidRDefault="00E23F16" w:rsidP="00E23F16">
      <w:pPr>
        <w:ind w:firstLine="480"/>
        <w:rPr>
          <w:rFonts w:cs="宋体"/>
        </w:rPr>
      </w:pPr>
      <w:r w:rsidRPr="00E23F16">
        <w:rPr>
          <w:rFonts w:hint="eastAsia"/>
        </w:rPr>
        <w:t>渠道端，一方面完善影院市场布局，开发</w:t>
      </w:r>
      <w:r w:rsidRPr="00E23F16">
        <w:rPr>
          <w:rFonts w:cs="宋体" w:hint="eastAsia"/>
        </w:rPr>
        <w:t>不同</w:t>
      </w:r>
      <w:r w:rsidRPr="00E23F16">
        <w:rPr>
          <w:rFonts w:hint="eastAsia"/>
        </w:rPr>
        <w:t>区位与城市</w:t>
      </w:r>
      <w:r w:rsidRPr="00E23F16">
        <w:rPr>
          <w:rFonts w:cs="宋体" w:hint="eastAsia"/>
        </w:rPr>
        <w:t>的市场潜力，进一步填补市场布局空白点，让电影体验覆盖千家万户，根据当地观众的消费习惯和偏好，推出更多接地气的影片和特色服务，如方言版影片、地方文化主题活动、具有地方特色的观</w:t>
      </w:r>
      <w:proofErr w:type="gramStart"/>
      <w:r w:rsidRPr="00E23F16">
        <w:rPr>
          <w:rFonts w:cs="宋体" w:hint="eastAsia"/>
        </w:rPr>
        <w:t>影配套</w:t>
      </w:r>
      <w:proofErr w:type="gramEnd"/>
      <w:r w:rsidRPr="00E23F16">
        <w:rPr>
          <w:rFonts w:cs="宋体" w:hint="eastAsia"/>
        </w:rPr>
        <w:t>美食等，吸引更多的新观众走进影院。另一方面，推动“影院+”模式发展，将影院打造成</w:t>
      </w:r>
      <w:r w:rsidRPr="00E23F16">
        <w:rPr>
          <w:rFonts w:hint="eastAsia"/>
        </w:rPr>
        <w:t>影院综合体</w:t>
      </w:r>
      <w:r w:rsidRPr="00E23F16">
        <w:rPr>
          <w:rFonts w:cs="宋体" w:hint="eastAsia"/>
        </w:rPr>
        <w:t>。</w:t>
      </w:r>
    </w:p>
    <w:p w:rsidR="00E23F16" w:rsidRPr="00E23F16" w:rsidRDefault="00E23F16" w:rsidP="00E23F16">
      <w:pPr>
        <w:ind w:firstLine="480"/>
      </w:pPr>
      <w:r w:rsidRPr="00E23F16">
        <w:rPr>
          <w:rFonts w:hint="eastAsia"/>
        </w:rPr>
        <w:t>增量端 ，一方面</w:t>
      </w:r>
      <w:r w:rsidRPr="00E23F16">
        <w:rPr>
          <w:rFonts w:cs="宋体" w:hint="eastAsia"/>
        </w:rPr>
        <w:t>发挥IP衍生品对影院的附加价值，</w:t>
      </w:r>
      <w:r w:rsidRPr="00E23F16">
        <w:rPr>
          <w:rFonts w:hint="eastAsia"/>
        </w:rPr>
        <w:t>满足顾客情绪价值与精神需求，实现IP衍生品增量消费转化。</w:t>
      </w:r>
      <w:r w:rsidRPr="00E23F16">
        <w:rPr>
          <w:rFonts w:cs="宋体" w:hint="eastAsia"/>
        </w:rPr>
        <w:t>另一方面，构建跨界合作的多元化场景，</w:t>
      </w:r>
      <w:r w:rsidRPr="00E23F16">
        <w:rPr>
          <w:rFonts w:hint="eastAsia"/>
        </w:rPr>
        <w:t>开展电影与文旅、电影与体育、电影与音乐、电影与游戏等跨行业合作，实现跨界资源共享与优势互补，互相线下引流。</w:t>
      </w:r>
    </w:p>
    <w:p w:rsidR="00E23F16" w:rsidRPr="00E23F16" w:rsidRDefault="00E23F16" w:rsidP="00E23F16">
      <w:pPr>
        <w:ind w:firstLine="480"/>
        <w:rPr>
          <w:rFonts w:cs="宋体"/>
        </w:rPr>
      </w:pPr>
      <w:r w:rsidRPr="00E23F16">
        <w:rPr>
          <w:rFonts w:hint="eastAsia"/>
        </w:rPr>
        <w:t>技术端，</w:t>
      </w:r>
      <w:r w:rsidRPr="00E23F16">
        <w:rPr>
          <w:rFonts w:cs="宋体" w:hint="eastAsia"/>
        </w:rPr>
        <w:t>探索影视科技应用，打造</w:t>
      </w:r>
      <w:proofErr w:type="gramStart"/>
      <w:r w:rsidRPr="00E23F16">
        <w:rPr>
          <w:rFonts w:cs="宋体" w:hint="eastAsia"/>
        </w:rPr>
        <w:t>沉浸式观影</w:t>
      </w:r>
      <w:proofErr w:type="gramEnd"/>
      <w:r w:rsidRPr="00E23F16">
        <w:rPr>
          <w:rFonts w:cs="宋体" w:hint="eastAsia"/>
        </w:rPr>
        <w:t>体验。随着虚拟现实（VR）、增强现实（AR）、全感互动、空间定位、动态捕捉等技术成熟，公司将探索相关</w:t>
      </w:r>
      <w:proofErr w:type="gramStart"/>
      <w:r w:rsidRPr="00E23F16">
        <w:rPr>
          <w:rFonts w:cs="宋体" w:hint="eastAsia"/>
        </w:rPr>
        <w:t>沉浸式观影</w:t>
      </w:r>
      <w:proofErr w:type="gramEnd"/>
      <w:r w:rsidRPr="00E23F16">
        <w:rPr>
          <w:rFonts w:cs="宋体" w:hint="eastAsia"/>
        </w:rPr>
        <w:t>的内容与互动场景，为观众创造更加身临其境的观影感受，以科技发展引领观影新潮流。</w:t>
      </w:r>
    </w:p>
    <w:p w:rsidR="00E23F16" w:rsidRPr="00E23F16" w:rsidRDefault="00E23F16" w:rsidP="00E23F16">
      <w:pPr>
        <w:ind w:firstLine="480"/>
        <w:rPr>
          <w:b/>
          <w:bCs/>
        </w:rPr>
      </w:pPr>
      <w:r w:rsidRPr="00E23F16">
        <w:rPr>
          <w:rFonts w:hint="eastAsia"/>
        </w:rPr>
        <w:t>综上，公司将立足自身实际，多元化发展，贯穿“中国电影消费年”的主旨，打出“跟着电影去旅游”“跟着电影品美食”等促进消费的“组合拳”，力争营销场景创新出彩，切实惠及电影消费者。</w:t>
      </w:r>
    </w:p>
    <w:p w:rsidR="00C46AC6" w:rsidRPr="00C46AC6" w:rsidRDefault="0063113C" w:rsidP="009108D6">
      <w:pPr>
        <w:spacing w:beforeLines="50" w:before="156" w:afterLines="50" w:after="156"/>
        <w:ind w:firstLine="482"/>
        <w:rPr>
          <w:b/>
          <w:bCs/>
        </w:rPr>
      </w:pPr>
      <w:r>
        <w:rPr>
          <w:b/>
          <w:bCs/>
        </w:rPr>
        <w:t>2</w:t>
      </w:r>
      <w:r w:rsidR="00C46AC6" w:rsidRPr="00C46AC6">
        <w:rPr>
          <w:rFonts w:hint="eastAsia"/>
          <w:b/>
          <w:bCs/>
        </w:rPr>
        <w:t>、请问公司在电影内容投资制作方面的具体策略和方向，25年后续影片储备及上映计划？另外，面对流媒体平台与微短剧的快速崛起，公司是否会布局或投资微短剧/短视频等</w:t>
      </w:r>
      <w:r w:rsidR="0022399B">
        <w:rPr>
          <w:rFonts w:hint="eastAsia"/>
          <w:b/>
          <w:bCs/>
        </w:rPr>
        <w:t>内容业务？</w:t>
      </w:r>
    </w:p>
    <w:p w:rsidR="00A5499F" w:rsidRDefault="00C46AC6" w:rsidP="00A5499F">
      <w:pPr>
        <w:ind w:firstLine="480"/>
      </w:pPr>
      <w:r w:rsidRPr="0022399B">
        <w:rPr>
          <w:rFonts w:hint="eastAsia"/>
          <w:bCs/>
        </w:rPr>
        <w:t>回复：</w:t>
      </w:r>
      <w:r w:rsidR="00B81E64">
        <w:rPr>
          <w:rFonts w:hint="eastAsia"/>
          <w:bCs/>
        </w:rPr>
        <w:t>感谢招商证券的提问。</w:t>
      </w:r>
      <w:r w:rsidR="00A5499F">
        <w:rPr>
          <w:rFonts w:hint="eastAsia"/>
        </w:rPr>
        <w:t>我们在电影投资方面主要采用多元化且审慎的策略，以有效管理行业固有的波动风险并追求稳定的回报。</w:t>
      </w:r>
    </w:p>
    <w:p w:rsidR="00A5499F" w:rsidRDefault="00A5499F" w:rsidP="00A5499F">
      <w:pPr>
        <w:ind w:firstLine="480"/>
      </w:pPr>
      <w:r>
        <w:rPr>
          <w:rFonts w:hint="eastAsia"/>
        </w:rPr>
        <w:t>我们的核心投资理念是可持续的投资和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持续的回报，通过早期广泛参与投资及联合投资等方式，构建多样化的投资组合，分散</w:t>
      </w:r>
      <w:proofErr w:type="gramStart"/>
      <w:r>
        <w:rPr>
          <w:rFonts w:hint="eastAsia"/>
        </w:rPr>
        <w:t>单一重大</w:t>
      </w:r>
      <w:proofErr w:type="gramEnd"/>
      <w:r>
        <w:rPr>
          <w:rFonts w:hint="eastAsia"/>
        </w:rPr>
        <w:t>项目风险，从而获得可预期的收益。同时，我们辅以类似Pre-IPO的投资策略，在影片上映前夕针对高潜力项目进行投资，以捕捉短期内相对较为稳定的收益。</w:t>
      </w:r>
    </w:p>
    <w:p w:rsidR="00A5499F" w:rsidRDefault="00A5499F" w:rsidP="00A5499F">
      <w:pPr>
        <w:ind w:firstLine="480"/>
      </w:pPr>
      <w:r>
        <w:rPr>
          <w:rFonts w:hint="eastAsia"/>
        </w:rPr>
        <w:t>在项目选择上，我们依托严谨的投资标准，综合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影片题材的市场潜力与观众契合度、主创团队的专业能力和过往业绩以及合作机构的信誉与实力。同时，我们的投资组合也会兼顾精选头部大片与中小成本影片，通过大片的品牌效应与高收益潜力，结合中小成本影片的灵活性与协同效应，实现风险与收益的平衡。</w:t>
      </w:r>
    </w:p>
    <w:p w:rsidR="00A5499F" w:rsidRDefault="00A5499F" w:rsidP="00A5499F">
      <w:pPr>
        <w:ind w:firstLine="480"/>
      </w:pPr>
      <w:r>
        <w:rPr>
          <w:rFonts w:hint="eastAsia"/>
        </w:rPr>
        <w:t>截至目前，公司储备影片十余部，涉猎的题材类型广泛，其中《酱园弄</w:t>
      </w:r>
      <w:r>
        <w:rPr>
          <w:rFonts w:cs="宋体" w:hint="eastAsia"/>
        </w:rPr>
        <w:t>·</w:t>
      </w:r>
      <w:r>
        <w:rPr>
          <w:rFonts w:hint="eastAsia"/>
        </w:rPr>
        <w:t>悬案》《奇遇》《恶意》等影片已定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今年暑期档。同时我们也将以《西游记之真假美猴王》为新起点，未来择</w:t>
      </w:r>
      <w:proofErr w:type="gramStart"/>
      <w:r>
        <w:rPr>
          <w:rFonts w:hint="eastAsia"/>
        </w:rPr>
        <w:t>机加大主投</w:t>
      </w:r>
      <w:proofErr w:type="gramEnd"/>
      <w:r>
        <w:rPr>
          <w:rFonts w:hint="eastAsia"/>
        </w:rPr>
        <w:t>主控影片的力度。</w:t>
      </w:r>
    </w:p>
    <w:p w:rsidR="00A5499F" w:rsidRDefault="00A5499F" w:rsidP="00A5499F">
      <w:pPr>
        <w:ind w:firstLine="480"/>
      </w:pPr>
      <w:r>
        <w:rPr>
          <w:rFonts w:hint="eastAsia"/>
        </w:rPr>
        <w:t>关于短剧业务，我们一直认为，随着生成式AI重构内容生产范式、消费习惯的碎片化、虚实融合技术拓展叙事边界，短剧已深度融入大众文化娱乐生态的核心层，构成了大众文化娱乐生态非常重要的一部分，根据《中国网络视听发展研究报告》，截至2024年12月中国微短剧的用户规模达到6.62亿人，2024年中国微短剧市场规模突破500亿元，市场潜力巨大。因此，我们在充分利用横店丰富的短剧产业</w:t>
      </w:r>
      <w:proofErr w:type="gramStart"/>
      <w:r>
        <w:rPr>
          <w:rFonts w:hint="eastAsia"/>
        </w:rPr>
        <w:t>链资源</w:t>
      </w:r>
      <w:proofErr w:type="gramEnd"/>
      <w:r>
        <w:rPr>
          <w:rFonts w:hint="eastAsia"/>
        </w:rPr>
        <w:t>基础上，加大了短剧业务的布局力度。包括成立自有短剧品牌，开发、投资短剧项目，组建专业的短剧导演、制作团队，积极洽谈合作方，平台上线与盈利模式探索等。2025年一季度公司已投资短剧十余部，目前在番茄、红果等短剧平台上线《人间烟火照相逢》等多部短剧作品，且取得了不错的热度，后续公司短剧项目将陆续开机制作，年内将有多部作品与广大观众见面。</w:t>
      </w:r>
    </w:p>
    <w:p w:rsidR="00A5499F" w:rsidRDefault="00A5499F" w:rsidP="00A5499F">
      <w:pPr>
        <w:ind w:firstLine="480"/>
      </w:pPr>
      <w:r>
        <w:rPr>
          <w:rFonts w:hint="eastAsia"/>
        </w:rPr>
        <w:t>未来，公司短剧业务将持续围绕精品化开展，丰富内容题材、提升AI技术含量、紧抓市场需求、合理控制风险，扩大自有品牌的影响力；在国内短剧业务发展的同时，未来也将积极寻找国外短剧市场机会，整合导演、演员、制片等资源，开发承制海外短剧业务。同时我们也会密切关注短剧政策导向，坚持经济效益与社会效益的和谐统一。</w:t>
      </w:r>
    </w:p>
    <w:p w:rsidR="00C46AC6" w:rsidRPr="00C46AC6" w:rsidRDefault="00C46AC6" w:rsidP="009108D6">
      <w:pPr>
        <w:spacing w:beforeLines="50" w:before="156" w:afterLines="50" w:after="156"/>
        <w:ind w:firstLine="482"/>
        <w:rPr>
          <w:b/>
          <w:bCs/>
        </w:rPr>
      </w:pPr>
      <w:r w:rsidRPr="00C46AC6">
        <w:rPr>
          <w:rFonts w:hint="eastAsia"/>
          <w:b/>
          <w:bCs/>
        </w:rPr>
        <w:t>3、</w:t>
      </w:r>
      <w:bookmarkStart w:id="0" w:name="OLE_LINK1"/>
      <w:r w:rsidRPr="00C46AC6">
        <w:rPr>
          <w:rFonts w:hint="eastAsia"/>
          <w:b/>
          <w:bCs/>
        </w:rPr>
        <w:t>公司开设了</w:t>
      </w:r>
      <w:proofErr w:type="gramStart"/>
      <w:r w:rsidRPr="00C46AC6">
        <w:rPr>
          <w:rFonts w:hint="eastAsia"/>
          <w:b/>
          <w:bCs/>
        </w:rPr>
        <w:t>玩具梦</w:t>
      </w:r>
      <w:proofErr w:type="gramEnd"/>
      <w:r w:rsidRPr="00C46AC6">
        <w:rPr>
          <w:rFonts w:hint="eastAsia"/>
          <w:b/>
          <w:bCs/>
        </w:rPr>
        <w:t>工厂店，布局潮玩、二次元衍生品等产品，结合近期同行战略投资衍生品公司等事件，请问公司</w:t>
      </w:r>
      <w:bookmarkStart w:id="1" w:name="OLE_LINK5"/>
      <w:bookmarkStart w:id="2" w:name="OLE_LINK8"/>
      <w:r w:rsidRPr="00C46AC6">
        <w:rPr>
          <w:rFonts w:hint="eastAsia"/>
          <w:b/>
          <w:bCs/>
        </w:rPr>
        <w:t>在</w:t>
      </w:r>
      <w:proofErr w:type="gramStart"/>
      <w:r w:rsidRPr="00C46AC6">
        <w:rPr>
          <w:rFonts w:hint="eastAsia"/>
          <w:b/>
          <w:bCs/>
        </w:rPr>
        <w:t>潮玩衍生品方向</w:t>
      </w:r>
      <w:bookmarkEnd w:id="1"/>
      <w:bookmarkEnd w:id="2"/>
      <w:proofErr w:type="gramEnd"/>
      <w:r w:rsidRPr="00C46AC6">
        <w:rPr>
          <w:rFonts w:hint="eastAsia"/>
          <w:b/>
          <w:bCs/>
        </w:rPr>
        <w:t>未来有什么规划和思考？</w:t>
      </w:r>
      <w:bookmarkEnd w:id="0"/>
      <w:r w:rsidR="00CC300F" w:rsidRPr="00C46AC6">
        <w:rPr>
          <w:b/>
          <w:bCs/>
        </w:rPr>
        <w:t xml:space="preserve"> </w:t>
      </w:r>
    </w:p>
    <w:p w:rsidR="00117F93" w:rsidRPr="00117F93" w:rsidRDefault="00C46AC6" w:rsidP="00117F93">
      <w:pPr>
        <w:ind w:firstLine="480"/>
      </w:pPr>
      <w:r w:rsidRPr="00117F93">
        <w:rPr>
          <w:rFonts w:hint="eastAsia"/>
          <w:bCs/>
        </w:rPr>
        <w:t>回复：</w:t>
      </w:r>
      <w:r w:rsidR="00B81E64">
        <w:rPr>
          <w:rFonts w:hint="eastAsia"/>
          <w:bCs/>
        </w:rPr>
        <w:t>感谢广发证券的提问。</w:t>
      </w:r>
      <w:r w:rsidR="00117F93" w:rsidRPr="00117F93">
        <w:rPr>
          <w:rFonts w:hint="eastAsia"/>
        </w:rPr>
        <w:t>我们认为，</w:t>
      </w:r>
      <w:proofErr w:type="gramStart"/>
      <w:r w:rsidR="00117F93" w:rsidRPr="00117F93">
        <w:rPr>
          <w:rFonts w:hint="eastAsia"/>
        </w:rPr>
        <w:t>潮玩及</w:t>
      </w:r>
      <w:proofErr w:type="gramEnd"/>
      <w:r w:rsidR="00117F93" w:rsidRPr="00117F93">
        <w:rPr>
          <w:rFonts w:hint="eastAsia"/>
        </w:rPr>
        <w:t>二次元衍生品市场正处于快速增长的“新蓝海”。因此，首先公司在I</w:t>
      </w:r>
      <w:r w:rsidR="00117F93" w:rsidRPr="00117F93">
        <w:t>P</w:t>
      </w:r>
      <w:r w:rsidR="00117F93" w:rsidRPr="00117F93">
        <w:rPr>
          <w:rFonts w:hint="eastAsia"/>
        </w:rPr>
        <w:t>衍生品业务的市场定位上将结合自身在影视内容</w:t>
      </w:r>
      <w:proofErr w:type="gramStart"/>
      <w:r w:rsidR="00117F93" w:rsidRPr="00117F93">
        <w:rPr>
          <w:rFonts w:hint="eastAsia"/>
        </w:rPr>
        <w:t>及院线渠道</w:t>
      </w:r>
      <w:proofErr w:type="gramEnd"/>
      <w:r w:rsidR="00117F93" w:rsidRPr="00117F93">
        <w:rPr>
          <w:rFonts w:hint="eastAsia"/>
        </w:rPr>
        <w:t>的资源优势，重点满足消费者对IP衍生品的需求，与消费者建立情感连接。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</w:rPr>
        <w:t>第二，在IP孵化和开发层面，公司目前以外部合作为主，已与多个国内外知名IP达成合作，涵盖动漫、影视、游戏等领域，未来会继续加大对头部IP（如热门国漫、国际影视IP）的引入力度。同时，公司也将通过</w:t>
      </w:r>
      <w:proofErr w:type="gramStart"/>
      <w:r w:rsidRPr="00117F93">
        <w:rPr>
          <w:rFonts w:hint="eastAsia"/>
        </w:rPr>
        <w:t>玩具梦</w:t>
      </w:r>
      <w:proofErr w:type="gramEnd"/>
      <w:r w:rsidRPr="00117F93">
        <w:rPr>
          <w:rFonts w:hint="eastAsia"/>
        </w:rPr>
        <w:t>工厂等集合</w:t>
      </w:r>
      <w:proofErr w:type="gramStart"/>
      <w:r w:rsidRPr="00117F93">
        <w:rPr>
          <w:rFonts w:hint="eastAsia"/>
        </w:rPr>
        <w:t>店形式</w:t>
      </w:r>
      <w:proofErr w:type="gramEnd"/>
      <w:r w:rsidRPr="00117F93">
        <w:rPr>
          <w:rFonts w:hint="eastAsia"/>
        </w:rPr>
        <w:t>整合多方IP资源，降低对单一IP的依赖。我们始终认为，IP与产品才是衍生品赛道可持续发展的根基，因此，我们非常珍视自有IP孵化和开发的能力，除了</w:t>
      </w:r>
      <w:proofErr w:type="gramStart"/>
      <w:r w:rsidRPr="00117F93">
        <w:rPr>
          <w:rFonts w:hint="eastAsia"/>
        </w:rPr>
        <w:t>采用潮玩零售</w:t>
      </w:r>
      <w:proofErr w:type="gramEnd"/>
      <w:r w:rsidRPr="00117F93">
        <w:rPr>
          <w:rFonts w:hint="eastAsia"/>
        </w:rPr>
        <w:t>理念经营的</w:t>
      </w:r>
      <w:proofErr w:type="gramStart"/>
      <w:r w:rsidRPr="00117F93">
        <w:rPr>
          <w:rFonts w:hint="eastAsia"/>
        </w:rPr>
        <w:t>玩具梦</w:t>
      </w:r>
      <w:proofErr w:type="gramEnd"/>
      <w:r w:rsidRPr="00117F93">
        <w:rPr>
          <w:rFonts w:hint="eastAsia"/>
        </w:rPr>
        <w:t>工厂外，我们也一直在系统审慎地用I</w:t>
      </w:r>
      <w:r w:rsidRPr="00117F93">
        <w:t>P</w:t>
      </w:r>
      <w:r w:rsidRPr="00117F93">
        <w:rPr>
          <w:rFonts w:hint="eastAsia"/>
        </w:rPr>
        <w:t>经营理念做自有IP孵化和开发工作，初期公司会先结合自身的影视资源禀赋，以</w:t>
      </w:r>
      <w:proofErr w:type="gramStart"/>
      <w:r w:rsidRPr="00117F93">
        <w:rPr>
          <w:rFonts w:hint="eastAsia"/>
        </w:rPr>
        <w:t>影视项目</w:t>
      </w:r>
      <w:proofErr w:type="gramEnd"/>
      <w:r w:rsidRPr="00117F93">
        <w:rPr>
          <w:rFonts w:hint="eastAsia"/>
        </w:rPr>
        <w:t>I</w:t>
      </w:r>
      <w:r w:rsidRPr="00117F93">
        <w:t>P</w:t>
      </w:r>
      <w:r w:rsidRPr="00117F93">
        <w:rPr>
          <w:rFonts w:hint="eastAsia"/>
        </w:rPr>
        <w:t>作为切入点，形成“内容+衍生品”的协同效应。现阶段公司将重点放在动画电影《西游记之真假美猴王》相关的I</w:t>
      </w:r>
      <w:r w:rsidRPr="00117F93">
        <w:t>P孵化和开发</w:t>
      </w:r>
      <w:r w:rsidRPr="00117F93">
        <w:rPr>
          <w:rFonts w:hint="eastAsia"/>
        </w:rPr>
        <w:t>工作上，计划</w:t>
      </w:r>
      <w:proofErr w:type="gramStart"/>
      <w:r w:rsidRPr="00117F93">
        <w:rPr>
          <w:rFonts w:hint="eastAsia"/>
        </w:rPr>
        <w:t>待电影</w:t>
      </w:r>
      <w:proofErr w:type="gramEnd"/>
      <w:r w:rsidRPr="00117F93">
        <w:rPr>
          <w:rFonts w:hint="eastAsia"/>
        </w:rPr>
        <w:t>上映时同步上线衍生品，满足IP粉丝的情感需求与兴趣。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</w:rPr>
        <w:t>另外，在IP孵化和开发的行业协同与投资方面，结合近期行业内企业对衍生品及零售领域的战略投资趋势，公司将积极寻求</w:t>
      </w:r>
      <w:proofErr w:type="gramStart"/>
      <w:r w:rsidRPr="00117F93">
        <w:rPr>
          <w:rFonts w:hint="eastAsia"/>
        </w:rPr>
        <w:t>与潮玩设计</w:t>
      </w:r>
      <w:proofErr w:type="gramEnd"/>
      <w:r w:rsidRPr="00117F93">
        <w:rPr>
          <w:rFonts w:hint="eastAsia"/>
        </w:rPr>
        <w:t>工作室、IP运营公司及供应</w:t>
      </w:r>
      <w:proofErr w:type="gramStart"/>
      <w:r w:rsidRPr="00117F93">
        <w:rPr>
          <w:rFonts w:hint="eastAsia"/>
        </w:rPr>
        <w:t>链企业</w:t>
      </w:r>
      <w:proofErr w:type="gramEnd"/>
      <w:r w:rsidRPr="00117F93">
        <w:rPr>
          <w:rFonts w:hint="eastAsia"/>
        </w:rPr>
        <w:t>等的合作或投资机会，增强产业链整合能力。近期横店资本战略投资杰森娱乐，相信会为双方共筑I</w:t>
      </w:r>
      <w:r w:rsidRPr="00117F93">
        <w:t>P</w:t>
      </w:r>
      <w:proofErr w:type="gramStart"/>
      <w:r w:rsidRPr="00117F93">
        <w:rPr>
          <w:rFonts w:hint="eastAsia"/>
        </w:rPr>
        <w:t>衍生品新生态</w:t>
      </w:r>
      <w:proofErr w:type="gramEnd"/>
      <w:r w:rsidRPr="00117F93">
        <w:rPr>
          <w:rFonts w:hint="eastAsia"/>
        </w:rPr>
        <w:t>提供良好的契机。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</w:rPr>
        <w:t>第三，在I</w:t>
      </w:r>
      <w:r w:rsidRPr="00117F93">
        <w:t>P衍生品的</w:t>
      </w:r>
      <w:r w:rsidRPr="00117F93">
        <w:rPr>
          <w:rFonts w:hint="eastAsia"/>
        </w:rPr>
        <w:t>具体</w:t>
      </w:r>
      <w:r w:rsidRPr="00117F93">
        <w:t>产品开发</w:t>
      </w:r>
      <w:r w:rsidRPr="00117F93">
        <w:rPr>
          <w:rFonts w:hint="eastAsia"/>
        </w:rPr>
        <w:t>策略方面，我们主张差异化与多元化并重、高性价比与创新设计并重的理念。目前公司</w:t>
      </w:r>
      <w:proofErr w:type="gramStart"/>
      <w:r w:rsidRPr="00117F93">
        <w:rPr>
          <w:rFonts w:hint="eastAsia"/>
        </w:rPr>
        <w:t>玩具梦</w:t>
      </w:r>
      <w:proofErr w:type="gramEnd"/>
      <w:r w:rsidRPr="00117F93">
        <w:rPr>
          <w:rFonts w:hint="eastAsia"/>
        </w:rPr>
        <w:t>工厂店以二次元衍生品（如动漫、游戏周边）相关的卡牌、玩偶、盲盒、徽章、生活用品等品类为核心产品，未来公司将引入更多国内外知名IP和更多样化的产品，同时拓展开发差异化的I</w:t>
      </w:r>
      <w:r w:rsidRPr="00117F93">
        <w:t>P</w:t>
      </w:r>
      <w:r w:rsidRPr="00117F93">
        <w:rPr>
          <w:rFonts w:hint="eastAsia"/>
        </w:rPr>
        <w:t>产品品类和多元化产品组合，实现差异化的IP运营管理。并注重产品设计创新与供应链优化，力求在保证品质的同时提供高性价比产品。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</w:rPr>
        <w:t>第四，在渠道拓展方面，公司</w:t>
      </w:r>
      <w:proofErr w:type="gramStart"/>
      <w:r w:rsidRPr="00117F93">
        <w:rPr>
          <w:rFonts w:hint="eastAsia"/>
        </w:rPr>
        <w:t>将主张线</w:t>
      </w:r>
      <w:proofErr w:type="gramEnd"/>
      <w:r w:rsidRPr="00117F93">
        <w:rPr>
          <w:rFonts w:hint="eastAsia"/>
        </w:rPr>
        <w:t>上线下协同发展。线下门店扩张方面，除</w:t>
      </w:r>
      <w:proofErr w:type="gramStart"/>
      <w:r w:rsidRPr="00117F93">
        <w:rPr>
          <w:rFonts w:hint="eastAsia"/>
        </w:rPr>
        <w:t>玩具梦</w:t>
      </w:r>
      <w:proofErr w:type="gramEnd"/>
      <w:r w:rsidRPr="00117F93">
        <w:rPr>
          <w:rFonts w:hint="eastAsia"/>
        </w:rPr>
        <w:t>工厂店作为公司</w:t>
      </w:r>
      <w:proofErr w:type="gramStart"/>
      <w:r w:rsidRPr="00117F93">
        <w:rPr>
          <w:rFonts w:hint="eastAsia"/>
        </w:rPr>
        <w:t>潮玩业务</w:t>
      </w:r>
      <w:proofErr w:type="gramEnd"/>
      <w:r w:rsidRPr="00117F93">
        <w:rPr>
          <w:rFonts w:hint="eastAsia"/>
        </w:rPr>
        <w:t>的核心载体外，我们还将洽谈拓展线下商超综合体。同时，门店将融入“潮玩+体验”模式，营造浓厚的二次元文化和消费氛围。线上布局方面，公司将加强与</w:t>
      </w:r>
      <w:proofErr w:type="gramStart"/>
      <w:r w:rsidRPr="00117F93">
        <w:rPr>
          <w:rFonts w:hint="eastAsia"/>
        </w:rPr>
        <w:t>主流电</w:t>
      </w:r>
      <w:proofErr w:type="gramEnd"/>
      <w:r w:rsidRPr="00117F93">
        <w:rPr>
          <w:rFonts w:hint="eastAsia"/>
        </w:rPr>
        <w:t>商平台的合作，驱动线上销售增长。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</w:rPr>
        <w:t>总体而言，关于IP衍生品业务的战略发展思路，公司计划从</w:t>
      </w:r>
      <w:bookmarkStart w:id="3" w:name="OLE_LINK9"/>
      <w:bookmarkStart w:id="4" w:name="OLE_LINK10"/>
      <w:r w:rsidRPr="00117F93">
        <w:rPr>
          <w:rFonts w:hint="eastAsia"/>
        </w:rPr>
        <w:t>IP</w:t>
      </w:r>
      <w:bookmarkEnd w:id="3"/>
      <w:bookmarkEnd w:id="4"/>
      <w:r w:rsidRPr="00117F93">
        <w:rPr>
          <w:rFonts w:hint="eastAsia"/>
        </w:rPr>
        <w:t>定位、孵化、产品设计、供应链到渠道销售</w:t>
      </w:r>
      <w:proofErr w:type="gramStart"/>
      <w:r w:rsidRPr="00117F93">
        <w:rPr>
          <w:rFonts w:hint="eastAsia"/>
        </w:rPr>
        <w:t>构建全</w:t>
      </w:r>
      <w:proofErr w:type="gramEnd"/>
      <w:r w:rsidRPr="00117F93">
        <w:rPr>
          <w:rFonts w:hint="eastAsia"/>
        </w:rPr>
        <w:t>产业链生态，视具体情况采用与第三方合作、或投资、或外包等方式进行产业链垂直整合，降低成本，提升利润空间。</w:t>
      </w:r>
    </w:p>
    <w:p w:rsidR="00C46AC6" w:rsidRPr="00C46AC6" w:rsidRDefault="00C46AC6" w:rsidP="00117F93">
      <w:pPr>
        <w:spacing w:beforeLines="50" w:before="156" w:afterLines="50" w:after="156"/>
        <w:ind w:firstLine="482"/>
        <w:rPr>
          <w:b/>
          <w:bCs/>
        </w:rPr>
      </w:pPr>
      <w:r w:rsidRPr="00C46AC6">
        <w:rPr>
          <w:rFonts w:hint="eastAsia"/>
          <w:b/>
          <w:bCs/>
        </w:rPr>
        <w:t>4、</w:t>
      </w:r>
      <w:bookmarkStart w:id="5" w:name="OLE_LINK2"/>
      <w:r w:rsidRPr="00C46AC6">
        <w:rPr>
          <w:rFonts w:hint="eastAsia"/>
          <w:b/>
          <w:bCs/>
        </w:rPr>
        <w:t>作为一家影视院</w:t>
      </w:r>
      <w:proofErr w:type="gramStart"/>
      <w:r w:rsidRPr="00C46AC6">
        <w:rPr>
          <w:rFonts w:hint="eastAsia"/>
          <w:b/>
          <w:bCs/>
        </w:rPr>
        <w:t>线上市</w:t>
      </w:r>
      <w:proofErr w:type="gramEnd"/>
      <w:r w:rsidRPr="00C46AC6">
        <w:rPr>
          <w:rFonts w:hint="eastAsia"/>
          <w:b/>
          <w:bCs/>
        </w:rPr>
        <w:t>公司，公司有哪些AI技术落地的具体案例或规划？是否涉及自</w:t>
      </w:r>
      <w:proofErr w:type="gramStart"/>
      <w:r w:rsidRPr="00C46AC6">
        <w:rPr>
          <w:rFonts w:hint="eastAsia"/>
          <w:b/>
          <w:bCs/>
        </w:rPr>
        <w:t>研</w:t>
      </w:r>
      <w:proofErr w:type="gramEnd"/>
      <w:r w:rsidRPr="00C46AC6">
        <w:rPr>
          <w:rFonts w:hint="eastAsia"/>
          <w:b/>
          <w:bCs/>
        </w:rPr>
        <w:t>或与外部科技公司合作？</w:t>
      </w:r>
      <w:bookmarkEnd w:id="5"/>
    </w:p>
    <w:p w:rsidR="00117F93" w:rsidRPr="00117F93" w:rsidRDefault="00C46AC6" w:rsidP="00117F93">
      <w:pPr>
        <w:ind w:firstLine="480"/>
      </w:pPr>
      <w:r w:rsidRPr="00117F93">
        <w:rPr>
          <w:rFonts w:hint="eastAsia"/>
          <w:bCs/>
        </w:rPr>
        <w:t>回复：</w:t>
      </w:r>
      <w:proofErr w:type="gramStart"/>
      <w:r w:rsidR="00B81E64">
        <w:rPr>
          <w:rFonts w:hint="eastAsia"/>
          <w:bCs/>
        </w:rPr>
        <w:t>感谢国海证券</w:t>
      </w:r>
      <w:proofErr w:type="gramEnd"/>
      <w:r w:rsidR="00B81E64">
        <w:rPr>
          <w:rFonts w:hint="eastAsia"/>
          <w:bCs/>
        </w:rPr>
        <w:t>的提问。</w:t>
      </w:r>
      <w:r w:rsidR="00117F93" w:rsidRPr="00117F93">
        <w:rPr>
          <w:rFonts w:hint="eastAsia"/>
          <w:bCs/>
        </w:rPr>
        <w:t>AI技术确实正在逐步重塑影视行业的创作、制作与运营模式，加速推进了</w:t>
      </w:r>
      <w:r w:rsidR="00117F93" w:rsidRPr="00117F93">
        <w:rPr>
          <w:rFonts w:hint="eastAsia"/>
        </w:rPr>
        <w:t>影视行业的发展变革。我们也在积极探索AI技术的应用。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  <w:bCs/>
        </w:rPr>
        <w:t>首先，在影视内容方面，</w:t>
      </w:r>
      <w:r w:rsidRPr="00117F93">
        <w:rPr>
          <w:rFonts w:hint="eastAsia"/>
        </w:rPr>
        <w:t>AI技术的应用主要是为了辅助创作、数据分析和效率提升，降低制作成本。</w:t>
      </w:r>
      <w:r w:rsidRPr="00117F93">
        <w:t>①</w:t>
      </w:r>
      <w:r w:rsidRPr="00117F93">
        <w:rPr>
          <w:rFonts w:hint="eastAsia"/>
        </w:rPr>
        <w:t>在</w:t>
      </w:r>
      <w:bookmarkStart w:id="6" w:name="OLE_LINK11"/>
      <w:bookmarkStart w:id="7" w:name="OLE_LINK12"/>
      <w:proofErr w:type="gramStart"/>
      <w:r w:rsidRPr="00117F93">
        <w:rPr>
          <w:rFonts w:hint="eastAsia"/>
          <w:bCs/>
        </w:rPr>
        <w:t>影视项目</w:t>
      </w:r>
      <w:proofErr w:type="gramEnd"/>
      <w:r w:rsidRPr="00117F93">
        <w:rPr>
          <w:rFonts w:hint="eastAsia"/>
          <w:bCs/>
        </w:rPr>
        <w:t>投资</w:t>
      </w:r>
      <w:bookmarkEnd w:id="6"/>
      <w:bookmarkEnd w:id="7"/>
      <w:r w:rsidRPr="00117F93">
        <w:rPr>
          <w:rFonts w:hint="eastAsia"/>
          <w:bCs/>
        </w:rPr>
        <w:t>层面，公司在同等情况下会优先选择具有AI技术能力的合作伙伴，鼓励制片方，尽可能利用AI生成内容（AIGC）技术降低制作成本。同时，</w:t>
      </w:r>
      <w:r w:rsidRPr="00117F93">
        <w:rPr>
          <w:rFonts w:hint="eastAsia"/>
        </w:rPr>
        <w:t>公司利用AI对投资项目进行风险评估，结合历史票房数据、观众画像及市场趋势，预测影片潜在回报率等。</w:t>
      </w:r>
      <w:r w:rsidRPr="00117F93">
        <w:t>②</w:t>
      </w:r>
      <w:r w:rsidRPr="00117F93">
        <w:rPr>
          <w:rFonts w:hint="eastAsia"/>
          <w:bCs/>
        </w:rPr>
        <w:t>在</w:t>
      </w:r>
      <w:proofErr w:type="gramStart"/>
      <w:r w:rsidRPr="00117F93">
        <w:rPr>
          <w:rFonts w:hint="eastAsia"/>
          <w:bCs/>
        </w:rPr>
        <w:t>影视项目</w:t>
      </w:r>
      <w:proofErr w:type="gramEnd"/>
      <w:r w:rsidRPr="00117F93">
        <w:rPr>
          <w:rFonts w:hint="eastAsia"/>
          <w:bCs/>
        </w:rPr>
        <w:t>制作方面，</w:t>
      </w:r>
      <w:r w:rsidRPr="00117F93">
        <w:rPr>
          <w:rFonts w:hint="eastAsia"/>
        </w:rPr>
        <w:t>公司计划从AI技术在短剧层面的应用入手，通过AI辅助剧本分析与场景设计软件等，提高短剧制作水平，和降低成本。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  <w:bCs/>
        </w:rPr>
        <w:t>在内容发行方面，公司通过AI算法分析用户行为与社交媒体数据，</w:t>
      </w:r>
      <w:r w:rsidRPr="00117F93">
        <w:rPr>
          <w:rFonts w:hint="eastAsia"/>
        </w:rPr>
        <w:t>优化预告片剪辑风格，并</w:t>
      </w:r>
      <w:r w:rsidRPr="00117F93">
        <w:rPr>
          <w:rFonts w:hint="eastAsia"/>
          <w:bCs/>
        </w:rPr>
        <w:t>实现了会员的差异</w:t>
      </w:r>
      <w:proofErr w:type="gramStart"/>
      <w:r w:rsidRPr="00117F93">
        <w:rPr>
          <w:rFonts w:hint="eastAsia"/>
          <w:bCs/>
        </w:rPr>
        <w:t>化内容</w:t>
      </w:r>
      <w:proofErr w:type="gramEnd"/>
      <w:r w:rsidRPr="00117F93">
        <w:rPr>
          <w:rFonts w:hint="eastAsia"/>
          <w:bCs/>
        </w:rPr>
        <w:t>推荐；通过</w:t>
      </w:r>
      <w:r w:rsidRPr="00117F93">
        <w:rPr>
          <w:rFonts w:hint="eastAsia"/>
        </w:rPr>
        <w:t>自动化剪辑工具辅助进行</w:t>
      </w:r>
      <w:r w:rsidRPr="00117F93">
        <w:rPr>
          <w:rFonts w:hint="eastAsia"/>
          <w:bCs/>
        </w:rPr>
        <w:t>个性化宣传物料生成、宣发图文视频的制作、</w:t>
      </w:r>
      <w:r w:rsidRPr="00117F93">
        <w:t>AI</w:t>
      </w:r>
      <w:r w:rsidRPr="00117F93">
        <w:rPr>
          <w:rFonts w:hint="eastAsia"/>
        </w:rPr>
        <w:t>生成海报设计与动态视觉效果等</w:t>
      </w:r>
      <w:r w:rsidRPr="00117F93">
        <w:rPr>
          <w:rFonts w:hint="eastAsia"/>
          <w:bCs/>
        </w:rPr>
        <w:t>，用于提升用户黏性、</w:t>
      </w:r>
      <w:r w:rsidRPr="00117F93">
        <w:rPr>
          <w:rFonts w:hint="eastAsia"/>
        </w:rPr>
        <w:t>宣传效率和</w:t>
      </w:r>
      <w:r w:rsidRPr="00117F93">
        <w:rPr>
          <w:rFonts w:hint="eastAsia"/>
          <w:bCs/>
        </w:rPr>
        <w:t>票房转化率。</w:t>
      </w:r>
    </w:p>
    <w:p w:rsidR="00117F93" w:rsidRPr="00117F93" w:rsidRDefault="00117F93" w:rsidP="00117F93">
      <w:pPr>
        <w:ind w:firstLine="480"/>
      </w:pPr>
      <w:r w:rsidRPr="00117F93">
        <w:rPr>
          <w:rFonts w:hint="eastAsia"/>
          <w:bCs/>
        </w:rPr>
        <w:t>在院线运营方面，公司目前主要尝试了AI驱动的大数据分析与智能排片，优化影院运营效率。公司通过分析历史票房、观众观</w:t>
      </w:r>
      <w:proofErr w:type="gramStart"/>
      <w:r w:rsidRPr="00117F93">
        <w:rPr>
          <w:rFonts w:hint="eastAsia"/>
          <w:bCs/>
        </w:rPr>
        <w:t>影习惯</w:t>
      </w:r>
      <w:proofErr w:type="gramEnd"/>
      <w:r w:rsidRPr="00117F93">
        <w:rPr>
          <w:rFonts w:hint="eastAsia"/>
          <w:bCs/>
        </w:rPr>
        <w:t>及区域偏好，动态调整排片策略与定价策略，提升上座率。此外，大数据分析还用于预测观影高峰，辅助影院资源调配。</w:t>
      </w:r>
    </w:p>
    <w:p w:rsidR="00117F93" w:rsidRPr="00117F93" w:rsidRDefault="00117F93" w:rsidP="00117F93">
      <w:pPr>
        <w:ind w:firstLine="480"/>
        <w:rPr>
          <w:bCs/>
        </w:rPr>
      </w:pPr>
      <w:r w:rsidRPr="00117F93">
        <w:rPr>
          <w:rFonts w:hint="eastAsia"/>
          <w:bCs/>
        </w:rPr>
        <w:t>在技术方面，公司已经本地部署</w:t>
      </w:r>
      <w:proofErr w:type="spellStart"/>
      <w:r w:rsidRPr="00117F93">
        <w:rPr>
          <w:rFonts w:hint="eastAsia"/>
          <w:bCs/>
        </w:rPr>
        <w:t>Deepseek</w:t>
      </w:r>
      <w:proofErr w:type="spellEnd"/>
      <w:r w:rsidRPr="00117F93">
        <w:rPr>
          <w:rFonts w:hint="eastAsia"/>
          <w:bCs/>
        </w:rPr>
        <w:t>用于内部的文本生成与数据分析任务，公司也会优先通过采购相关API服务，快速落地AI应用，降低研发成本。</w:t>
      </w:r>
    </w:p>
    <w:p w:rsidR="001211ED" w:rsidRDefault="00117F93" w:rsidP="00FE720D">
      <w:pPr>
        <w:ind w:firstLine="480"/>
        <w:rPr>
          <w:rFonts w:hint="eastAsia"/>
        </w:rPr>
      </w:pPr>
      <w:r w:rsidRPr="00117F93">
        <w:rPr>
          <w:rFonts w:hint="eastAsia"/>
          <w:bCs/>
        </w:rPr>
        <w:t>未来，公司将采取“自</w:t>
      </w:r>
      <w:proofErr w:type="gramStart"/>
      <w:r w:rsidRPr="00117F93">
        <w:rPr>
          <w:rFonts w:hint="eastAsia"/>
          <w:bCs/>
        </w:rPr>
        <w:t>研</w:t>
      </w:r>
      <w:proofErr w:type="gramEnd"/>
      <w:r w:rsidRPr="00117F93">
        <w:rPr>
          <w:rFonts w:hint="eastAsia"/>
          <w:bCs/>
        </w:rPr>
        <w:t>平台+外部合作”双轮驱动的AI技术战略，引入大模型技术或达成技术授权，</w:t>
      </w:r>
      <w:r w:rsidRPr="00117F93">
        <w:rPr>
          <w:rFonts w:hint="eastAsia"/>
        </w:rPr>
        <w:t>通过多元化技术来源，降低对单一技术供应商的依赖</w:t>
      </w:r>
      <w:r w:rsidRPr="00117F93">
        <w:rPr>
          <w:rFonts w:hint="eastAsia"/>
          <w:bCs/>
        </w:rPr>
        <w:t>。积极布局AI技术生态，不排除通过旗下投资基金，参与AI影视应用领域的初创企业投资。</w:t>
      </w:r>
      <w:r w:rsidRPr="00117F93">
        <w:rPr>
          <w:rFonts w:hint="eastAsia"/>
        </w:rPr>
        <w:t>探索AI与AR/VR技术的结合，积极介入</w:t>
      </w:r>
      <w:proofErr w:type="gramStart"/>
      <w:r w:rsidRPr="00117F93">
        <w:rPr>
          <w:rFonts w:hint="eastAsia"/>
        </w:rPr>
        <w:t>沉浸式观影</w:t>
      </w:r>
      <w:proofErr w:type="gramEnd"/>
      <w:r w:rsidRPr="00117F93">
        <w:rPr>
          <w:rFonts w:hint="eastAsia"/>
        </w:rPr>
        <w:t>体验市场及虚拟宣传活动等，实现跨界技术融合。最后，公司将持续积累内容、用户及市场数据，强化AI模型训练的“数据护城河”，提升技术壁垒。并结合自身院线与内容优势，加速AI技术落地。</w:t>
      </w:r>
    </w:p>
    <w:p w:rsidR="00242B1F" w:rsidRPr="00242B1F" w:rsidRDefault="00FE720D" w:rsidP="00242B1F">
      <w:pPr>
        <w:spacing w:beforeLines="50" w:before="156" w:afterLines="50" w:after="156"/>
        <w:ind w:firstLine="482"/>
        <w:rPr>
          <w:b/>
        </w:rPr>
      </w:pPr>
      <w:bookmarkStart w:id="8" w:name="OLE_LINK6"/>
      <w:bookmarkStart w:id="9" w:name="OLE_LINK7"/>
      <w:r>
        <w:rPr>
          <w:b/>
        </w:rPr>
        <w:t>5</w:t>
      </w:r>
      <w:r w:rsidR="00242B1F" w:rsidRPr="00242B1F">
        <w:rPr>
          <w:rFonts w:hint="eastAsia"/>
          <w:b/>
        </w:rPr>
        <w:t>、公司对暑期档、国庆档的预期如何？</w:t>
      </w:r>
    </w:p>
    <w:p w:rsidR="00242B1F" w:rsidRDefault="00242B1F" w:rsidP="00242B1F">
      <w:pPr>
        <w:ind w:firstLine="480"/>
      </w:pPr>
      <w:r>
        <w:rPr>
          <w:rFonts w:hint="eastAsia"/>
        </w:rPr>
        <w:t>回复：尊敬的投</w:t>
      </w:r>
      <w:r w:rsidR="00994A84">
        <w:rPr>
          <w:rFonts w:hint="eastAsia"/>
        </w:rPr>
        <w:t>资者您好。暑期档、国庆</w:t>
      </w:r>
      <w:proofErr w:type="gramStart"/>
      <w:r w:rsidR="00994A84">
        <w:rPr>
          <w:rFonts w:hint="eastAsia"/>
        </w:rPr>
        <w:t>档</w:t>
      </w:r>
      <w:proofErr w:type="gramEnd"/>
      <w:r w:rsidR="00994A84">
        <w:rPr>
          <w:rFonts w:hint="eastAsia"/>
        </w:rPr>
        <w:t>历年来都是电影市场的重要档期，目前已有</w:t>
      </w:r>
      <w:r>
        <w:rPr>
          <w:rFonts w:hint="eastAsia"/>
        </w:rPr>
        <w:t>多</w:t>
      </w:r>
      <w:r w:rsidR="00994A84">
        <w:rPr>
          <w:rFonts w:hint="eastAsia"/>
        </w:rPr>
        <w:t>部</w:t>
      </w:r>
      <w:r>
        <w:rPr>
          <w:rFonts w:hint="eastAsia"/>
        </w:rPr>
        <w:t>影片定</w:t>
      </w:r>
      <w:proofErr w:type="gramStart"/>
      <w:r>
        <w:rPr>
          <w:rFonts w:hint="eastAsia"/>
        </w:rPr>
        <w:t>档今年</w:t>
      </w:r>
      <w:proofErr w:type="gramEnd"/>
      <w:r>
        <w:rPr>
          <w:rFonts w:hint="eastAsia"/>
        </w:rPr>
        <w:t>暑期，国内外大片云集，题材内容丰富，相信随着内容供给的改善、影片宣发的深入和观众口碑发酵，将会有不错的档期票房表现。</w:t>
      </w:r>
      <w:r w:rsidR="00994A84">
        <w:rPr>
          <w:rFonts w:hint="eastAsia"/>
        </w:rPr>
        <w:t>感谢您的关注。</w:t>
      </w:r>
    </w:p>
    <w:p w:rsidR="00A3632B" w:rsidRDefault="00FE720D" w:rsidP="00A3632B">
      <w:pPr>
        <w:spacing w:beforeLines="50" w:before="156" w:afterLines="50" w:after="156"/>
        <w:ind w:firstLine="482"/>
        <w:rPr>
          <w:rFonts w:ascii="siyuan" w:hAnsi="siyuan" w:hint="eastAsia"/>
          <w:b/>
          <w:color w:val="00040D"/>
          <w:shd w:val="clear" w:color="auto" w:fill="FFFFFF"/>
        </w:rPr>
      </w:pPr>
      <w:r>
        <w:rPr>
          <w:b/>
        </w:rPr>
        <w:t>6</w:t>
      </w:r>
      <w:r w:rsidR="00A3632B" w:rsidRPr="00A3632B">
        <w:rPr>
          <w:rFonts w:hint="eastAsia"/>
          <w:b/>
        </w:rPr>
        <w:t>、</w:t>
      </w:r>
      <w:r w:rsidR="00A3632B" w:rsidRPr="00A3632B">
        <w:rPr>
          <w:rFonts w:ascii="siyuan" w:hAnsi="siyuan"/>
          <w:b/>
          <w:color w:val="00040D"/>
          <w:shd w:val="clear" w:color="auto" w:fill="FFFFFF"/>
        </w:rPr>
        <w:t>是否推出新的会员套餐或跨界合作以刺激消费？</w:t>
      </w:r>
    </w:p>
    <w:p w:rsidR="00A3632B" w:rsidRDefault="00D34522" w:rsidP="00A3632B">
      <w:pPr>
        <w:spacing w:beforeLines="50" w:before="156" w:afterLines="50" w:after="156"/>
        <w:ind w:firstLine="480"/>
      </w:pPr>
      <w:r w:rsidRPr="00D34522">
        <w:rPr>
          <w:rFonts w:hint="eastAsia"/>
        </w:rPr>
        <w:t>回复：</w:t>
      </w:r>
      <w:r w:rsidR="00D11E4A" w:rsidRPr="00D11E4A">
        <w:rPr>
          <w:rFonts w:hint="eastAsia"/>
        </w:rPr>
        <w:t>尊敬的投资者您好，公司将紧抓市场需求，持续完善会员体系，推出不同主题的会员优惠活动和差异化服务，提高会员附加值。同时，构建跨界合作的多元化场景，开展电影与文旅、电影与体育、电影与音乐、电影与游戏等跨行业合作，实现跨界资源共享与优势互补，互相线下引流。感谢您的关注。</w:t>
      </w:r>
    </w:p>
    <w:p w:rsidR="008B1E1B" w:rsidRDefault="00FE720D" w:rsidP="00A3632B">
      <w:pPr>
        <w:spacing w:beforeLines="50" w:before="156" w:afterLines="50" w:after="156"/>
        <w:ind w:firstLine="482"/>
        <w:rPr>
          <w:b/>
          <w:color w:val="00040D"/>
          <w:shd w:val="clear" w:color="auto" w:fill="FFFFFF"/>
        </w:rPr>
      </w:pPr>
      <w:r>
        <w:rPr>
          <w:b/>
        </w:rPr>
        <w:t>7</w:t>
      </w:r>
      <w:r w:rsidR="008B1E1B" w:rsidRPr="00702254">
        <w:rPr>
          <w:rFonts w:hint="eastAsia"/>
          <w:b/>
        </w:rPr>
        <w:t>、</w:t>
      </w:r>
      <w:r w:rsidR="008B1E1B" w:rsidRPr="00702254">
        <w:rPr>
          <w:b/>
          <w:color w:val="00040D"/>
          <w:shd w:val="clear" w:color="auto" w:fill="FFFFFF"/>
        </w:rPr>
        <w:t>公司Q1经营性现金流是否因票房回款改善？是否有新融资计划？</w:t>
      </w:r>
    </w:p>
    <w:p w:rsidR="00702254" w:rsidRPr="009801CD" w:rsidRDefault="009801CD" w:rsidP="00A3632B">
      <w:pPr>
        <w:spacing w:beforeLines="50" w:before="156" w:afterLines="50" w:after="156"/>
        <w:ind w:firstLine="480"/>
      </w:pPr>
      <w:r>
        <w:rPr>
          <w:rFonts w:hint="eastAsia"/>
        </w:rPr>
        <w:t>回复：</w:t>
      </w:r>
      <w:r w:rsidRPr="009801CD">
        <w:rPr>
          <w:rFonts w:hint="eastAsia"/>
        </w:rPr>
        <w:t>尊敬的投资者您好，公司</w:t>
      </w:r>
      <w:r w:rsidRPr="009801CD">
        <w:t>2025年第一季度整体票房</w:t>
      </w:r>
      <w:r w:rsidRPr="009801CD">
        <w:rPr>
          <w:rFonts w:hint="eastAsia"/>
        </w:rPr>
        <w:t>实现</w:t>
      </w:r>
      <w:r w:rsidRPr="009801CD">
        <w:t>增长，营业收入同比增加，经营性现金流入相应增加。公司目前现金余额充足，暂时没有融资计划。感谢您的关注。</w:t>
      </w:r>
    </w:p>
    <w:bookmarkEnd w:id="8"/>
    <w:bookmarkEnd w:id="9"/>
    <w:p w:rsidR="0065708D" w:rsidRDefault="00EC0208" w:rsidP="001211ED">
      <w:pPr>
        <w:spacing w:beforeLines="50" w:before="156"/>
        <w:ind w:firstLine="480"/>
      </w:pPr>
      <w:r>
        <w:rPr>
          <w:rFonts w:asciiTheme="minorEastAsia" w:eastAsiaTheme="minorEastAsia" w:hAnsiTheme="minorEastAsia"/>
        </w:rPr>
        <w:t>关于公司</w:t>
      </w:r>
      <w:r>
        <w:rPr>
          <w:rFonts w:asciiTheme="minorEastAsia" w:eastAsiaTheme="minorEastAsia" w:hAnsiTheme="minorEastAsia" w:hint="eastAsia"/>
        </w:rPr>
        <w:t>本次</w:t>
      </w:r>
      <w:r>
        <w:rPr>
          <w:rFonts w:asciiTheme="minorEastAsia" w:eastAsiaTheme="minorEastAsia" w:hAnsiTheme="minorEastAsia"/>
        </w:rPr>
        <w:t>业绩说明会的详细情况，投资者可以通过上海证券交易所</w:t>
      </w:r>
      <w:proofErr w:type="gramStart"/>
      <w:r>
        <w:rPr>
          <w:rFonts w:asciiTheme="minorEastAsia" w:eastAsiaTheme="minorEastAsia" w:hAnsiTheme="minorEastAsia"/>
        </w:rPr>
        <w:t>上证路演</w:t>
      </w:r>
      <w:proofErr w:type="gramEnd"/>
      <w:r>
        <w:rPr>
          <w:rFonts w:asciiTheme="minorEastAsia" w:eastAsiaTheme="minorEastAsia" w:hAnsiTheme="minorEastAsia"/>
        </w:rPr>
        <w:t>中心（</w:t>
      </w:r>
      <w:r>
        <w:rPr>
          <w:rFonts w:hint="eastAsia"/>
          <w:kern w:val="0"/>
        </w:rPr>
        <w:t>https://roadshow.sseinfo.com/</w:t>
      </w:r>
      <w:r>
        <w:rPr>
          <w:rFonts w:asciiTheme="minorEastAsia" w:eastAsiaTheme="minorEastAsia" w:hAnsiTheme="minorEastAsia"/>
        </w:rPr>
        <w:t>）进行查看。</w:t>
      </w:r>
      <w:r w:rsidR="00973127" w:rsidRPr="00973127">
        <w:rPr>
          <w:rFonts w:hint="eastAsia"/>
        </w:rPr>
        <w:t>投资者如有意见、建议，欢迎通过公司董事会秘书办公室电话、邮箱以及上海证券交易所互动平台沟通交流。</w:t>
      </w:r>
    </w:p>
    <w:p w:rsidR="006A5B25" w:rsidRDefault="006A5B25" w:rsidP="001211ED">
      <w:pPr>
        <w:spacing w:beforeLines="50" w:before="156"/>
        <w:ind w:firstLine="480"/>
        <w:rPr>
          <w:rFonts w:hint="eastAsia"/>
        </w:rPr>
      </w:pPr>
      <w:bookmarkStart w:id="10" w:name="_GoBack"/>
      <w:bookmarkEnd w:id="10"/>
    </w:p>
    <w:p w:rsidR="00973127" w:rsidRDefault="00973127" w:rsidP="00973127">
      <w:pPr>
        <w:adjustRightInd w:val="0"/>
        <w:snapToGrid w:val="0"/>
        <w:spacing w:afterLines="50" w:after="156"/>
        <w:ind w:firstLine="480"/>
        <w:rPr>
          <w:rFonts w:cs="Times New Roman"/>
          <w:color w:val="000000"/>
        </w:rPr>
      </w:pPr>
    </w:p>
    <w:p w:rsidR="0065708D" w:rsidRDefault="00EC0208" w:rsidP="00973127">
      <w:pPr>
        <w:widowControl w:val="0"/>
        <w:adjustRightInd w:val="0"/>
        <w:snapToGrid w:val="0"/>
        <w:ind w:firstLineChars="2100" w:firstLine="504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横店影视股份有限公司董事会</w:t>
      </w:r>
    </w:p>
    <w:p w:rsidR="0065708D" w:rsidRDefault="00EC0208" w:rsidP="00973127">
      <w:pPr>
        <w:widowControl w:val="0"/>
        <w:adjustRightInd w:val="0"/>
        <w:snapToGrid w:val="0"/>
        <w:ind w:firstLineChars="2383" w:firstLine="5719"/>
        <w:rPr>
          <w:rFonts w:ascii="Times New Roman" w:hAnsi="Times New Roman" w:cs="Times New Roman"/>
        </w:rPr>
      </w:pPr>
      <w:r>
        <w:rPr>
          <w:rFonts w:cs="Times New Roman"/>
          <w:color w:val="000000"/>
        </w:rPr>
        <w:t>202</w:t>
      </w:r>
      <w:r>
        <w:rPr>
          <w:rFonts w:cs="Times New Roman" w:hint="eastAsia"/>
          <w:color w:val="000000"/>
        </w:rPr>
        <w:t>5年6月2</w:t>
      </w:r>
      <w:r w:rsidR="00E94413">
        <w:rPr>
          <w:rFonts w:cs="Times New Roman"/>
          <w:color w:val="000000"/>
        </w:rPr>
        <w:t>0</w:t>
      </w:r>
      <w:r>
        <w:rPr>
          <w:rFonts w:cs="Times New Roman" w:hint="eastAsia"/>
          <w:color w:val="000000"/>
        </w:rPr>
        <w:t>日</w:t>
      </w:r>
    </w:p>
    <w:sectPr w:rsidR="006570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9C" w:rsidRDefault="0035389C">
      <w:pPr>
        <w:spacing w:line="240" w:lineRule="auto"/>
        <w:ind w:firstLine="480"/>
      </w:pPr>
      <w:r>
        <w:separator/>
      </w:r>
    </w:p>
  </w:endnote>
  <w:endnote w:type="continuationSeparator" w:id="0">
    <w:p w:rsidR="0035389C" w:rsidRDefault="0035389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yu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8D" w:rsidRDefault="0065708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8D" w:rsidRDefault="0065708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8D" w:rsidRDefault="0065708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9C" w:rsidRDefault="0035389C">
      <w:pPr>
        <w:ind w:firstLine="480"/>
      </w:pPr>
      <w:r>
        <w:separator/>
      </w:r>
    </w:p>
  </w:footnote>
  <w:footnote w:type="continuationSeparator" w:id="0">
    <w:p w:rsidR="0035389C" w:rsidRDefault="0035389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8D" w:rsidRDefault="0065708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8D" w:rsidRDefault="0065708D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8D" w:rsidRDefault="0065708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D1"/>
    <w:rsid w:val="00003EF2"/>
    <w:rsid w:val="00044544"/>
    <w:rsid w:val="000527B6"/>
    <w:rsid w:val="00061837"/>
    <w:rsid w:val="00062DDF"/>
    <w:rsid w:val="000901C3"/>
    <w:rsid w:val="0009116D"/>
    <w:rsid w:val="000A4AFA"/>
    <w:rsid w:val="000C28A3"/>
    <w:rsid w:val="00117F93"/>
    <w:rsid w:val="001211ED"/>
    <w:rsid w:val="001254EE"/>
    <w:rsid w:val="00141DC7"/>
    <w:rsid w:val="00154BFA"/>
    <w:rsid w:val="0017154B"/>
    <w:rsid w:val="001A1FD1"/>
    <w:rsid w:val="001C09EF"/>
    <w:rsid w:val="001E7A94"/>
    <w:rsid w:val="001F1150"/>
    <w:rsid w:val="001F354E"/>
    <w:rsid w:val="00203884"/>
    <w:rsid w:val="00205FC4"/>
    <w:rsid w:val="0022399B"/>
    <w:rsid w:val="00235410"/>
    <w:rsid w:val="0023563C"/>
    <w:rsid w:val="0024083D"/>
    <w:rsid w:val="00240F34"/>
    <w:rsid w:val="00242B1F"/>
    <w:rsid w:val="002516DD"/>
    <w:rsid w:val="002519CA"/>
    <w:rsid w:val="00255160"/>
    <w:rsid w:val="0026273B"/>
    <w:rsid w:val="00274933"/>
    <w:rsid w:val="002847E3"/>
    <w:rsid w:val="002A462F"/>
    <w:rsid w:val="002B2221"/>
    <w:rsid w:val="002B564C"/>
    <w:rsid w:val="002C69A6"/>
    <w:rsid w:val="002E7929"/>
    <w:rsid w:val="002F45BC"/>
    <w:rsid w:val="00307E82"/>
    <w:rsid w:val="00310B55"/>
    <w:rsid w:val="00340062"/>
    <w:rsid w:val="0035389C"/>
    <w:rsid w:val="003A7087"/>
    <w:rsid w:val="003D03D8"/>
    <w:rsid w:val="003F78C0"/>
    <w:rsid w:val="00414738"/>
    <w:rsid w:val="00445FA9"/>
    <w:rsid w:val="00453734"/>
    <w:rsid w:val="00454FCD"/>
    <w:rsid w:val="00466D69"/>
    <w:rsid w:val="00471C69"/>
    <w:rsid w:val="004841E5"/>
    <w:rsid w:val="004A4803"/>
    <w:rsid w:val="004C38E9"/>
    <w:rsid w:val="004D4827"/>
    <w:rsid w:val="004E33C0"/>
    <w:rsid w:val="004E402B"/>
    <w:rsid w:val="004E5226"/>
    <w:rsid w:val="004F61D5"/>
    <w:rsid w:val="004F6BAC"/>
    <w:rsid w:val="00510585"/>
    <w:rsid w:val="00521CBB"/>
    <w:rsid w:val="005259C0"/>
    <w:rsid w:val="00526A4B"/>
    <w:rsid w:val="00552C91"/>
    <w:rsid w:val="005563C8"/>
    <w:rsid w:val="0057423E"/>
    <w:rsid w:val="0059174B"/>
    <w:rsid w:val="00597441"/>
    <w:rsid w:val="005B21C8"/>
    <w:rsid w:val="005B3A4D"/>
    <w:rsid w:val="005B5179"/>
    <w:rsid w:val="0060012A"/>
    <w:rsid w:val="00610A2D"/>
    <w:rsid w:val="0061780F"/>
    <w:rsid w:val="00630B0F"/>
    <w:rsid w:val="0063113C"/>
    <w:rsid w:val="00636F94"/>
    <w:rsid w:val="00642386"/>
    <w:rsid w:val="006459E3"/>
    <w:rsid w:val="00647069"/>
    <w:rsid w:val="00655004"/>
    <w:rsid w:val="0065708D"/>
    <w:rsid w:val="006925B7"/>
    <w:rsid w:val="0069371C"/>
    <w:rsid w:val="006A0E16"/>
    <w:rsid w:val="006A1793"/>
    <w:rsid w:val="006A5B25"/>
    <w:rsid w:val="006A7AC8"/>
    <w:rsid w:val="006D1AD1"/>
    <w:rsid w:val="006F3B78"/>
    <w:rsid w:val="00702254"/>
    <w:rsid w:val="007256C2"/>
    <w:rsid w:val="007258BB"/>
    <w:rsid w:val="00767162"/>
    <w:rsid w:val="00780049"/>
    <w:rsid w:val="00782CF2"/>
    <w:rsid w:val="00783414"/>
    <w:rsid w:val="007837CA"/>
    <w:rsid w:val="00793D9F"/>
    <w:rsid w:val="007D13A6"/>
    <w:rsid w:val="007D3C78"/>
    <w:rsid w:val="007D756A"/>
    <w:rsid w:val="007E205A"/>
    <w:rsid w:val="008021D8"/>
    <w:rsid w:val="00821183"/>
    <w:rsid w:val="00837242"/>
    <w:rsid w:val="008440C0"/>
    <w:rsid w:val="00865BB0"/>
    <w:rsid w:val="0089167E"/>
    <w:rsid w:val="008964CC"/>
    <w:rsid w:val="008B1E1B"/>
    <w:rsid w:val="008C3464"/>
    <w:rsid w:val="008C5927"/>
    <w:rsid w:val="008D290B"/>
    <w:rsid w:val="008D5DF2"/>
    <w:rsid w:val="008F17AE"/>
    <w:rsid w:val="008F7A03"/>
    <w:rsid w:val="009103C3"/>
    <w:rsid w:val="009108D6"/>
    <w:rsid w:val="00915DBF"/>
    <w:rsid w:val="00952076"/>
    <w:rsid w:val="00960CC8"/>
    <w:rsid w:val="0096205C"/>
    <w:rsid w:val="009625D8"/>
    <w:rsid w:val="0097222F"/>
    <w:rsid w:val="00973127"/>
    <w:rsid w:val="00977239"/>
    <w:rsid w:val="009801CD"/>
    <w:rsid w:val="009837B0"/>
    <w:rsid w:val="00994A84"/>
    <w:rsid w:val="00994DC8"/>
    <w:rsid w:val="009A5397"/>
    <w:rsid w:val="009B3320"/>
    <w:rsid w:val="009C5EEF"/>
    <w:rsid w:val="009C7F87"/>
    <w:rsid w:val="009D4A12"/>
    <w:rsid w:val="009F00E2"/>
    <w:rsid w:val="00A07CF1"/>
    <w:rsid w:val="00A1278C"/>
    <w:rsid w:val="00A16D04"/>
    <w:rsid w:val="00A24B2C"/>
    <w:rsid w:val="00A33CE9"/>
    <w:rsid w:val="00A3632B"/>
    <w:rsid w:val="00A40081"/>
    <w:rsid w:val="00A53B0B"/>
    <w:rsid w:val="00A5499F"/>
    <w:rsid w:val="00A668DA"/>
    <w:rsid w:val="00A81757"/>
    <w:rsid w:val="00A844FF"/>
    <w:rsid w:val="00AC0EB9"/>
    <w:rsid w:val="00AD1A44"/>
    <w:rsid w:val="00AF1ADF"/>
    <w:rsid w:val="00AF64C3"/>
    <w:rsid w:val="00AF7897"/>
    <w:rsid w:val="00B0436B"/>
    <w:rsid w:val="00B04950"/>
    <w:rsid w:val="00B23D83"/>
    <w:rsid w:val="00B353CB"/>
    <w:rsid w:val="00B407FB"/>
    <w:rsid w:val="00B6212B"/>
    <w:rsid w:val="00B644F4"/>
    <w:rsid w:val="00B676F0"/>
    <w:rsid w:val="00B81E64"/>
    <w:rsid w:val="00B840B4"/>
    <w:rsid w:val="00BA0092"/>
    <w:rsid w:val="00BB6C9B"/>
    <w:rsid w:val="00BC2B02"/>
    <w:rsid w:val="00BC42C4"/>
    <w:rsid w:val="00C10EF7"/>
    <w:rsid w:val="00C10F85"/>
    <w:rsid w:val="00C15F68"/>
    <w:rsid w:val="00C31223"/>
    <w:rsid w:val="00C44C83"/>
    <w:rsid w:val="00C463E3"/>
    <w:rsid w:val="00C46AC6"/>
    <w:rsid w:val="00C5488B"/>
    <w:rsid w:val="00C558EE"/>
    <w:rsid w:val="00C61875"/>
    <w:rsid w:val="00C83F28"/>
    <w:rsid w:val="00CB5D6C"/>
    <w:rsid w:val="00CB7381"/>
    <w:rsid w:val="00CC300F"/>
    <w:rsid w:val="00CC37CA"/>
    <w:rsid w:val="00CC399E"/>
    <w:rsid w:val="00CD3C57"/>
    <w:rsid w:val="00D11E4A"/>
    <w:rsid w:val="00D23918"/>
    <w:rsid w:val="00D30588"/>
    <w:rsid w:val="00D3171C"/>
    <w:rsid w:val="00D34522"/>
    <w:rsid w:val="00D34B5D"/>
    <w:rsid w:val="00D7312A"/>
    <w:rsid w:val="00D84142"/>
    <w:rsid w:val="00D855A4"/>
    <w:rsid w:val="00D900B8"/>
    <w:rsid w:val="00D9398A"/>
    <w:rsid w:val="00DA5FC7"/>
    <w:rsid w:val="00DA6BC3"/>
    <w:rsid w:val="00DB4257"/>
    <w:rsid w:val="00DB58BA"/>
    <w:rsid w:val="00DD64E4"/>
    <w:rsid w:val="00DD7083"/>
    <w:rsid w:val="00DD7A9B"/>
    <w:rsid w:val="00DE4DDA"/>
    <w:rsid w:val="00DF18C4"/>
    <w:rsid w:val="00E00285"/>
    <w:rsid w:val="00E029D4"/>
    <w:rsid w:val="00E236A4"/>
    <w:rsid w:val="00E23F16"/>
    <w:rsid w:val="00E3729B"/>
    <w:rsid w:val="00E5055E"/>
    <w:rsid w:val="00E5456B"/>
    <w:rsid w:val="00E64E59"/>
    <w:rsid w:val="00E6510F"/>
    <w:rsid w:val="00E65252"/>
    <w:rsid w:val="00E77AA7"/>
    <w:rsid w:val="00E77EEE"/>
    <w:rsid w:val="00E94413"/>
    <w:rsid w:val="00EA572B"/>
    <w:rsid w:val="00EB3263"/>
    <w:rsid w:val="00EC0208"/>
    <w:rsid w:val="00EC314F"/>
    <w:rsid w:val="00ED0ED1"/>
    <w:rsid w:val="00ED5CCB"/>
    <w:rsid w:val="00F023EF"/>
    <w:rsid w:val="00F530D1"/>
    <w:rsid w:val="00F82780"/>
    <w:rsid w:val="00FA4ADE"/>
    <w:rsid w:val="00FD47D7"/>
    <w:rsid w:val="00FE720D"/>
    <w:rsid w:val="00FF6EB9"/>
    <w:rsid w:val="0C4D2F74"/>
    <w:rsid w:val="1400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8B675"/>
  <w15:docId w15:val="{F8EFDFF0-6472-43FF-8494-3E0370B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rFonts w:ascii="宋体" w:eastAsia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cs="宋体"/>
      <w:kern w:val="0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  <w:ind w:firstLineChars="200" w:firstLine="200"/>
      <w:jc w:val="both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6</Pages>
  <Words>744</Words>
  <Characters>4245</Characters>
  <Application>Microsoft Office Word</Application>
  <DocSecurity>0</DocSecurity>
  <Lines>35</Lines>
  <Paragraphs>9</Paragraphs>
  <ScaleCrop>false</ScaleCrop>
  <Company>微软中国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刘明月</dc:creator>
  <cp:lastModifiedBy>陈港</cp:lastModifiedBy>
  <cp:revision>87</cp:revision>
  <dcterms:created xsi:type="dcterms:W3CDTF">2021-08-18T07:49:00Z</dcterms:created>
  <dcterms:modified xsi:type="dcterms:W3CDTF">2025-06-20T08:41:00Z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eyJoZGlkIjoiOTE2NDM4ZDVlM2FjOTY4NDFlZWJmOTNjOWU3ZTE5NDIiLCJ1c2VySWQiOiI0MTgzMTEwOTAifQ==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BC6F4C48F72248138BBF86862C647397_12</vt:lpwstr>
  </property>
</Properties>
</file>