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2FC36">
      <w:pPr>
        <w:adjustRightInd w:val="0"/>
        <w:snapToGrid w:val="0"/>
        <w:jc w:val="left"/>
        <w:rPr>
          <w:rFonts w:eastAsia="仿宋"/>
          <w:sz w:val="24"/>
          <w:szCs w:val="24"/>
        </w:rPr>
      </w:pPr>
      <w:r>
        <w:rPr>
          <w:rFonts w:eastAsia="仿宋"/>
          <w:sz w:val="24"/>
          <w:szCs w:val="24"/>
        </w:rPr>
        <w:t>证券代码：603517                                   证券简称：绝味食品</w:t>
      </w:r>
    </w:p>
    <w:p w14:paraId="6A82D413">
      <w:pPr>
        <w:adjustRightInd w:val="0"/>
        <w:snapToGrid w:val="0"/>
        <w:ind w:firstLine="640" w:firstLineChars="200"/>
        <w:jc w:val="left"/>
        <w:rPr>
          <w:rFonts w:eastAsia="仿宋"/>
          <w:sz w:val="32"/>
          <w:szCs w:val="32"/>
        </w:rPr>
      </w:pPr>
    </w:p>
    <w:p w14:paraId="2F582DA6">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pPr>
        <w:autoSpaceDE w:val="0"/>
        <w:autoSpaceDN w:val="0"/>
        <w:adjustRightInd w:val="0"/>
        <w:snapToGrid w:val="0"/>
        <w:spacing w:line="360" w:lineRule="auto"/>
        <w:jc w:val="center"/>
        <w:rPr>
          <w:rFonts w:eastAsia="仿宋"/>
          <w:color w:val="000000"/>
          <w:sz w:val="24"/>
          <w:szCs w:val="24"/>
        </w:rPr>
      </w:pPr>
      <w:r>
        <w:rPr>
          <w:rFonts w:hint="eastAsia" w:eastAsia="仿宋"/>
          <w:b/>
          <w:bCs/>
          <w:color w:val="FF0000"/>
          <w:sz w:val="30"/>
          <w:szCs w:val="30"/>
        </w:rPr>
        <w:t>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297"/>
      </w:tblGrid>
      <w:tr w14:paraId="53F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5" w:type="dxa"/>
            <w:vAlign w:val="center"/>
          </w:tcPr>
          <w:p w14:paraId="6902E86F">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w:t>
            </w:r>
          </w:p>
          <w:p w14:paraId="2961BF5D">
            <w:pPr>
              <w:adjustRightInd w:val="0"/>
              <w:snapToGrid w:val="0"/>
              <w:spacing w:line="360" w:lineRule="auto"/>
              <w:jc w:val="center"/>
              <w:rPr>
                <w:rFonts w:eastAsia="仿宋"/>
                <w:color w:val="000000"/>
                <w:sz w:val="24"/>
                <w:szCs w:val="24"/>
              </w:rPr>
            </w:pPr>
            <w:r>
              <w:rPr>
                <w:rFonts w:hint="eastAsia" w:eastAsia="仿宋"/>
                <w:color w:val="000000"/>
                <w:sz w:val="24"/>
                <w:szCs w:val="24"/>
              </w:rPr>
              <w:t>活动类别</w:t>
            </w:r>
          </w:p>
        </w:tc>
        <w:tc>
          <w:tcPr>
            <w:tcW w:w="6297" w:type="dxa"/>
            <w:vAlign w:val="center"/>
          </w:tcPr>
          <w:p w14:paraId="2C372A0C">
            <w:pPr>
              <w:adjustRightInd w:val="0"/>
              <w:snapToGrid w:val="0"/>
              <w:spacing w:line="360" w:lineRule="auto"/>
              <w:jc w:val="center"/>
              <w:rPr>
                <w:rFonts w:eastAsia="仿宋"/>
                <w:color w:val="000000"/>
                <w:sz w:val="24"/>
                <w:szCs w:val="24"/>
              </w:rPr>
            </w:pPr>
            <w:r>
              <w:rPr>
                <w:rFonts w:hint="eastAsia" w:eastAsia="仿宋"/>
                <w:color w:val="000000"/>
                <w:sz w:val="24"/>
                <w:szCs w:val="24"/>
                <w:lang w:eastAsia="zh-CN"/>
              </w:rPr>
              <w:t>□</w:t>
            </w:r>
            <w:r>
              <w:rPr>
                <w:rFonts w:hint="eastAsia" w:eastAsia="仿宋"/>
                <w:color w:val="000000"/>
                <w:sz w:val="24"/>
                <w:szCs w:val="24"/>
              </w:rPr>
              <w:t xml:space="preserve"> 特定对象调研   </w:t>
            </w:r>
            <w:r>
              <w:rPr>
                <w:rFonts w:hint="eastAsia" w:eastAsia="仿宋"/>
                <w:color w:val="000000"/>
                <w:sz w:val="24"/>
                <w:szCs w:val="24"/>
                <w:lang w:eastAsia="zh-CN"/>
              </w:rPr>
              <w:t>☑</w:t>
            </w:r>
            <w:r>
              <w:rPr>
                <w:rFonts w:hint="eastAsia" w:eastAsia="仿宋"/>
                <w:color w:val="000000"/>
                <w:sz w:val="24"/>
                <w:szCs w:val="24"/>
              </w:rPr>
              <w:t xml:space="preserve"> 业绩说明会   □ 媒体采访</w:t>
            </w:r>
          </w:p>
          <w:p w14:paraId="4EA7C90D">
            <w:pPr>
              <w:adjustRightInd w:val="0"/>
              <w:snapToGrid w:val="0"/>
              <w:spacing w:line="360" w:lineRule="auto"/>
              <w:jc w:val="center"/>
              <w:rPr>
                <w:rFonts w:eastAsia="仿宋"/>
                <w:color w:val="000000"/>
                <w:sz w:val="24"/>
                <w:szCs w:val="24"/>
              </w:rPr>
            </w:pPr>
            <w:r>
              <w:rPr>
                <w:rFonts w:hint="eastAsia" w:eastAsia="仿宋"/>
                <w:color w:val="000000"/>
                <w:sz w:val="24"/>
                <w:szCs w:val="24"/>
              </w:rPr>
              <w:t>□ 现场参观   □ 新闻发布会   □ 分析师会议</w:t>
            </w:r>
          </w:p>
          <w:p w14:paraId="2AAC0D22">
            <w:pPr>
              <w:adjustRightInd w:val="0"/>
              <w:snapToGrid w:val="0"/>
              <w:spacing w:line="360" w:lineRule="auto"/>
              <w:jc w:val="center"/>
              <w:rPr>
                <w:rFonts w:eastAsia="仿宋"/>
                <w:color w:val="000000"/>
                <w:sz w:val="24"/>
                <w:szCs w:val="24"/>
              </w:rPr>
            </w:pPr>
            <w:r>
              <w:rPr>
                <w:rFonts w:hint="eastAsia" w:eastAsia="仿宋"/>
                <w:color w:val="000000"/>
                <w:sz w:val="24"/>
                <w:szCs w:val="24"/>
              </w:rPr>
              <w:t xml:space="preserve">□ 路演活动    </w:t>
            </w:r>
            <w:r>
              <w:rPr>
                <w:rFonts w:hint="eastAsia" w:eastAsia="仿宋"/>
                <w:color w:val="000000"/>
                <w:sz w:val="24"/>
                <w:szCs w:val="24"/>
                <w:lang w:eastAsia="zh-CN"/>
              </w:rPr>
              <w:t>□</w:t>
            </w:r>
            <w:r>
              <w:rPr>
                <w:rFonts w:hint="eastAsia" w:eastAsia="仿宋"/>
                <w:color w:val="000000"/>
                <w:sz w:val="24"/>
                <w:szCs w:val="24"/>
              </w:rPr>
              <w:t xml:space="preserve"> 其他</w:t>
            </w:r>
          </w:p>
        </w:tc>
      </w:tr>
      <w:tr w14:paraId="45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7694C6E">
            <w:pPr>
              <w:adjustRightInd w:val="0"/>
              <w:snapToGrid w:val="0"/>
              <w:spacing w:line="360" w:lineRule="auto"/>
              <w:jc w:val="center"/>
              <w:rPr>
                <w:rFonts w:eastAsia="仿宋"/>
                <w:color w:val="000000"/>
                <w:sz w:val="24"/>
                <w:szCs w:val="24"/>
              </w:rPr>
            </w:pPr>
            <w:r>
              <w:rPr>
                <w:rFonts w:hint="eastAsia" w:eastAsia="仿宋"/>
                <w:color w:val="000000"/>
                <w:sz w:val="24"/>
                <w:szCs w:val="24"/>
              </w:rPr>
              <w:t>参与单位/个人名称</w:t>
            </w:r>
          </w:p>
        </w:tc>
        <w:tc>
          <w:tcPr>
            <w:tcW w:w="6297" w:type="dxa"/>
            <w:vAlign w:val="center"/>
          </w:tcPr>
          <w:p w14:paraId="3CA35D7D">
            <w:pPr>
              <w:adjustRightInd w:val="0"/>
              <w:snapToGrid w:val="0"/>
              <w:spacing w:line="360" w:lineRule="auto"/>
              <w:jc w:val="left"/>
              <w:rPr>
                <w:rFonts w:hint="default" w:eastAsia="仿宋"/>
                <w:color w:val="000000"/>
                <w:sz w:val="24"/>
                <w:szCs w:val="24"/>
                <w:lang w:val="en-US" w:eastAsia="zh-CN"/>
              </w:rPr>
            </w:pPr>
            <w:r>
              <w:rPr>
                <w:rFonts w:hint="default" w:eastAsia="仿宋"/>
                <w:color w:val="000000"/>
                <w:sz w:val="24"/>
                <w:szCs w:val="24"/>
                <w:lang w:val="en-US" w:eastAsia="zh-CN"/>
              </w:rPr>
              <w:t>绝味食品 2024年度暨 2025 年第一季度业绩说明会</w:t>
            </w:r>
            <w:r>
              <w:rPr>
                <w:rFonts w:hint="eastAsia" w:eastAsia="仿宋"/>
                <w:color w:val="000000"/>
                <w:sz w:val="24"/>
                <w:szCs w:val="24"/>
                <w:lang w:val="en-US" w:eastAsia="zh-CN"/>
              </w:rPr>
              <w:t>与会的广大投资人、易方达基金、国金证券</w:t>
            </w:r>
          </w:p>
        </w:tc>
      </w:tr>
      <w:tr w14:paraId="2FC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3B065E4">
            <w:pPr>
              <w:adjustRightInd w:val="0"/>
              <w:snapToGrid w:val="0"/>
              <w:spacing w:line="360" w:lineRule="auto"/>
              <w:jc w:val="center"/>
              <w:rPr>
                <w:rFonts w:eastAsia="仿宋"/>
                <w:color w:val="000000"/>
                <w:sz w:val="24"/>
                <w:szCs w:val="24"/>
              </w:rPr>
            </w:pPr>
            <w:r>
              <w:rPr>
                <w:rFonts w:hint="eastAsia" w:eastAsia="仿宋"/>
                <w:color w:val="000000"/>
                <w:sz w:val="24"/>
                <w:szCs w:val="24"/>
              </w:rPr>
              <w:t>时间</w:t>
            </w:r>
          </w:p>
        </w:tc>
        <w:tc>
          <w:tcPr>
            <w:tcW w:w="6297" w:type="dxa"/>
            <w:vAlign w:val="center"/>
          </w:tcPr>
          <w:p w14:paraId="314F0836">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rPr>
              <w:t>2025年</w:t>
            </w:r>
            <w:r>
              <w:rPr>
                <w:rFonts w:hint="eastAsia" w:eastAsia="仿宋"/>
                <w:color w:val="000000"/>
                <w:sz w:val="24"/>
                <w:szCs w:val="24"/>
                <w:lang w:val="en-US" w:eastAsia="zh-CN"/>
              </w:rPr>
              <w:t>6</w:t>
            </w:r>
            <w:r>
              <w:rPr>
                <w:rFonts w:hint="eastAsia" w:eastAsia="仿宋"/>
                <w:color w:val="000000"/>
                <w:sz w:val="24"/>
                <w:szCs w:val="24"/>
              </w:rPr>
              <w:t>月</w:t>
            </w:r>
            <w:r>
              <w:rPr>
                <w:rFonts w:hint="eastAsia" w:eastAsia="仿宋"/>
                <w:color w:val="000000"/>
                <w:sz w:val="24"/>
                <w:szCs w:val="24"/>
                <w:lang w:val="en-US" w:eastAsia="zh-CN"/>
              </w:rPr>
              <w:t>27日</w:t>
            </w:r>
          </w:p>
        </w:tc>
      </w:tr>
      <w:tr w14:paraId="0A2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6A28D5F">
            <w:pPr>
              <w:adjustRightInd w:val="0"/>
              <w:snapToGrid w:val="0"/>
              <w:spacing w:line="360" w:lineRule="auto"/>
              <w:jc w:val="center"/>
              <w:rPr>
                <w:rFonts w:eastAsia="仿宋"/>
                <w:color w:val="000000"/>
                <w:sz w:val="24"/>
                <w:szCs w:val="24"/>
              </w:rPr>
            </w:pPr>
            <w:r>
              <w:rPr>
                <w:rFonts w:hint="eastAsia" w:eastAsia="仿宋"/>
                <w:color w:val="000000"/>
                <w:sz w:val="24"/>
                <w:szCs w:val="24"/>
              </w:rPr>
              <w:t>地点</w:t>
            </w:r>
          </w:p>
        </w:tc>
        <w:tc>
          <w:tcPr>
            <w:tcW w:w="6297" w:type="dxa"/>
            <w:vAlign w:val="center"/>
          </w:tcPr>
          <w:p w14:paraId="3F56D075">
            <w:pPr>
              <w:adjustRightInd w:val="0"/>
              <w:snapToGrid w:val="0"/>
              <w:spacing w:line="360" w:lineRule="auto"/>
              <w:jc w:val="left"/>
              <w:rPr>
                <w:rFonts w:hint="eastAsia" w:eastAsia="仿宋"/>
                <w:color w:val="000000"/>
                <w:sz w:val="24"/>
                <w:szCs w:val="24"/>
                <w:lang w:eastAsia="zh-CN"/>
              </w:rPr>
            </w:pPr>
            <w:r>
              <w:rPr>
                <w:rFonts w:hint="eastAsia" w:eastAsia="仿宋"/>
                <w:color w:val="000000"/>
                <w:sz w:val="24"/>
                <w:szCs w:val="24"/>
              </w:rPr>
              <w:t>上证路演中心</w:t>
            </w:r>
            <w:r>
              <w:rPr>
                <w:rFonts w:hint="eastAsia" w:eastAsia="仿宋"/>
                <w:color w:val="000000"/>
                <w:sz w:val="24"/>
                <w:szCs w:val="24"/>
                <w:lang w:eastAsia="zh-CN"/>
              </w:rPr>
              <w:t>（</w:t>
            </w:r>
            <w:r>
              <w:rPr>
                <w:rFonts w:hint="eastAsia" w:eastAsia="仿宋"/>
                <w:color w:val="000000"/>
                <w:sz w:val="24"/>
                <w:szCs w:val="24"/>
              </w:rPr>
              <w:t>https://roadshow.sseinfo.com</w:t>
            </w:r>
            <w:r>
              <w:rPr>
                <w:rFonts w:hint="eastAsia" w:eastAsia="仿宋"/>
                <w:color w:val="000000"/>
                <w:sz w:val="24"/>
                <w:szCs w:val="24"/>
                <w:lang w:eastAsia="zh-CN"/>
              </w:rPr>
              <w:t>）</w:t>
            </w:r>
            <w:r>
              <w:rPr>
                <w:rFonts w:hint="eastAsia" w:eastAsia="仿宋"/>
                <w:color w:val="000000"/>
                <w:sz w:val="24"/>
                <w:szCs w:val="24"/>
              </w:rPr>
              <w:t>视频录播+网络文字互动</w:t>
            </w:r>
            <w:r>
              <w:rPr>
                <w:rFonts w:hint="eastAsia" w:eastAsia="仿宋"/>
                <w:color w:val="000000"/>
                <w:sz w:val="24"/>
                <w:szCs w:val="24"/>
                <w:lang w:eastAsia="zh-CN"/>
              </w:rPr>
              <w:t>。</w:t>
            </w:r>
          </w:p>
        </w:tc>
      </w:tr>
      <w:tr w14:paraId="2B9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9F6CA7E">
            <w:pPr>
              <w:adjustRightInd w:val="0"/>
              <w:snapToGrid w:val="0"/>
              <w:spacing w:line="360" w:lineRule="auto"/>
              <w:jc w:val="center"/>
              <w:rPr>
                <w:rFonts w:eastAsia="仿宋"/>
                <w:color w:val="000000"/>
                <w:sz w:val="24"/>
                <w:szCs w:val="24"/>
              </w:rPr>
            </w:pPr>
            <w:r>
              <w:rPr>
                <w:rFonts w:hint="eastAsia" w:eastAsia="仿宋"/>
                <w:color w:val="000000"/>
                <w:sz w:val="24"/>
                <w:szCs w:val="24"/>
              </w:rPr>
              <w:t>上市公司接待人员</w:t>
            </w:r>
          </w:p>
        </w:tc>
        <w:tc>
          <w:tcPr>
            <w:tcW w:w="6297" w:type="dxa"/>
            <w:vAlign w:val="center"/>
          </w:tcPr>
          <w:p w14:paraId="24FCA4BB">
            <w:pPr>
              <w:adjustRightInd w:val="0"/>
              <w:snapToGrid w:val="0"/>
              <w:spacing w:line="360" w:lineRule="auto"/>
              <w:jc w:val="left"/>
              <w:rPr>
                <w:rFonts w:hint="eastAsia" w:eastAsia="仿宋"/>
                <w:color w:val="000000"/>
                <w:sz w:val="24"/>
                <w:szCs w:val="24"/>
              </w:rPr>
            </w:pPr>
            <w:r>
              <w:rPr>
                <w:rFonts w:hint="eastAsia" w:eastAsia="仿宋"/>
                <w:color w:val="000000"/>
                <w:sz w:val="24"/>
                <w:szCs w:val="24"/>
              </w:rPr>
              <w:t>绝味食品股份有限公司 董事长</w:t>
            </w:r>
            <w:r>
              <w:rPr>
                <w:rFonts w:hint="eastAsia" w:eastAsia="仿宋"/>
                <w:color w:val="000000"/>
                <w:sz w:val="24"/>
                <w:szCs w:val="24"/>
                <w:lang w:eastAsia="zh-CN"/>
              </w:rPr>
              <w:t>、</w:t>
            </w:r>
            <w:r>
              <w:rPr>
                <w:rFonts w:hint="eastAsia" w:eastAsia="仿宋"/>
                <w:color w:val="000000"/>
                <w:sz w:val="24"/>
                <w:szCs w:val="24"/>
                <w:lang w:val="en-US" w:eastAsia="zh-CN"/>
              </w:rPr>
              <w:t xml:space="preserve">总经理 </w:t>
            </w:r>
            <w:r>
              <w:rPr>
                <w:rFonts w:hint="eastAsia" w:eastAsia="仿宋"/>
                <w:color w:val="000000"/>
                <w:sz w:val="24"/>
                <w:szCs w:val="24"/>
              </w:rPr>
              <w:t>戴文军</w:t>
            </w:r>
          </w:p>
          <w:p w14:paraId="0928AE73">
            <w:pPr>
              <w:adjustRightInd w:val="0"/>
              <w:snapToGrid w:val="0"/>
              <w:spacing w:line="360" w:lineRule="auto"/>
              <w:jc w:val="left"/>
              <w:rPr>
                <w:rFonts w:hint="eastAsia" w:eastAsia="仿宋"/>
                <w:color w:val="000000"/>
                <w:sz w:val="24"/>
                <w:szCs w:val="24"/>
              </w:rPr>
            </w:pPr>
            <w:r>
              <w:rPr>
                <w:rFonts w:hint="eastAsia" w:eastAsia="仿宋"/>
                <w:color w:val="000000"/>
                <w:sz w:val="24"/>
                <w:szCs w:val="24"/>
              </w:rPr>
              <w:t>副总裁及董事会秘书</w:t>
            </w:r>
            <w:r>
              <w:rPr>
                <w:rFonts w:hint="eastAsia" w:eastAsia="仿宋"/>
                <w:color w:val="000000"/>
                <w:sz w:val="24"/>
                <w:szCs w:val="24"/>
                <w:lang w:val="en-US" w:eastAsia="zh-CN"/>
              </w:rPr>
              <w:t xml:space="preserve"> </w:t>
            </w:r>
            <w:r>
              <w:rPr>
                <w:rFonts w:hint="eastAsia" w:eastAsia="仿宋"/>
                <w:color w:val="000000"/>
                <w:sz w:val="24"/>
                <w:szCs w:val="24"/>
              </w:rPr>
              <w:t>廖凯</w:t>
            </w:r>
          </w:p>
          <w:p w14:paraId="217434AD">
            <w:pPr>
              <w:adjustRightInd w:val="0"/>
              <w:snapToGrid w:val="0"/>
              <w:spacing w:line="360" w:lineRule="auto"/>
              <w:jc w:val="left"/>
              <w:rPr>
                <w:rFonts w:hint="eastAsia" w:eastAsia="仿宋"/>
                <w:color w:val="000000"/>
                <w:sz w:val="24"/>
                <w:szCs w:val="24"/>
              </w:rPr>
            </w:pPr>
            <w:r>
              <w:rPr>
                <w:rFonts w:hint="eastAsia" w:eastAsia="仿宋"/>
                <w:color w:val="000000"/>
                <w:sz w:val="24"/>
                <w:szCs w:val="24"/>
              </w:rPr>
              <w:t>财务总监</w:t>
            </w:r>
            <w:r>
              <w:rPr>
                <w:rFonts w:hint="eastAsia" w:eastAsia="仿宋"/>
                <w:color w:val="000000"/>
                <w:sz w:val="24"/>
                <w:szCs w:val="24"/>
                <w:lang w:val="en-US" w:eastAsia="zh-CN"/>
              </w:rPr>
              <w:t xml:space="preserve"> </w:t>
            </w:r>
            <w:r>
              <w:rPr>
                <w:rFonts w:hint="eastAsia" w:eastAsia="仿宋"/>
                <w:color w:val="000000"/>
                <w:sz w:val="24"/>
                <w:szCs w:val="24"/>
              </w:rPr>
              <w:t>王志华</w:t>
            </w:r>
          </w:p>
          <w:p w14:paraId="089DF040">
            <w:pPr>
              <w:adjustRightInd w:val="0"/>
              <w:snapToGrid w:val="0"/>
              <w:spacing w:line="360" w:lineRule="auto"/>
              <w:jc w:val="left"/>
              <w:rPr>
                <w:rFonts w:eastAsia="仿宋"/>
                <w:color w:val="000000"/>
                <w:sz w:val="24"/>
                <w:szCs w:val="24"/>
              </w:rPr>
            </w:pPr>
            <w:r>
              <w:rPr>
                <w:rFonts w:hint="eastAsia" w:eastAsia="仿宋"/>
                <w:color w:val="000000"/>
                <w:sz w:val="24"/>
                <w:szCs w:val="24"/>
              </w:rPr>
              <w:t>独立董事</w:t>
            </w:r>
            <w:r>
              <w:rPr>
                <w:rFonts w:hint="eastAsia" w:eastAsia="仿宋"/>
                <w:color w:val="000000"/>
                <w:sz w:val="24"/>
                <w:szCs w:val="24"/>
                <w:lang w:val="en-US" w:eastAsia="zh-CN"/>
              </w:rPr>
              <w:t xml:space="preserve"> </w:t>
            </w:r>
            <w:r>
              <w:rPr>
                <w:rFonts w:hint="eastAsia" w:eastAsia="仿宋"/>
                <w:color w:val="000000"/>
                <w:sz w:val="24"/>
                <w:szCs w:val="24"/>
              </w:rPr>
              <w:t>欧阳宇翔</w:t>
            </w:r>
          </w:p>
        </w:tc>
      </w:tr>
      <w:tr w14:paraId="77D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62A37B0">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投资者关系活动主要内容</w:t>
            </w:r>
          </w:p>
          <w:p w14:paraId="1676DD07">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1、请问公司在 2024 年是如何通过战略布局、经营调整及资本运作来应对行业压力并夯实核心竞争力的呢？</w:t>
            </w:r>
          </w:p>
          <w:p w14:paraId="269594DD">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2024年，公司在行业面临挑战的背景下，始终秉持稳健经营理念，通过持续优化供应链管理、推进数字化升级、完善产品结构等举措，努力提升运营效率。同时，我们也在积极探索渠道和品牌建设的新路径，力求在激烈的市场竞争中保持发展韧性。</w:t>
            </w:r>
          </w:p>
          <w:p w14:paraId="79114BC0">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2、请问公司在新的经济周期下，制定了哪些具体的经营计划来应对市场变化，这些计划的核心策略和实施方向是什么？</w:t>
            </w:r>
          </w:p>
          <w:p w14:paraId="265D6323">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2025年，管理团队将团结一致，持续改善公司的盈利水平，提升运营效率，以报表质量为运营指引、以经营业绩为评价标准、以长远发展为战略目标，制定新时期的公司战略，坚持以结果为导向、以盈利为目的的战略方向，为股东创造价值。</w:t>
            </w:r>
          </w:p>
          <w:p w14:paraId="014B8CDF">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3、在报告期内，面对激烈的市场竞争和行业变化，公司都做了哪些具体措施来应对挑战？</w:t>
            </w:r>
          </w:p>
          <w:p w14:paraId="3A65E6E7">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公司将推进“聚焦卤味赛道，深耕细分需求”战略，在宏观经济和消费市场的新变化、新趋势下，持续优化资源配置，坚定维护股东利益，保障主营业务的平稳、健康发展。</w:t>
            </w:r>
          </w:p>
          <w:p w14:paraId="1D14EFCD">
            <w:pPr>
              <w:adjustRightInd w:val="0"/>
              <w:snapToGrid w:val="0"/>
              <w:spacing w:line="360" w:lineRule="auto"/>
              <w:ind w:firstLine="480" w:firstLineChars="200"/>
              <w:jc w:val="left"/>
              <w:rPr>
                <w:rFonts w:hint="eastAsia" w:eastAsia="仿宋"/>
                <w:color w:val="000000"/>
                <w:sz w:val="24"/>
                <w:szCs w:val="24"/>
                <w:lang w:val="en-US" w:eastAsia="zh-CN"/>
              </w:rPr>
            </w:pPr>
          </w:p>
          <w:p w14:paraId="5CA045C4">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4、2024年毛利率同比+5.8pct至30.5%，但2025Q1下降0.7pct至30.8%。请问：  </w:t>
            </w:r>
          </w:p>
          <w:p w14:paraId="4C279085">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（1）Q1毛利率下滑是否因鸭副成本反弹？如何对冲价格波动？  </w:t>
            </w:r>
          </w:p>
          <w:p w14:paraId="3A6F032D">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（2）2024年广告费同比+66.9%至2.17亿元，但营收下降13.8%。未来如何优化营销投入效率？</w:t>
            </w:r>
          </w:p>
          <w:p w14:paraId="74ACD626">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始终密切关注原材料价格波动及市场环境变化，通过精细化运营管理及优化供应链等措施持续提升成本管控能力，并将持续推行精准的营销策略，积极提升资源配置效率，确保品牌建设与经营效益的协同发展。</w:t>
            </w:r>
          </w:p>
          <w:p w14:paraId="0F3F2A47">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5、2024年经营活动现金流净额4.94亿元（+98.94%），但2025Q1为-1.32亿元。请问：  </w:t>
            </w:r>
          </w:p>
          <w:p w14:paraId="40CFF18A">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（1）Q1现金流下滑是否因原材料采购增加？后续如何改善？  </w:t>
            </w:r>
          </w:p>
          <w:p w14:paraId="428ED069">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（2）2024年投资活动现金流净流出2.34亿元，未来是否会收缩非核心投资？</w:t>
            </w:r>
          </w:p>
          <w:p w14:paraId="29D8C6A7">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公司2025年Q1报告期内，经营活动产生的现金流净额为3.44亿元。2024年度投资活动现金流，主要系主要系结构性存款的投资及长期资产的投资减少。</w:t>
            </w:r>
          </w:p>
          <w:p w14:paraId="3E869FEE">
            <w:pPr>
              <w:adjustRightInd w:val="0"/>
              <w:snapToGrid w:val="0"/>
              <w:spacing w:line="360" w:lineRule="auto"/>
              <w:ind w:firstLine="480" w:firstLineChars="200"/>
              <w:jc w:val="left"/>
              <w:rPr>
                <w:rFonts w:hint="eastAsia" w:eastAsia="仿宋"/>
                <w:color w:val="000000"/>
                <w:sz w:val="24"/>
                <w:szCs w:val="24"/>
                <w:lang w:val="en-US" w:eastAsia="zh-CN"/>
              </w:rPr>
            </w:pPr>
          </w:p>
          <w:p w14:paraId="02835061">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6、2024年拟分红2亿元（占净利润88%），但2025Q1现金流净额-1.32亿元。请问：  </w:t>
            </w:r>
          </w:p>
          <w:p w14:paraId="14CA34E4">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（1）未来分红比例是否会随现金流波动调整？  </w:t>
            </w:r>
          </w:p>
          <w:p w14:paraId="22A664D3">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（2）是否会考虑回购股份或提高派息频率以稳定投资者信心？</w:t>
            </w:r>
          </w:p>
          <w:p w14:paraId="439A789B">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2025年一季度报告期内，经营活动产生的现金流净额为3.44亿元。关于利润分配计划安排、分红上限及条件，您可查阅公司于2025年4月10日发布的公告编号为2025 - 026的《关于公司2024年度利润分配预案公告》中“二、2025年中期现金分红授权安排”部分。</w:t>
            </w:r>
          </w:p>
          <w:p w14:paraId="549FD254">
            <w:pPr>
              <w:adjustRightInd w:val="0"/>
              <w:snapToGrid w:val="0"/>
              <w:spacing w:line="360" w:lineRule="auto"/>
              <w:ind w:firstLine="480" w:firstLineChars="200"/>
              <w:jc w:val="left"/>
              <w:rPr>
                <w:rFonts w:hint="eastAsia" w:eastAsia="仿宋"/>
                <w:color w:val="000000"/>
                <w:sz w:val="24"/>
                <w:szCs w:val="24"/>
                <w:lang w:val="en-US" w:eastAsia="zh-CN"/>
              </w:rPr>
            </w:pPr>
          </w:p>
          <w:p w14:paraId="78CC5B17">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7、2024年四川门店员工健康证造假事件暴露加盟管理漏洞。请问：  </w:t>
            </w:r>
          </w:p>
          <w:p w14:paraId="302D7442">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（1）当前全国门店健康证核查进展如何？是否建立实时监控系统？  </w:t>
            </w:r>
          </w:p>
          <w:p w14:paraId="69B369FF">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（2）未来如何平衡加盟扩张与品控？是否会提高加盟商准入门槛或引入第三方审计?</w:t>
            </w:r>
          </w:p>
          <w:p w14:paraId="7A066D98">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绝味食品是一家聚焦卤味赛道及连锁加盟体系运营和管理的公司，一直以来把食品安全、食品卫生放在首位，秉承守法经营，诚实守信，严格把控食品质量安全，甄选原材料，切实维护消费者的合法利益。</w:t>
            </w:r>
          </w:p>
          <w:p w14:paraId="3F1658A8">
            <w:pPr>
              <w:adjustRightInd w:val="0"/>
              <w:snapToGrid w:val="0"/>
              <w:spacing w:line="360" w:lineRule="auto"/>
              <w:ind w:firstLine="480" w:firstLineChars="200"/>
              <w:jc w:val="left"/>
              <w:rPr>
                <w:rFonts w:hint="eastAsia" w:eastAsia="仿宋"/>
                <w:color w:val="000000"/>
                <w:sz w:val="24"/>
                <w:szCs w:val="24"/>
                <w:lang w:val="en-US" w:eastAsia="zh-CN"/>
              </w:rPr>
            </w:pPr>
          </w:p>
          <w:p w14:paraId="13282C0F">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8、问绝味食品副总裁及董事会秘书廖凯：2024年年报未披露门店总数，且2025Q1营收下滑11.47%未预警。请问：  </w:t>
            </w:r>
          </w:p>
          <w:p w14:paraId="426CA9E2">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（1）未来是否会定期披露门店数量及区域分布？  </w:t>
            </w:r>
          </w:p>
          <w:p w14:paraId="68900EA5">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（2）针对股价下跌（2021年高点45元至当前16元），是否有市值管理计划？</w:t>
            </w:r>
          </w:p>
          <w:p w14:paraId="4F1257B0">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公司秉承公开、公平、公正的原则，严格按照上海证券交易所的相关要求及时履行信息披露义务。同时，我们紧紧围绕公司战略和经营目标，聚焦价值创造和股东利益最大化，持续加强核心竞争力建设。</w:t>
            </w:r>
          </w:p>
          <w:p w14:paraId="58A65221">
            <w:pPr>
              <w:adjustRightInd w:val="0"/>
              <w:snapToGrid w:val="0"/>
              <w:spacing w:line="360" w:lineRule="auto"/>
              <w:ind w:firstLine="480" w:firstLineChars="200"/>
              <w:jc w:val="left"/>
              <w:rPr>
                <w:rFonts w:hint="eastAsia" w:eastAsia="仿宋"/>
                <w:color w:val="000000"/>
                <w:sz w:val="24"/>
                <w:szCs w:val="24"/>
                <w:lang w:val="en-US" w:eastAsia="zh-CN"/>
              </w:rPr>
            </w:pPr>
          </w:p>
          <w:p w14:paraId="1B0353BA">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9、公司2024年环保投入未披露具体金额，且员工健康证造假暴露管理漏洞。请问：  </w:t>
            </w:r>
          </w:p>
          <w:p w14:paraId="6001CF48">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（1）ESG报告中如何量化社会责任投入（如食品安全、员工权益）？  </w:t>
            </w:r>
          </w:p>
          <w:p w14:paraId="6F5332ED">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（2）未来是否会将ESG指标纳入高管考核？例如，门店合规率与绩效挂钩？</w:t>
            </w:r>
          </w:p>
          <w:p w14:paraId="44E52174">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公司高度重视并深度践行ESG理念，将环境保护、社会责任及公司治理融入经营管理全流程，并持续在定期报告中披露了公司环境与社会责任相关进展。</w:t>
            </w:r>
          </w:p>
          <w:p w14:paraId="4E345B3A">
            <w:pPr>
              <w:adjustRightInd w:val="0"/>
              <w:snapToGrid w:val="0"/>
              <w:spacing w:line="360" w:lineRule="auto"/>
              <w:ind w:firstLine="480" w:firstLineChars="200"/>
              <w:jc w:val="left"/>
              <w:rPr>
                <w:rFonts w:hint="eastAsia" w:eastAsia="仿宋"/>
                <w:color w:val="000000"/>
                <w:sz w:val="24"/>
                <w:szCs w:val="24"/>
                <w:lang w:val="en-US" w:eastAsia="zh-CN"/>
              </w:rPr>
            </w:pPr>
          </w:p>
          <w:p w14:paraId="5279C482">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10、2024年因信披违规被证监会立案调查，且海外产品因李斯特菌超标被召回。请问：  </w:t>
            </w:r>
          </w:p>
          <w:p w14:paraId="11A5BB9D">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（1）当前关联交易披露流程是否已整改？如何避免类似事件？  </w:t>
            </w:r>
          </w:p>
          <w:p w14:paraId="6B2C22FF">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（2）食品安全事件频发是否影响海外扩张战略？未来如何优化供应链质检体系？</w:t>
            </w:r>
          </w:p>
          <w:p w14:paraId="5FFDFB33">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公司持续加强日常关联交易管理，未来发生的关联交易、与关联方的资金业务往来以及对外投资将严格遵循法律法规和公司章程的规定，履行必要的审议程序及相关信息披露义务，同时完善公司的内部控制体系、供应链管理体系。</w:t>
            </w:r>
          </w:p>
          <w:p w14:paraId="7465127E">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11、公司与腾讯合作的AI大模型已应用于选址、营销等环节。请问：  </w:t>
            </w:r>
          </w:p>
          <w:p w14:paraId="4897C22C">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（1）AI店长系统日均服务4万名店员，如何量化其对运营效率提升39%的贡献？  </w:t>
            </w:r>
          </w:p>
          <w:p w14:paraId="2992BE56">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（2）AI技术是否会向中小连锁品牌开放？生态协同能否反哺绝味的供应链或品牌影响力？</w:t>
            </w:r>
          </w:p>
          <w:p w14:paraId="724BAD93">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董事长、总经理戴文军答:尊敬的投资者，您好。公司正努力构建数字化、智能化的运营管理体系，运用大数据、新技术开发智能营销及管理工具，建设有内容、有交互、有黏性的私域会员体系，全方位提高经营管理决策的科学化水平。</w:t>
            </w:r>
          </w:p>
          <w:p w14:paraId="6265ED9E">
            <w:pPr>
              <w:adjustRightInd w:val="0"/>
              <w:snapToGrid w:val="0"/>
              <w:spacing w:line="360" w:lineRule="auto"/>
              <w:ind w:firstLine="480" w:firstLineChars="200"/>
              <w:jc w:val="left"/>
              <w:rPr>
                <w:rFonts w:hint="eastAsia" w:eastAsia="仿宋"/>
                <w:color w:val="000000"/>
                <w:sz w:val="24"/>
                <w:szCs w:val="24"/>
                <w:lang w:val="en-US" w:eastAsia="zh-CN"/>
              </w:rPr>
            </w:pPr>
          </w:p>
          <w:p w14:paraId="11F6B29A">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12、董事长您好，2024年门店总数下降981家，2025年Q1单店收入同比下滑中个位数。请问：  </w:t>
            </w:r>
          </w:p>
          <w:p w14:paraId="7968A8E6">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 xml:space="preserve">（1）未来门店扩张节奏如何调整？是否会优先关闭低效门店以提升整体盈利？  </w:t>
            </w:r>
          </w:p>
          <w:p w14:paraId="2C5E061B">
            <w:pPr>
              <w:adjustRightInd w:val="0"/>
              <w:snapToGrid w:val="0"/>
              <w:spacing w:line="360" w:lineRule="auto"/>
              <w:jc w:val="left"/>
              <w:rPr>
                <w:rFonts w:hint="eastAsia" w:eastAsia="仿宋"/>
                <w:color w:val="000000"/>
                <w:sz w:val="24"/>
                <w:szCs w:val="24"/>
                <w:lang w:val="en-US" w:eastAsia="zh-CN"/>
              </w:rPr>
            </w:pPr>
            <w:r>
              <w:rPr>
                <w:rFonts w:hint="eastAsia" w:eastAsia="仿宋"/>
                <w:color w:val="000000"/>
                <w:sz w:val="24"/>
                <w:szCs w:val="24"/>
                <w:lang w:val="en-US" w:eastAsia="zh-CN"/>
              </w:rPr>
              <w:t>（2）AI选址模型如何具体优化单店效能？例如，湖南某县级市门店首月盈利案例中，AI贡献了哪些关键指标？</w:t>
            </w:r>
          </w:p>
          <w:p w14:paraId="1CC02350">
            <w:pPr>
              <w:adjustRightInd w:val="0"/>
              <w:snapToGrid w:val="0"/>
              <w:spacing w:line="360" w:lineRule="auto"/>
              <w:ind w:firstLine="480" w:firstLineChars="200"/>
              <w:jc w:val="left"/>
              <w:rPr>
                <w:rFonts w:hint="eastAsia" w:eastAsia="仿宋"/>
                <w:color w:val="000000"/>
                <w:sz w:val="24"/>
                <w:szCs w:val="24"/>
                <w:lang w:val="en-US" w:eastAsia="zh-CN"/>
              </w:rPr>
            </w:pPr>
            <w:r>
              <w:rPr>
                <w:rFonts w:hint="eastAsia" w:eastAsia="仿宋"/>
                <w:color w:val="000000"/>
                <w:sz w:val="24"/>
                <w:szCs w:val="24"/>
                <w:lang w:val="en-US" w:eastAsia="zh-CN"/>
              </w:rPr>
              <w:t>尊敬的投资者，您好。2024年公司积极采取了调结构、促转型、保生产、稳经营等多项措施，并尝试通过科技手段精准识别消费者需求，扩大年轻消费者的品牌认知，提升运营效率。</w:t>
            </w:r>
          </w:p>
          <w:p w14:paraId="067F9E5D">
            <w:pPr>
              <w:adjustRightInd w:val="0"/>
              <w:snapToGrid w:val="0"/>
              <w:spacing w:line="360" w:lineRule="auto"/>
              <w:jc w:val="left"/>
              <w:rPr>
                <w:rFonts w:hint="eastAsia" w:eastAsia="仿宋"/>
                <w:color w:val="000000"/>
                <w:sz w:val="24"/>
                <w:szCs w:val="24"/>
                <w:lang w:val="en-US" w:eastAsia="zh-CN"/>
              </w:rPr>
            </w:pPr>
          </w:p>
          <w:p w14:paraId="0721500F">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13</w:t>
            </w:r>
            <w:r>
              <w:rPr>
                <w:rFonts w:hint="eastAsia" w:eastAsia="仿宋"/>
                <w:color w:val="000000"/>
                <w:sz w:val="24"/>
                <w:szCs w:val="24"/>
              </w:rPr>
              <w:t>、</w:t>
            </w:r>
            <w:r>
              <w:rPr>
                <w:rFonts w:hint="eastAsia" w:eastAsia="仿宋"/>
                <w:color w:val="000000"/>
                <w:sz w:val="24"/>
                <w:szCs w:val="24"/>
                <w:lang w:val="en-US" w:eastAsia="zh-CN"/>
              </w:rPr>
              <w:t>公司2024年及2025Q1营收及利润均下滑，但销售费用增加，公司未来如何提升费效比？</w:t>
            </w:r>
          </w:p>
          <w:p w14:paraId="1C83ECC3">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lang w:val="en-US" w:eastAsia="zh-CN"/>
              </w:rPr>
              <w:t>为应对消费环境结构性变化、提升品牌长期竞争力，公司近期</w:t>
            </w:r>
            <w:r>
              <w:rPr>
                <w:rFonts w:hint="eastAsia" w:eastAsia="仿宋"/>
                <w:color w:val="000000"/>
                <w:sz w:val="24"/>
                <w:szCs w:val="24"/>
              </w:rPr>
              <w:t>销售费用</w:t>
            </w:r>
            <w:r>
              <w:rPr>
                <w:rFonts w:hint="eastAsia" w:eastAsia="仿宋"/>
                <w:color w:val="000000"/>
                <w:sz w:val="24"/>
                <w:szCs w:val="24"/>
                <w:lang w:val="en-US" w:eastAsia="zh-CN"/>
              </w:rPr>
              <w:t>有所</w:t>
            </w:r>
            <w:r>
              <w:rPr>
                <w:rFonts w:hint="eastAsia" w:eastAsia="仿宋"/>
                <w:color w:val="000000"/>
                <w:sz w:val="24"/>
                <w:szCs w:val="24"/>
              </w:rPr>
              <w:t>增长</w:t>
            </w:r>
            <w:r>
              <w:rPr>
                <w:rFonts w:hint="eastAsia" w:eastAsia="仿宋"/>
                <w:color w:val="000000"/>
                <w:sz w:val="24"/>
                <w:szCs w:val="24"/>
                <w:lang w:eastAsia="zh-CN"/>
              </w:rPr>
              <w:t>。</w:t>
            </w:r>
            <w:r>
              <w:rPr>
                <w:rFonts w:hint="eastAsia" w:eastAsia="仿宋"/>
                <w:color w:val="000000"/>
                <w:sz w:val="24"/>
                <w:szCs w:val="24"/>
                <w:lang w:val="en-US" w:eastAsia="zh-CN"/>
              </w:rPr>
              <w:t>未来</w:t>
            </w:r>
            <w:r>
              <w:rPr>
                <w:rFonts w:hint="eastAsia" w:eastAsia="仿宋"/>
                <w:color w:val="000000"/>
                <w:sz w:val="24"/>
                <w:szCs w:val="24"/>
              </w:rPr>
              <w:t>我们将重点优化投放结构：一是通过</w:t>
            </w:r>
            <w:r>
              <w:rPr>
                <w:rFonts w:hint="eastAsia" w:eastAsia="仿宋"/>
                <w:color w:val="000000"/>
                <w:sz w:val="24"/>
                <w:szCs w:val="24"/>
                <w:lang w:val="en-US" w:eastAsia="zh-CN"/>
              </w:rPr>
              <w:t>数据分析，</w:t>
            </w:r>
            <w:r>
              <w:rPr>
                <w:rFonts w:hint="eastAsia" w:eastAsia="仿宋"/>
                <w:color w:val="000000"/>
                <w:sz w:val="24"/>
                <w:szCs w:val="24"/>
              </w:rPr>
              <w:t>精准</w:t>
            </w:r>
            <w:r>
              <w:rPr>
                <w:rFonts w:hint="eastAsia" w:eastAsia="仿宋"/>
                <w:color w:val="000000"/>
                <w:sz w:val="24"/>
                <w:szCs w:val="24"/>
                <w:lang w:val="en-US" w:eastAsia="zh-CN"/>
              </w:rPr>
              <w:t>捕捉</w:t>
            </w:r>
            <w:r>
              <w:rPr>
                <w:rFonts w:hint="eastAsia" w:eastAsia="仿宋"/>
                <w:color w:val="000000"/>
                <w:sz w:val="24"/>
                <w:szCs w:val="24"/>
              </w:rPr>
              <w:t>消费</w:t>
            </w:r>
            <w:r>
              <w:rPr>
                <w:rFonts w:hint="eastAsia" w:eastAsia="仿宋"/>
                <w:color w:val="000000"/>
                <w:sz w:val="24"/>
                <w:szCs w:val="24"/>
                <w:lang w:val="en-US" w:eastAsia="zh-CN"/>
              </w:rPr>
              <w:t>者需求</w:t>
            </w:r>
            <w:r>
              <w:rPr>
                <w:rFonts w:hint="eastAsia" w:eastAsia="仿宋"/>
                <w:color w:val="000000"/>
                <w:sz w:val="24"/>
                <w:szCs w:val="24"/>
              </w:rPr>
              <w:t>，二是注重ROI管控，不会简单追求流量曝光。</w:t>
            </w:r>
          </w:p>
          <w:p w14:paraId="3C97CC92">
            <w:pPr>
              <w:adjustRightInd w:val="0"/>
              <w:snapToGrid w:val="0"/>
              <w:spacing w:line="360" w:lineRule="auto"/>
              <w:jc w:val="left"/>
              <w:rPr>
                <w:rFonts w:eastAsia="仿宋"/>
                <w:color w:val="000000"/>
                <w:sz w:val="24"/>
                <w:szCs w:val="24"/>
              </w:rPr>
            </w:pPr>
          </w:p>
          <w:p w14:paraId="0E6CC58E">
            <w:pPr>
              <w:adjustRightInd w:val="0"/>
              <w:snapToGrid w:val="0"/>
              <w:spacing w:line="360" w:lineRule="auto"/>
              <w:jc w:val="left"/>
              <w:rPr>
                <w:rFonts w:eastAsia="仿宋"/>
                <w:color w:val="000000"/>
                <w:sz w:val="24"/>
                <w:szCs w:val="24"/>
              </w:rPr>
            </w:pPr>
            <w:r>
              <w:rPr>
                <w:rFonts w:hint="eastAsia" w:eastAsia="仿宋"/>
                <w:color w:val="000000"/>
                <w:sz w:val="24"/>
                <w:szCs w:val="24"/>
                <w:lang w:val="en-US" w:eastAsia="zh-CN"/>
              </w:rPr>
              <w:t>14</w:t>
            </w:r>
            <w:r>
              <w:rPr>
                <w:rFonts w:hint="eastAsia" w:eastAsia="仿宋"/>
                <w:color w:val="000000"/>
                <w:sz w:val="24"/>
                <w:szCs w:val="24"/>
              </w:rPr>
              <w:t>、</w:t>
            </w:r>
            <w:r>
              <w:rPr>
                <w:rFonts w:hint="eastAsia" w:eastAsia="仿宋"/>
                <w:color w:val="000000"/>
                <w:sz w:val="24"/>
                <w:szCs w:val="24"/>
                <w:lang w:val="en-US" w:eastAsia="zh-CN"/>
              </w:rPr>
              <w:t>公司在业绩承压时维持高比例分红，</w:t>
            </w:r>
            <w:r>
              <w:rPr>
                <w:rFonts w:hint="eastAsia" w:eastAsia="仿宋"/>
                <w:color w:val="000000"/>
                <w:sz w:val="24"/>
                <w:szCs w:val="24"/>
              </w:rPr>
              <w:t>未来三年</w:t>
            </w:r>
            <w:r>
              <w:rPr>
                <w:rFonts w:hint="eastAsia" w:eastAsia="仿宋"/>
                <w:color w:val="000000"/>
                <w:sz w:val="24"/>
                <w:szCs w:val="24"/>
                <w:lang w:val="en-US" w:eastAsia="zh-CN"/>
              </w:rPr>
              <w:t>的</w:t>
            </w:r>
            <w:r>
              <w:rPr>
                <w:rFonts w:hint="eastAsia" w:eastAsia="仿宋"/>
                <w:color w:val="000000"/>
                <w:sz w:val="24"/>
                <w:szCs w:val="24"/>
              </w:rPr>
              <w:t>分红计划？</w:t>
            </w:r>
          </w:p>
          <w:p w14:paraId="287BBFF8">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在保</w:t>
            </w:r>
            <w:r>
              <w:rPr>
                <w:rFonts w:hint="eastAsia" w:eastAsia="仿宋"/>
                <w:color w:val="000000"/>
                <w:sz w:val="24"/>
                <w:szCs w:val="24"/>
                <w:lang w:val="en-US" w:eastAsia="zh-CN"/>
              </w:rPr>
              <w:t>障战略投入的前提下</w:t>
            </w:r>
            <w:r>
              <w:rPr>
                <w:rFonts w:hint="eastAsia" w:eastAsia="仿宋"/>
                <w:color w:val="000000"/>
                <w:sz w:val="24"/>
                <w:szCs w:val="24"/>
              </w:rPr>
              <w:t>，</w:t>
            </w:r>
            <w:r>
              <w:rPr>
                <w:rFonts w:hint="eastAsia" w:eastAsia="仿宋"/>
                <w:color w:val="000000"/>
                <w:sz w:val="24"/>
                <w:szCs w:val="24"/>
                <w:lang w:val="en-US" w:eastAsia="zh-CN"/>
              </w:rPr>
              <w:t>将考虑</w:t>
            </w:r>
            <w:r>
              <w:rPr>
                <w:rFonts w:hint="eastAsia" w:eastAsia="仿宋"/>
                <w:color w:val="000000"/>
                <w:sz w:val="24"/>
                <w:szCs w:val="24"/>
              </w:rPr>
              <w:t>持续现金分红。未来将继续遵循</w:t>
            </w:r>
            <w:r>
              <w:rPr>
                <w:rFonts w:hint="eastAsia" w:eastAsia="仿宋"/>
                <w:color w:val="000000"/>
                <w:sz w:val="24"/>
                <w:szCs w:val="24"/>
                <w:lang w:eastAsia="zh-CN"/>
              </w:rPr>
              <w:t>“</w:t>
            </w:r>
            <w:r>
              <w:rPr>
                <w:rFonts w:hint="eastAsia" w:eastAsia="仿宋"/>
                <w:color w:val="000000"/>
                <w:sz w:val="24"/>
                <w:szCs w:val="24"/>
              </w:rPr>
              <w:t>现金流优先、适度</w:t>
            </w:r>
            <w:r>
              <w:rPr>
                <w:rFonts w:hint="eastAsia" w:eastAsia="仿宋"/>
                <w:color w:val="000000"/>
                <w:sz w:val="24"/>
                <w:szCs w:val="24"/>
                <w:lang w:val="en-US" w:eastAsia="zh-CN"/>
              </w:rPr>
              <w:t>拓展</w:t>
            </w:r>
            <w:r>
              <w:rPr>
                <w:rFonts w:hint="eastAsia" w:eastAsia="仿宋"/>
                <w:color w:val="000000"/>
                <w:sz w:val="24"/>
                <w:szCs w:val="24"/>
              </w:rPr>
              <w:t>、稳健分红</w:t>
            </w:r>
            <w:r>
              <w:rPr>
                <w:rFonts w:hint="eastAsia" w:eastAsia="仿宋"/>
                <w:color w:val="000000"/>
                <w:sz w:val="24"/>
                <w:szCs w:val="24"/>
                <w:lang w:eastAsia="zh-CN"/>
              </w:rPr>
              <w:t>”</w:t>
            </w:r>
            <w:r>
              <w:rPr>
                <w:rFonts w:hint="eastAsia" w:eastAsia="仿宋"/>
                <w:color w:val="000000"/>
                <w:sz w:val="24"/>
                <w:szCs w:val="24"/>
              </w:rPr>
              <w:t>原则，在股东回报与长期竞争力间保持动态平衡。</w:t>
            </w:r>
          </w:p>
          <w:p w14:paraId="3D09AA72">
            <w:pPr>
              <w:adjustRightInd w:val="0"/>
              <w:snapToGrid w:val="0"/>
              <w:spacing w:line="360" w:lineRule="auto"/>
              <w:jc w:val="left"/>
              <w:rPr>
                <w:rFonts w:eastAsia="仿宋"/>
                <w:color w:val="000000"/>
                <w:sz w:val="24"/>
                <w:szCs w:val="24"/>
              </w:rPr>
            </w:pPr>
          </w:p>
          <w:p w14:paraId="2B46ED40">
            <w:pPr>
              <w:adjustRightInd w:val="0"/>
              <w:snapToGrid w:val="0"/>
              <w:spacing w:line="360" w:lineRule="auto"/>
              <w:jc w:val="left"/>
              <w:rPr>
                <w:rFonts w:eastAsia="仿宋"/>
                <w:color w:val="000000"/>
                <w:sz w:val="24"/>
                <w:szCs w:val="24"/>
              </w:rPr>
            </w:pPr>
            <w:r>
              <w:rPr>
                <w:rFonts w:hint="eastAsia" w:eastAsia="仿宋"/>
                <w:color w:val="000000"/>
                <w:sz w:val="24"/>
                <w:szCs w:val="24"/>
                <w:lang w:val="en-US" w:eastAsia="zh-CN"/>
              </w:rPr>
              <w:t>15</w:t>
            </w:r>
            <w:r>
              <w:rPr>
                <w:rFonts w:hint="eastAsia" w:eastAsia="仿宋"/>
                <w:color w:val="000000"/>
                <w:sz w:val="24"/>
                <w:szCs w:val="24"/>
              </w:rPr>
              <w:t>、</w:t>
            </w:r>
            <w:r>
              <w:rPr>
                <w:rFonts w:hint="eastAsia" w:eastAsia="仿宋"/>
                <w:color w:val="000000"/>
                <w:sz w:val="24"/>
                <w:szCs w:val="24"/>
                <w:lang w:val="en-US" w:eastAsia="zh-CN"/>
              </w:rPr>
              <w:t>公司如何实施“聚焦卤味赛道，深耕细分需求”的新战略？</w:t>
            </w:r>
            <w:r>
              <w:rPr>
                <w:rFonts w:hint="eastAsia" w:eastAsia="仿宋"/>
                <w:color w:val="000000"/>
                <w:sz w:val="24"/>
                <w:szCs w:val="24"/>
              </w:rPr>
              <w:t>今后改革的方向与措施？</w:t>
            </w:r>
          </w:p>
          <w:p w14:paraId="5BD9495A">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未来将进一步战略聚焦，我们不再仅以规模增长为单一目标，而是坚定转向“聚焦卤味赛道，深耕细分需求”的新航道。具体在以下两个方面：一是持续优化全国供应链网络布局，强化区域协同与效率；二是通过数智化手段，捕捉消费分级的趋势，提升运营效率与消费者获得感。</w:t>
            </w:r>
          </w:p>
        </w:tc>
      </w:tr>
    </w:tbl>
    <w:p w14:paraId="29E2D6B9">
      <w:pPr>
        <w:adjustRightInd w:val="0"/>
        <w:snapToGrid w:val="0"/>
        <w:spacing w:line="360" w:lineRule="auto"/>
        <w:ind w:firstLine="480" w:firstLineChars="200"/>
        <w:jc w:val="right"/>
        <w:rPr>
          <w:rFonts w:eastAsia="仿宋"/>
          <w:color w:val="000000"/>
          <w:sz w:val="24"/>
          <w:szCs w:val="24"/>
        </w:rPr>
      </w:pPr>
    </w:p>
    <w:p w14:paraId="6B25D794">
      <w:pPr>
        <w:adjustRightInd w:val="0"/>
        <w:snapToGrid w:val="0"/>
        <w:spacing w:line="360" w:lineRule="auto"/>
        <w:ind w:firstLine="480" w:firstLineChars="200"/>
        <w:jc w:val="right"/>
        <w:rPr>
          <w:rFonts w:eastAsia="仿宋"/>
          <w:color w:val="000000"/>
          <w:sz w:val="24"/>
          <w:szCs w:val="24"/>
        </w:rPr>
      </w:pPr>
    </w:p>
    <w:p w14:paraId="4FCCD5A2">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绝味食品股份有限公司</w:t>
      </w:r>
    </w:p>
    <w:p w14:paraId="01538FE3">
      <w:pPr>
        <w:wordWrap w:val="0"/>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董</w:t>
      </w:r>
      <w:r>
        <w:rPr>
          <w:rFonts w:hint="eastAsia" w:eastAsia="仿宋"/>
          <w:color w:val="000000"/>
          <w:sz w:val="24"/>
          <w:szCs w:val="24"/>
        </w:rPr>
        <w:t xml:space="preserve">   </w:t>
      </w:r>
      <w:r>
        <w:rPr>
          <w:rFonts w:eastAsia="仿宋"/>
          <w:color w:val="000000"/>
          <w:sz w:val="24"/>
          <w:szCs w:val="24"/>
        </w:rPr>
        <w:t>事</w:t>
      </w:r>
      <w:r>
        <w:rPr>
          <w:rFonts w:hint="eastAsia" w:eastAsia="仿宋"/>
          <w:color w:val="000000"/>
          <w:sz w:val="24"/>
          <w:szCs w:val="24"/>
        </w:rPr>
        <w:t xml:space="preserve">   </w:t>
      </w:r>
      <w:r>
        <w:rPr>
          <w:rFonts w:eastAsia="仿宋"/>
          <w:color w:val="000000"/>
          <w:sz w:val="24"/>
          <w:szCs w:val="24"/>
        </w:rPr>
        <w:t>会</w:t>
      </w:r>
      <w:r>
        <w:rPr>
          <w:rFonts w:hint="eastAsia" w:eastAsia="仿宋"/>
          <w:color w:val="000000"/>
          <w:sz w:val="24"/>
          <w:szCs w:val="24"/>
        </w:rPr>
        <w:t xml:space="preserve">  </w:t>
      </w:r>
    </w:p>
    <w:p w14:paraId="062F00C9">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2025年</w:t>
      </w:r>
      <w:r>
        <w:rPr>
          <w:rFonts w:hint="eastAsia" w:eastAsia="仿宋"/>
          <w:color w:val="000000"/>
          <w:sz w:val="24"/>
          <w:szCs w:val="24"/>
          <w:lang w:val="en-US" w:eastAsia="zh-CN"/>
        </w:rPr>
        <w:t>6</w:t>
      </w:r>
      <w:r>
        <w:rPr>
          <w:rFonts w:eastAsia="仿宋"/>
          <w:color w:val="000000"/>
          <w:sz w:val="24"/>
          <w:szCs w:val="24"/>
        </w:rPr>
        <w:t>月</w:t>
      </w:r>
      <w:r>
        <w:rPr>
          <w:rFonts w:hint="eastAsia" w:eastAsia="仿宋"/>
          <w:color w:val="000000"/>
          <w:sz w:val="24"/>
          <w:szCs w:val="24"/>
          <w:lang w:val="en-US" w:eastAsia="zh-CN"/>
        </w:rPr>
        <w:t>28</w:t>
      </w:r>
      <w:bookmarkStart w:id="0" w:name="_GoBack"/>
      <w:bookmarkEnd w:id="0"/>
      <w:r>
        <w:rPr>
          <w:rFonts w:eastAsia="仿宋"/>
          <w:color w:val="000000"/>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1E3F"/>
    <w:rsid w:val="008F72BD"/>
    <w:rsid w:val="008F7968"/>
    <w:rsid w:val="00903413"/>
    <w:rsid w:val="0090368C"/>
    <w:rsid w:val="0090634C"/>
    <w:rsid w:val="00920BC2"/>
    <w:rsid w:val="00922B5B"/>
    <w:rsid w:val="00942C98"/>
    <w:rsid w:val="009451F1"/>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3A27796"/>
    <w:rsid w:val="04243DB5"/>
    <w:rsid w:val="05DE22D8"/>
    <w:rsid w:val="0CCC57C0"/>
    <w:rsid w:val="0CF44B74"/>
    <w:rsid w:val="0EA0672E"/>
    <w:rsid w:val="10D4309D"/>
    <w:rsid w:val="11BD1D7A"/>
    <w:rsid w:val="18245ECC"/>
    <w:rsid w:val="1BE83F52"/>
    <w:rsid w:val="1EE0427F"/>
    <w:rsid w:val="1FF84BB0"/>
    <w:rsid w:val="23DA5DE6"/>
    <w:rsid w:val="26FC7E22"/>
    <w:rsid w:val="285C4C72"/>
    <w:rsid w:val="29CE5BDB"/>
    <w:rsid w:val="2BFC093E"/>
    <w:rsid w:val="2CDA6E57"/>
    <w:rsid w:val="32F13711"/>
    <w:rsid w:val="33D02700"/>
    <w:rsid w:val="381C7B6A"/>
    <w:rsid w:val="3D122D92"/>
    <w:rsid w:val="4005231E"/>
    <w:rsid w:val="442205D2"/>
    <w:rsid w:val="46D87B0C"/>
    <w:rsid w:val="48974F56"/>
    <w:rsid w:val="49267254"/>
    <w:rsid w:val="4A1C41B3"/>
    <w:rsid w:val="4FE8475A"/>
    <w:rsid w:val="537961D3"/>
    <w:rsid w:val="546B520C"/>
    <w:rsid w:val="573568B4"/>
    <w:rsid w:val="5945561B"/>
    <w:rsid w:val="599B33CD"/>
    <w:rsid w:val="5A35600C"/>
    <w:rsid w:val="5BF6686F"/>
    <w:rsid w:val="5C5B1BCF"/>
    <w:rsid w:val="5DF272AD"/>
    <w:rsid w:val="5EC65C74"/>
    <w:rsid w:val="5F766ABE"/>
    <w:rsid w:val="6535142B"/>
    <w:rsid w:val="683D7C14"/>
    <w:rsid w:val="69797EDA"/>
    <w:rsid w:val="69F64013"/>
    <w:rsid w:val="6A2F68C0"/>
    <w:rsid w:val="718225C7"/>
    <w:rsid w:val="76F61A9D"/>
    <w:rsid w:val="79766667"/>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标题 字符"/>
    <w:link w:val="6"/>
    <w:qFormat/>
    <w:locked/>
    <w:uiPriority w:val="0"/>
    <w:rPr>
      <w:rFonts w:ascii="Cambria" w:hAnsi="Cambria" w:eastAsia="宋体"/>
      <w:b/>
      <w:bCs/>
      <w:kern w:val="2"/>
      <w:sz w:val="32"/>
      <w:szCs w:val="32"/>
      <w:lang w:val="en-US" w:eastAsia="zh-CN" w:bidi="ar-SA"/>
    </w:rPr>
  </w:style>
  <w:style w:type="character" w:customStyle="1" w:styleId="16">
    <w:name w:val="批注主题 字符"/>
    <w:link w:val="7"/>
    <w:qFormat/>
    <w:uiPriority w:val="0"/>
    <w:rPr>
      <w:b/>
      <w:bCs/>
      <w:kern w:val="2"/>
      <w:sz w:val="21"/>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632</Words>
  <Characters>688</Characters>
  <Lines>13</Lines>
  <Paragraphs>3</Paragraphs>
  <TotalTime>69</TotalTime>
  <ScaleCrop>false</ScaleCrop>
  <LinksUpToDate>false</LinksUpToDate>
  <CharactersWithSpaces>763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Tian</dc:creator>
  <cp:lastModifiedBy>绝味 毛琳璐</cp:lastModifiedBy>
  <cp:lastPrinted>2025-06-26T01:32:00Z</cp:lastPrinted>
  <dcterms:modified xsi:type="dcterms:W3CDTF">2025-06-27T09:50:14Z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C8845BAD06E04C22B13D2BE8CB417099_13</vt:lpwstr>
  </property>
  <property fmtid="{D5CDD505-2E9C-101B-9397-08002B2CF9AE}" pid="4" name="KSOTemplateDocerSaveRecord">
    <vt:lpwstr>eyJoZGlkIjoiNmFiMTM5NGM4N2IwNGYyOWM5NzMyNTEyZGIwZWZjZTciLCJ1c2VySWQiOiIxNDc0NDI1ODgwIn0=</vt:lpwstr>
  </property>
</Properties>
</file>