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D0" w:rsidRDefault="00AA218D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证券代码：6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00008   </w:t>
      </w:r>
      <w:r w:rsidR="00B13949"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                             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证券简称：首创环保</w:t>
      </w:r>
    </w:p>
    <w:p w:rsidR="001567D0" w:rsidRDefault="00AA218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北京首创生态环保集团股份有限公司</w:t>
      </w:r>
    </w:p>
    <w:p w:rsidR="001567D0" w:rsidRDefault="00AA218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:rsidR="001567D0" w:rsidRDefault="00AA218D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 w:cs="Times New Roman"/>
          <w:b/>
          <w:bCs/>
          <w:sz w:val="24"/>
          <w:szCs w:val="24"/>
        </w:rPr>
        <w:t xml:space="preserve">                     </w:t>
      </w:r>
      <w:r w:rsidR="00BD6F51">
        <w:rPr>
          <w:rFonts w:ascii="宋体" w:eastAsia="宋体" w:hAnsi="宋体" w:cs="Times New Roman"/>
          <w:b/>
          <w:bCs/>
          <w:sz w:val="24"/>
          <w:szCs w:val="24"/>
        </w:rPr>
        <w:t xml:space="preserve">                              </w:t>
      </w:r>
      <w:r>
        <w:rPr>
          <w:rFonts w:ascii="宋体" w:eastAsia="宋体" w:hAnsi="宋体" w:cs="Times New Roman"/>
          <w:b/>
          <w:bCs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编号：2</w:t>
      </w:r>
      <w:r>
        <w:rPr>
          <w:rFonts w:ascii="宋体" w:eastAsia="宋体" w:hAnsi="宋体" w:cs="Times New Roman"/>
          <w:b/>
          <w:bCs/>
          <w:sz w:val="24"/>
          <w:szCs w:val="24"/>
        </w:rPr>
        <w:t>02</w:t>
      </w:r>
      <w:r w:rsidR="00E63BC6">
        <w:rPr>
          <w:rFonts w:ascii="宋体" w:eastAsia="宋体" w:hAnsi="宋体" w:cs="Times New Roman"/>
          <w:b/>
          <w:bCs/>
          <w:sz w:val="24"/>
          <w:szCs w:val="24"/>
        </w:rPr>
        <w:t>5</w:t>
      </w:r>
      <w:r>
        <w:rPr>
          <w:rFonts w:ascii="宋体" w:eastAsia="宋体" w:hAnsi="宋体" w:cs="Times New Roman"/>
          <w:b/>
          <w:bCs/>
          <w:sz w:val="24"/>
          <w:szCs w:val="24"/>
        </w:rPr>
        <w:t>-</w:t>
      </w:r>
      <w:r w:rsidR="00322EE4">
        <w:rPr>
          <w:rFonts w:ascii="宋体" w:eastAsia="宋体" w:hAnsi="宋体" w:cs="Times New Roman"/>
          <w:b/>
          <w:bCs/>
          <w:sz w:val="24"/>
          <w:szCs w:val="24"/>
        </w:rPr>
        <w:t>06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6247"/>
      </w:tblGrid>
      <w:tr w:rsidR="00910007">
        <w:tc>
          <w:tcPr>
            <w:tcW w:w="2411" w:type="dxa"/>
            <w:shd w:val="clear" w:color="auto" w:fill="auto"/>
            <w:vAlign w:val="center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✓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1567D0" w:rsidRDefault="00A31835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</w:t>
            </w:r>
            <w:r w:rsidR="00AA218D"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 w:rsidR="00DA240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="00A31835"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✓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:rsidR="001567D0" w:rsidRDefault="00AA218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□电话会议</w:t>
            </w:r>
          </w:p>
          <w:p w:rsidR="001567D0" w:rsidRDefault="00A31835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✓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>其他（</w:t>
            </w:r>
            <w:proofErr w:type="gramStart"/>
            <w:r w:rsidR="004A19C0">
              <w:rPr>
                <w:rFonts w:ascii="宋体" w:eastAsia="宋体" w:hAnsi="宋体" w:cs="Times New Roman" w:hint="eastAsia"/>
                <w:sz w:val="24"/>
                <w:szCs w:val="24"/>
              </w:rPr>
              <w:t>反路演</w:t>
            </w:r>
            <w:proofErr w:type="gramEnd"/>
            <w:r w:rsidR="00AA218D" w:rsidRPr="00767125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910007">
        <w:tc>
          <w:tcPr>
            <w:tcW w:w="2411" w:type="dxa"/>
            <w:shd w:val="clear" w:color="auto" w:fill="auto"/>
            <w:vAlign w:val="center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shd w:val="clear" w:color="auto" w:fill="auto"/>
          </w:tcPr>
          <w:p w:rsidR="001567D0" w:rsidRDefault="00322EE4" w:rsidP="00AA75B3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华泰证券、山西证券、中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信建投证券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A3183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东吴证券、申万宏源证券、</w:t>
            </w:r>
            <w:r w:rsidR="00AA75B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国泰海通证券、国信证券、国盛证券、天风证券、阳光保险、利安人寿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proofErr w:type="gramStart"/>
            <w:r w:rsidR="00A3183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工银瑞信</w:t>
            </w:r>
            <w:proofErr w:type="gramEnd"/>
            <w:r w:rsidR="00A3183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基金、易方达基金、英大保险</w:t>
            </w:r>
            <w:r w:rsidR="000F74B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F74B0" w:rsidRPr="000F74B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交银施罗德基金</w:t>
            </w:r>
            <w:r w:rsidR="0085193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、平安投资</w:t>
            </w:r>
            <w:r w:rsidR="00A3183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等。</w:t>
            </w:r>
          </w:p>
        </w:tc>
      </w:tr>
      <w:tr w:rsidR="00910007">
        <w:tc>
          <w:tcPr>
            <w:tcW w:w="2411" w:type="dxa"/>
            <w:shd w:val="clear" w:color="auto" w:fill="auto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</w:tcPr>
          <w:p w:rsidR="001567D0" w:rsidRDefault="00AA218D" w:rsidP="00A31835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</w:t>
            </w:r>
            <w:r w:rsidR="00E63BC6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A31835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</w:p>
        </w:tc>
      </w:tr>
      <w:tr w:rsidR="00910007">
        <w:tc>
          <w:tcPr>
            <w:tcW w:w="2411" w:type="dxa"/>
            <w:shd w:val="clear" w:color="auto" w:fill="auto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379" w:type="dxa"/>
            <w:shd w:val="clear" w:color="auto" w:fill="auto"/>
          </w:tcPr>
          <w:p w:rsidR="001567D0" w:rsidRDefault="00845951" w:rsidP="00DA240E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北京、上海</w:t>
            </w:r>
          </w:p>
        </w:tc>
      </w:tr>
      <w:tr w:rsidR="00910007">
        <w:tc>
          <w:tcPr>
            <w:tcW w:w="2411" w:type="dxa"/>
            <w:shd w:val="clear" w:color="auto" w:fill="auto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67D0" w:rsidRDefault="006548A3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董事会秘书官念、</w:t>
            </w:r>
            <w:r w:rsidR="00AA218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董事会办公室投资者关系工作人员</w:t>
            </w:r>
          </w:p>
        </w:tc>
      </w:tr>
      <w:tr w:rsidR="00910007">
        <w:trPr>
          <w:trHeight w:val="2701"/>
        </w:trPr>
        <w:tc>
          <w:tcPr>
            <w:tcW w:w="2411" w:type="dxa"/>
            <w:shd w:val="clear" w:color="auto" w:fill="auto"/>
            <w:vAlign w:val="center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:rsidR="00E1444F" w:rsidRPr="00E1444F" w:rsidRDefault="00E1444F" w:rsidP="009F5602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E1444F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问题1：公司2024年分红金额首次突破12亿元大关，请问促成此次高额分红的主要考虑因素有哪些？公司对未来分红政策有何规划？</w:t>
            </w:r>
          </w:p>
          <w:p w:rsidR="00E1444F" w:rsidRPr="00E1444F" w:rsidRDefault="00E1444F" w:rsidP="009F5602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1444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3D64A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="00B1394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始终将股东利益</w:t>
            </w:r>
            <w:r w:rsidRPr="00E1444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放在重要位置。2024</w:t>
            </w:r>
            <w:r w:rsidR="003D64A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年度</w:t>
            </w:r>
            <w:r w:rsidRPr="00E1444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实施12.48亿元的现金分红，较上年大幅提升70%</w:t>
            </w:r>
            <w:r w:rsidR="0069536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B1394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创历史新高，这</w:t>
            </w:r>
            <w:r w:rsidRPr="00E1444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既反映了公司稳健的</w:t>
            </w:r>
            <w:r w:rsidR="003D64A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经营状况和充足的现金流，也展现了管理层与投资者共享发展成果的理念</w:t>
            </w:r>
            <w:r w:rsidRPr="00E1444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。在当前市场环境下，公司希望通过这样具有突破性的分红举措，向市场传递积极信号，增强投资者信心。</w:t>
            </w:r>
          </w:p>
          <w:p w:rsidR="008C5134" w:rsidRDefault="00E1444F" w:rsidP="003D64A5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1444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展望未来，我们将持续优化利润分配机制，致力于构</w:t>
            </w:r>
            <w:r w:rsidRPr="00E1444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建更加透明、稳定且具有前瞻性的分红政策体系，</w:t>
            </w:r>
            <w:r w:rsidR="00992C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充分关注中小股东的</w:t>
            </w:r>
            <w:r w:rsidR="003F0C5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分红诉求</w:t>
            </w:r>
            <w:r w:rsidR="00992C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Pr="00E1444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为股东创造长期可持续的投资回报。</w:t>
            </w:r>
          </w:p>
          <w:p w:rsidR="00E1444F" w:rsidRPr="00E1444F" w:rsidRDefault="00E1444F" w:rsidP="00E1444F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EB0F45" w:rsidRDefault="00070882" w:rsidP="009F5602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问题2：</w:t>
            </w:r>
            <w:bookmarkStart w:id="1" w:name="OLE_LINK3"/>
            <w:bookmarkStart w:id="2" w:name="OLE_LINK4"/>
            <w:r w:rsidR="00EB0F45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</w:t>
            </w:r>
            <w:r w:rsidR="00E1444F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自由现金流量情况如何</w:t>
            </w:r>
            <w:r w:rsidR="008313B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，有何资本开支预期</w:t>
            </w:r>
            <w:r w:rsidR="00EB0F45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:rsidR="002E211A" w:rsidRDefault="00A9657C" w:rsidP="008313B7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2E211A" w:rsidRPr="002E211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从财务数据来看，公司自由现金流在2020至2024年间实现了显著优化。2020年自由现金流为-80</w:t>
            </w:r>
            <w:r w:rsidR="002E211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亿元</w:t>
            </w:r>
            <w:r w:rsidR="002E211A" w:rsidRPr="002E211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，2024年已大幅收窄至-0.87</w:t>
            </w:r>
            <w:r w:rsidR="000F74B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亿元</w:t>
            </w:r>
            <w:r w:rsidR="002E211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。按照这一改善速度，公司自由现金流有望在</w:t>
            </w:r>
            <w:proofErr w:type="gramStart"/>
            <w:r w:rsidR="002E211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近期</w:t>
            </w:r>
            <w:r w:rsidR="002E211A" w:rsidRPr="002E211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实现</w:t>
            </w:r>
            <w:proofErr w:type="gramEnd"/>
            <w:r w:rsidR="002E211A" w:rsidRPr="002E211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由负转正。</w:t>
            </w:r>
          </w:p>
          <w:p w:rsidR="008313B7" w:rsidRDefault="00B13949" w:rsidP="008313B7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在资本开支方面，</w:t>
            </w:r>
            <w:r w:rsidR="008313B7" w:rsidRPr="008313B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近年来</w:t>
            </w:r>
            <w:r w:rsidR="008313B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8313B7" w:rsidRPr="008313B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公司在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城镇水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务</w:t>
            </w:r>
            <w:proofErr w:type="gramEnd"/>
            <w:r w:rsidR="008313B7" w:rsidRPr="008313B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和</w:t>
            </w:r>
            <w:proofErr w:type="gramStart"/>
            <w:r w:rsidR="008313B7" w:rsidRPr="008313B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固废</w:t>
            </w:r>
            <w:proofErr w:type="gramEnd"/>
            <w:r w:rsidR="008313B7" w:rsidRPr="008313B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处理</w:t>
            </w:r>
            <w:r w:rsidR="008313B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等核心业务领域进行了大规模投资建设，导致资本支出处于较高水平。当前公司在建项目规模有所下降，</w:t>
            </w:r>
            <w:r w:rsidR="008313B7" w:rsidRPr="008313B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随着项目陆续建成投产，公司的资本支出压力将得到明显缓解</w:t>
            </w:r>
            <w:r w:rsidR="00110BD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，经营的稳健性进一步提升。</w:t>
            </w:r>
          </w:p>
          <w:p w:rsidR="00110BD5" w:rsidRDefault="00110BD5" w:rsidP="008313B7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未来，公司将持续通过科技创新、技术改造、标准化、智慧化等手段，持续提升</w:t>
            </w:r>
            <w:r w:rsidR="00EE73D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精细化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运营管理水平，</w:t>
            </w:r>
            <w:r w:rsidR="0010610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改善</w:t>
            </w:r>
            <w:r w:rsidR="004E08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公司整体盈利能力。</w:t>
            </w:r>
          </w:p>
          <w:p w:rsidR="008313B7" w:rsidRPr="00C03C1E" w:rsidRDefault="008313B7" w:rsidP="008313B7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C03C1E" w:rsidRPr="00C03C1E" w:rsidRDefault="00C03C1E" w:rsidP="009F5602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7D4BA2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请介绍一下</w:t>
            </w:r>
            <w:r w:rsidRPr="00C03C1E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</w:t>
            </w:r>
            <w:r w:rsidR="007D4BA2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2</w:t>
            </w:r>
            <w:r w:rsidR="007D4BA2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024</w:t>
            </w:r>
            <w:r w:rsidR="007D4BA2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年水价调整的情况</w:t>
            </w:r>
            <w:r w:rsidRPr="00C03C1E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 xml:space="preserve">？   </w:t>
            </w:r>
          </w:p>
          <w:p w:rsidR="007D4BA2" w:rsidRDefault="00C03C1E" w:rsidP="009F5602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9F560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7D4BA2" w:rsidRPr="009F560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 w:rsidR="007D4BA2" w:rsidRPr="00366B38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024</w:t>
            </w:r>
            <w:r w:rsidR="007D4BA2" w:rsidRPr="00366B3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年，公司</w:t>
            </w:r>
            <w:r w:rsidR="00366B38" w:rsidRPr="00366B3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供水水处理业务售水量14.97 亿吨，同比提升3.59%，综合水价1.94 元/吨（含税），同比上升</w:t>
            </w:r>
            <w:r w:rsidR="00366B38" w:rsidRPr="00366B38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0.87%</w:t>
            </w:r>
            <w:r w:rsidR="009F560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366B38" w:rsidRPr="00366B3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实现5个项目水价调整，涉及处理规模152.1 万吨/日</w:t>
            </w:r>
            <w:r w:rsidR="00366B3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  <w:r w:rsidR="00366B38" w:rsidRPr="00366B3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="007D4BA2" w:rsidRPr="007D4BA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污水水处理业务全年结算水量31.16 亿吨，综合水价1.77 元/吨（含税），同比上升1.14%；实现</w:t>
            </w:r>
            <w:r w:rsidR="007D4BA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11</w:t>
            </w:r>
            <w:r w:rsidR="007D4BA2" w:rsidRPr="007D4BA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个项目水价调整，涉及处理规模97.7 万吨/日</w:t>
            </w:r>
            <w:r w:rsidR="00366B3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:rsidR="007D4BA2" w:rsidRDefault="007D4BA2" w:rsidP="00FF746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9F67AA" w:rsidRPr="008C5134" w:rsidRDefault="00EB0F45" w:rsidP="00FF7461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C73479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F35F3F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请介绍</w:t>
            </w:r>
            <w:r w:rsidR="008251F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</w:t>
            </w:r>
            <w:r w:rsidR="00C1376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固</w:t>
            </w:r>
            <w:proofErr w:type="gramStart"/>
            <w:r w:rsidR="00C1376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废业务</w:t>
            </w:r>
            <w:proofErr w:type="gramEnd"/>
            <w:r w:rsidR="00C1376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的基本情况，公司是否有计划开展IDC等相关业务</w:t>
            </w:r>
            <w:r w:rsidR="009F67AA" w:rsidRPr="009F67AA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  <w:r w:rsidR="00FE6C9F" w:rsidRPr="009F67AA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 xml:space="preserve"> </w:t>
            </w:r>
          </w:p>
          <w:bookmarkEnd w:id="1"/>
          <w:bookmarkEnd w:id="2"/>
          <w:p w:rsidR="008C5134" w:rsidRDefault="00397BBA" w:rsidP="00FF746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FF746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lastRenderedPageBreak/>
              <w:t>答：</w:t>
            </w:r>
            <w:r w:rsidR="00C1376D" w:rsidRPr="00C1376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公司固</w:t>
            </w:r>
            <w:proofErr w:type="gramStart"/>
            <w:r w:rsidR="00C1376D" w:rsidRPr="00C1376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废处理</w:t>
            </w:r>
            <w:proofErr w:type="gramEnd"/>
            <w:r w:rsidR="00C1376D" w:rsidRPr="00C1376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业务以</w:t>
            </w:r>
            <w:r w:rsidR="0068417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“</w:t>
            </w:r>
            <w:r w:rsidR="0068417D" w:rsidRPr="0068417D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双碳</w:t>
            </w:r>
            <w:r w:rsidR="0068417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”</w:t>
            </w:r>
            <w:r w:rsidR="00C1376D" w:rsidRPr="0068417D">
              <w:rPr>
                <w:rFonts w:asciiTheme="minorEastAsia" w:hAnsiTheme="minorEastAsia" w:cs="Times New Roman" w:hint="eastAsia"/>
                <w:bCs/>
                <w:iCs/>
                <w:sz w:val="24"/>
                <w:szCs w:val="24"/>
              </w:rPr>
              <w:t>战</w:t>
            </w:r>
            <w:r w:rsidR="00C1376D" w:rsidRPr="00C1376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略为导向，通过优化业务结构提升运营质量，在巩固垃圾焚烧发电核心业务的同时，加快发展城乡环卫、场地修复、节能环保等轻资产业务，为公司业绩持续增长奠定坚实基础。2024年公司</w:t>
            </w:r>
            <w:r w:rsidR="002C62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固</w:t>
            </w:r>
            <w:proofErr w:type="gramStart"/>
            <w:r w:rsidR="002C62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废处理</w:t>
            </w:r>
            <w:proofErr w:type="gramEnd"/>
            <w:r w:rsidR="002C62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业务</w:t>
            </w:r>
            <w:r w:rsidR="00C1376D" w:rsidRPr="00C1376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实现营业收入40.41亿元，较上年下降11.47%，但毛利率提升4.5个百分点至37.10%。收入下滑主要受工程业务收缩及剥离新加坡ECO公司影响。其中，垃圾焚烧发电业务表现突出，营收达19.91亿元，同比增长6.38%，毛利率提升至49.76%。全年处理生活垃圾1</w:t>
            </w:r>
            <w:r w:rsidR="002C6216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,</w:t>
            </w:r>
            <w:r w:rsidR="00C1376D" w:rsidRPr="00C1376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012万吨，上网电量26.5亿千瓦时，同比增长16.23%。通过提升运营效率，吨垃圾发电量提高6.8%；同时开拓外部市场，产能利用率提升10.4%。</w:t>
            </w:r>
          </w:p>
          <w:p w:rsidR="00C1376D" w:rsidRDefault="00C1376D" w:rsidP="00C1376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 </w:t>
            </w:r>
            <w:r w:rsidR="000079C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</w:t>
            </w:r>
            <w:r w:rsidR="000079C9" w:rsidRPr="000079C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发展IDC业务是推动垃圾焚烧项目实现自</w:t>
            </w:r>
            <w:r w:rsidR="002C62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主盈利、减少对国家补贴依赖的关键路径。公司</w:t>
            </w:r>
            <w:r w:rsidR="000079C9" w:rsidRPr="000079C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持续关注IDC行业动态，特别是在人工智能快速发展的背景下。目前，公司在河南、江西等重点</w:t>
            </w:r>
            <w:r w:rsidR="000079C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区域已建立垃圾焚烧发电业务集群</w:t>
            </w:r>
            <w:r w:rsidR="000079C9" w:rsidRPr="000079C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。我们正积极对接地方政府，跟进IDC产业政策动向，推动相关合作落地。但需要说明的是，项目</w:t>
            </w:r>
            <w:proofErr w:type="gramStart"/>
            <w:r w:rsidR="000079C9" w:rsidRPr="000079C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推进仍</w:t>
            </w:r>
            <w:proofErr w:type="gramEnd"/>
            <w:r w:rsidR="000079C9" w:rsidRPr="000079C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面临一定挑战，</w:t>
            </w:r>
            <w:r w:rsidR="002C62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需凝聚各方合力逐步解决</w:t>
            </w:r>
            <w:r w:rsidR="000079C9" w:rsidRPr="000079C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:rsidR="000079C9" w:rsidRDefault="000079C9" w:rsidP="00C1376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FE6C9F" w:rsidRPr="00915509" w:rsidRDefault="00915509" w:rsidP="002C6216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C73479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5</w:t>
            </w:r>
            <w:r w:rsidR="00A10325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9F67AA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 xml:space="preserve"> </w:t>
            </w:r>
            <w:r w:rsidR="0091000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</w:t>
            </w:r>
            <w:r w:rsidR="00C879F8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今年</w:t>
            </w:r>
            <w:r w:rsidR="0091000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上半年应收账款回收情况如何？</w:t>
            </w:r>
          </w:p>
          <w:p w:rsidR="00910007" w:rsidRDefault="000F09C3" w:rsidP="00910007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答</w:t>
            </w:r>
            <w:r w:rsidR="00783F55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:</w:t>
            </w:r>
            <w:r w:rsidR="00910007">
              <w:rPr>
                <w:rFonts w:hint="eastAsia"/>
              </w:rPr>
              <w:t xml:space="preserve"> </w:t>
            </w:r>
            <w:r w:rsidR="00910007" w:rsidRPr="0091000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应收账款管理方面，公司已构建起全方位、多层次的管控体系。通过将回款指标纳入绩效考核体系，实施动态管理机制，并针对重点客户和重大项目设立专项工作小组。公司建立了跨部门协同机制，通过定期召开</w:t>
            </w:r>
            <w:r w:rsidR="0091000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公司级应收账款专题会议，及时解决回收过程中的难点问题</w:t>
            </w:r>
            <w:r w:rsidR="00910007" w:rsidRPr="0091000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91000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</w:t>
            </w:r>
            <w:r w:rsidR="00910007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 </w:t>
            </w:r>
          </w:p>
          <w:p w:rsidR="001567D0" w:rsidRPr="00213D3E" w:rsidRDefault="00910007" w:rsidP="00910007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91000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下半年，公司将持续保持工作力度，充分调动各责任主体的能动性，持续推进应收账款控制和压降工作</w:t>
            </w:r>
            <w:r w:rsidR="00D7531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AA218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10007">
        <w:tc>
          <w:tcPr>
            <w:tcW w:w="2411" w:type="dxa"/>
            <w:shd w:val="clear" w:color="auto" w:fill="auto"/>
            <w:vAlign w:val="center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379" w:type="dxa"/>
            <w:shd w:val="clear" w:color="auto" w:fill="auto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910007">
        <w:tc>
          <w:tcPr>
            <w:tcW w:w="2411" w:type="dxa"/>
            <w:shd w:val="clear" w:color="auto" w:fill="auto"/>
            <w:vAlign w:val="center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67D0" w:rsidRDefault="00AA218D" w:rsidP="00C73479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02</w:t>
            </w:r>
            <w:r w:rsidR="00A436CE">
              <w:rPr>
                <w:rFonts w:ascii="宋体" w:eastAsia="宋体" w:hAnsi="宋体" w:cs="Times New Roman"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9866F4">
              <w:rPr>
                <w:rFonts w:ascii="宋体" w:eastAsia="宋体" w:hAnsi="宋体" w:cs="Times New Roman"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C73479">
              <w:rPr>
                <w:rFonts w:ascii="宋体" w:eastAsia="宋体" w:hAnsi="宋体" w:cs="Times New Roman"/>
                <w:iCs/>
                <w:sz w:val="24"/>
                <w:szCs w:val="24"/>
              </w:rPr>
              <w:t>30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:rsidR="001567D0" w:rsidRDefault="001567D0">
      <w:pPr>
        <w:keepNext/>
        <w:keepLines/>
        <w:spacing w:before="260" w:after="260" w:line="360" w:lineRule="auto"/>
        <w:outlineLvl w:val="1"/>
      </w:pPr>
    </w:p>
    <w:sectPr w:rsidR="001567D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C52" w:rsidRDefault="00553C52">
      <w:r>
        <w:separator/>
      </w:r>
    </w:p>
  </w:endnote>
  <w:endnote w:type="continuationSeparator" w:id="0">
    <w:p w:rsidR="00553C52" w:rsidRDefault="0055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182468"/>
    </w:sdtPr>
    <w:sdtEndPr/>
    <w:sdtContent>
      <w:p w:rsidR="001567D0" w:rsidRDefault="00AA21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B3" w:rsidRPr="00AA75B3">
          <w:rPr>
            <w:noProof/>
            <w:lang w:val="zh-CN"/>
          </w:rPr>
          <w:t>4</w:t>
        </w:r>
        <w:r>
          <w:fldChar w:fldCharType="end"/>
        </w:r>
      </w:p>
    </w:sdtContent>
  </w:sdt>
  <w:p w:rsidR="001567D0" w:rsidRDefault="001567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C52" w:rsidRDefault="00553C52">
      <w:r>
        <w:separator/>
      </w:r>
    </w:p>
  </w:footnote>
  <w:footnote w:type="continuationSeparator" w:id="0">
    <w:p w:rsidR="00553C52" w:rsidRDefault="00553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mMDQ0Y2FlZGM4NTIyOGJiMzA2MjkzNDUyMjZmNTcifQ=="/>
  </w:docVars>
  <w:rsids>
    <w:rsidRoot w:val="00EE26CD"/>
    <w:rsid w:val="00000BC6"/>
    <w:rsid w:val="000015DB"/>
    <w:rsid w:val="000034C7"/>
    <w:rsid w:val="0000466C"/>
    <w:rsid w:val="00007952"/>
    <w:rsid w:val="000079C9"/>
    <w:rsid w:val="00014EDC"/>
    <w:rsid w:val="00014F2A"/>
    <w:rsid w:val="000154EC"/>
    <w:rsid w:val="00021F69"/>
    <w:rsid w:val="00023F7B"/>
    <w:rsid w:val="000269F1"/>
    <w:rsid w:val="00026CD7"/>
    <w:rsid w:val="00026E2B"/>
    <w:rsid w:val="000270E5"/>
    <w:rsid w:val="000333DF"/>
    <w:rsid w:val="000414F3"/>
    <w:rsid w:val="00042C46"/>
    <w:rsid w:val="000444E5"/>
    <w:rsid w:val="00050119"/>
    <w:rsid w:val="000528A8"/>
    <w:rsid w:val="0005452E"/>
    <w:rsid w:val="00056876"/>
    <w:rsid w:val="00063DB5"/>
    <w:rsid w:val="0006434F"/>
    <w:rsid w:val="00070593"/>
    <w:rsid w:val="00070882"/>
    <w:rsid w:val="00070C3B"/>
    <w:rsid w:val="00071B11"/>
    <w:rsid w:val="00081B36"/>
    <w:rsid w:val="000828F8"/>
    <w:rsid w:val="00082F07"/>
    <w:rsid w:val="00086C90"/>
    <w:rsid w:val="00090EA6"/>
    <w:rsid w:val="000A0767"/>
    <w:rsid w:val="000A1C0A"/>
    <w:rsid w:val="000A65EF"/>
    <w:rsid w:val="000B6FFD"/>
    <w:rsid w:val="000C2F52"/>
    <w:rsid w:val="000C63EE"/>
    <w:rsid w:val="000D0A10"/>
    <w:rsid w:val="000D1E77"/>
    <w:rsid w:val="000D66C8"/>
    <w:rsid w:val="000F09C3"/>
    <w:rsid w:val="000F6BEB"/>
    <w:rsid w:val="000F74B0"/>
    <w:rsid w:val="00103C4E"/>
    <w:rsid w:val="00106105"/>
    <w:rsid w:val="00110BD5"/>
    <w:rsid w:val="00111EF4"/>
    <w:rsid w:val="00113C72"/>
    <w:rsid w:val="00114CEA"/>
    <w:rsid w:val="001209FE"/>
    <w:rsid w:val="001221B8"/>
    <w:rsid w:val="00125925"/>
    <w:rsid w:val="001304EB"/>
    <w:rsid w:val="001334C1"/>
    <w:rsid w:val="0013423E"/>
    <w:rsid w:val="00136BC5"/>
    <w:rsid w:val="00137774"/>
    <w:rsid w:val="0014069C"/>
    <w:rsid w:val="00143A57"/>
    <w:rsid w:val="00151B55"/>
    <w:rsid w:val="001567D0"/>
    <w:rsid w:val="001672FF"/>
    <w:rsid w:val="001719F1"/>
    <w:rsid w:val="0017679A"/>
    <w:rsid w:val="001819EF"/>
    <w:rsid w:val="00186DBB"/>
    <w:rsid w:val="001965A6"/>
    <w:rsid w:val="001A125C"/>
    <w:rsid w:val="001A166E"/>
    <w:rsid w:val="001A3E28"/>
    <w:rsid w:val="001A7F72"/>
    <w:rsid w:val="001B00D8"/>
    <w:rsid w:val="001B011E"/>
    <w:rsid w:val="001B508F"/>
    <w:rsid w:val="001B531C"/>
    <w:rsid w:val="001B7B58"/>
    <w:rsid w:val="001C33A4"/>
    <w:rsid w:val="001C35BF"/>
    <w:rsid w:val="001C7C07"/>
    <w:rsid w:val="001D5222"/>
    <w:rsid w:val="001D6519"/>
    <w:rsid w:val="001D6B6B"/>
    <w:rsid w:val="001D7A5D"/>
    <w:rsid w:val="001E2BC5"/>
    <w:rsid w:val="001E5E64"/>
    <w:rsid w:val="001E7F7C"/>
    <w:rsid w:val="001F2572"/>
    <w:rsid w:val="001F51D6"/>
    <w:rsid w:val="001F5951"/>
    <w:rsid w:val="001F5B62"/>
    <w:rsid w:val="002118DC"/>
    <w:rsid w:val="00211FF8"/>
    <w:rsid w:val="00213D3E"/>
    <w:rsid w:val="00214C8F"/>
    <w:rsid w:val="00217417"/>
    <w:rsid w:val="002278FB"/>
    <w:rsid w:val="00232813"/>
    <w:rsid w:val="00232B0C"/>
    <w:rsid w:val="00234237"/>
    <w:rsid w:val="00234D03"/>
    <w:rsid w:val="002439FA"/>
    <w:rsid w:val="00251EF8"/>
    <w:rsid w:val="002525E9"/>
    <w:rsid w:val="0025271B"/>
    <w:rsid w:val="002531A1"/>
    <w:rsid w:val="00255B4A"/>
    <w:rsid w:val="00256250"/>
    <w:rsid w:val="002636C7"/>
    <w:rsid w:val="00264D29"/>
    <w:rsid w:val="002650F9"/>
    <w:rsid w:val="00267056"/>
    <w:rsid w:val="00271A14"/>
    <w:rsid w:val="002739C7"/>
    <w:rsid w:val="00273BE7"/>
    <w:rsid w:val="00273D9E"/>
    <w:rsid w:val="0028148B"/>
    <w:rsid w:val="00286F7B"/>
    <w:rsid w:val="0029196C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C6216"/>
    <w:rsid w:val="002D15D1"/>
    <w:rsid w:val="002D2941"/>
    <w:rsid w:val="002D3753"/>
    <w:rsid w:val="002D61C8"/>
    <w:rsid w:val="002D685F"/>
    <w:rsid w:val="002E211A"/>
    <w:rsid w:val="002F1B04"/>
    <w:rsid w:val="002F4C46"/>
    <w:rsid w:val="002F6EAD"/>
    <w:rsid w:val="00307607"/>
    <w:rsid w:val="00307EC1"/>
    <w:rsid w:val="0031032E"/>
    <w:rsid w:val="003131C3"/>
    <w:rsid w:val="0031371B"/>
    <w:rsid w:val="00320D9D"/>
    <w:rsid w:val="00320EA7"/>
    <w:rsid w:val="00322EE4"/>
    <w:rsid w:val="00325B39"/>
    <w:rsid w:val="003270B9"/>
    <w:rsid w:val="00327CE4"/>
    <w:rsid w:val="00331D76"/>
    <w:rsid w:val="00336191"/>
    <w:rsid w:val="00340A0E"/>
    <w:rsid w:val="003413FD"/>
    <w:rsid w:val="003508D5"/>
    <w:rsid w:val="003524BC"/>
    <w:rsid w:val="0035313C"/>
    <w:rsid w:val="0035572A"/>
    <w:rsid w:val="00362CD0"/>
    <w:rsid w:val="00363384"/>
    <w:rsid w:val="00366B38"/>
    <w:rsid w:val="0037038A"/>
    <w:rsid w:val="003722F1"/>
    <w:rsid w:val="0037245D"/>
    <w:rsid w:val="00376EB2"/>
    <w:rsid w:val="0038034C"/>
    <w:rsid w:val="00384573"/>
    <w:rsid w:val="00386F86"/>
    <w:rsid w:val="00397642"/>
    <w:rsid w:val="00397BBA"/>
    <w:rsid w:val="003A26BB"/>
    <w:rsid w:val="003A2EB2"/>
    <w:rsid w:val="003A43FA"/>
    <w:rsid w:val="003B13A4"/>
    <w:rsid w:val="003B1B8D"/>
    <w:rsid w:val="003C0892"/>
    <w:rsid w:val="003C6E1F"/>
    <w:rsid w:val="003D2A88"/>
    <w:rsid w:val="003D2F73"/>
    <w:rsid w:val="003D40E0"/>
    <w:rsid w:val="003D64A5"/>
    <w:rsid w:val="003E5CF2"/>
    <w:rsid w:val="003F0C5F"/>
    <w:rsid w:val="003F2A5A"/>
    <w:rsid w:val="003F6D0B"/>
    <w:rsid w:val="00400B90"/>
    <w:rsid w:val="0040142B"/>
    <w:rsid w:val="00404723"/>
    <w:rsid w:val="004106EC"/>
    <w:rsid w:val="00411262"/>
    <w:rsid w:val="00411D7C"/>
    <w:rsid w:val="00415FC4"/>
    <w:rsid w:val="00420071"/>
    <w:rsid w:val="0042182D"/>
    <w:rsid w:val="00425BB1"/>
    <w:rsid w:val="00432964"/>
    <w:rsid w:val="00433835"/>
    <w:rsid w:val="00433A93"/>
    <w:rsid w:val="00446DAC"/>
    <w:rsid w:val="004572EB"/>
    <w:rsid w:val="00460A87"/>
    <w:rsid w:val="00467B9C"/>
    <w:rsid w:val="00470346"/>
    <w:rsid w:val="0047081A"/>
    <w:rsid w:val="0047232A"/>
    <w:rsid w:val="00472F77"/>
    <w:rsid w:val="00473F91"/>
    <w:rsid w:val="00482D5D"/>
    <w:rsid w:val="004859A7"/>
    <w:rsid w:val="00495655"/>
    <w:rsid w:val="00495698"/>
    <w:rsid w:val="004A19C0"/>
    <w:rsid w:val="004A58CB"/>
    <w:rsid w:val="004A63BC"/>
    <w:rsid w:val="004B500C"/>
    <w:rsid w:val="004C19D7"/>
    <w:rsid w:val="004C3E41"/>
    <w:rsid w:val="004C6956"/>
    <w:rsid w:val="004D4156"/>
    <w:rsid w:val="004D4CC0"/>
    <w:rsid w:val="004D614E"/>
    <w:rsid w:val="004E08E3"/>
    <w:rsid w:val="004E25DD"/>
    <w:rsid w:val="004E4CBB"/>
    <w:rsid w:val="004F256C"/>
    <w:rsid w:val="004F5C3F"/>
    <w:rsid w:val="005037FB"/>
    <w:rsid w:val="00504DF9"/>
    <w:rsid w:val="00506DA4"/>
    <w:rsid w:val="00506FFE"/>
    <w:rsid w:val="00507071"/>
    <w:rsid w:val="00510286"/>
    <w:rsid w:val="00511CF8"/>
    <w:rsid w:val="00516ECB"/>
    <w:rsid w:val="00524D04"/>
    <w:rsid w:val="005322CD"/>
    <w:rsid w:val="00534D66"/>
    <w:rsid w:val="00540689"/>
    <w:rsid w:val="0054404C"/>
    <w:rsid w:val="0054438A"/>
    <w:rsid w:val="005538F0"/>
    <w:rsid w:val="00553C52"/>
    <w:rsid w:val="00554897"/>
    <w:rsid w:val="00555717"/>
    <w:rsid w:val="00555FAF"/>
    <w:rsid w:val="00572A6D"/>
    <w:rsid w:val="00582D78"/>
    <w:rsid w:val="00584526"/>
    <w:rsid w:val="00584D8F"/>
    <w:rsid w:val="0058561C"/>
    <w:rsid w:val="00587BC5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B6CD5"/>
    <w:rsid w:val="005C19C5"/>
    <w:rsid w:val="005C33C3"/>
    <w:rsid w:val="005C6678"/>
    <w:rsid w:val="005C76B7"/>
    <w:rsid w:val="005D087C"/>
    <w:rsid w:val="005D20DD"/>
    <w:rsid w:val="005D29FC"/>
    <w:rsid w:val="005E4F20"/>
    <w:rsid w:val="005E5F7A"/>
    <w:rsid w:val="005F2C62"/>
    <w:rsid w:val="005F3897"/>
    <w:rsid w:val="005F7083"/>
    <w:rsid w:val="005F7318"/>
    <w:rsid w:val="006003CC"/>
    <w:rsid w:val="00600589"/>
    <w:rsid w:val="006016A0"/>
    <w:rsid w:val="00605119"/>
    <w:rsid w:val="00606A42"/>
    <w:rsid w:val="0061507C"/>
    <w:rsid w:val="00615B62"/>
    <w:rsid w:val="0061633D"/>
    <w:rsid w:val="00617726"/>
    <w:rsid w:val="00623855"/>
    <w:rsid w:val="00626FB3"/>
    <w:rsid w:val="00630F77"/>
    <w:rsid w:val="0063129A"/>
    <w:rsid w:val="006323B5"/>
    <w:rsid w:val="00641062"/>
    <w:rsid w:val="00642382"/>
    <w:rsid w:val="00643F90"/>
    <w:rsid w:val="0064637F"/>
    <w:rsid w:val="00653A71"/>
    <w:rsid w:val="006548A3"/>
    <w:rsid w:val="00655835"/>
    <w:rsid w:val="00666245"/>
    <w:rsid w:val="00667FB5"/>
    <w:rsid w:val="00672C00"/>
    <w:rsid w:val="00673374"/>
    <w:rsid w:val="00673D77"/>
    <w:rsid w:val="0068417D"/>
    <w:rsid w:val="00686E4C"/>
    <w:rsid w:val="0068749F"/>
    <w:rsid w:val="0069332C"/>
    <w:rsid w:val="0069536F"/>
    <w:rsid w:val="0069619A"/>
    <w:rsid w:val="0069703F"/>
    <w:rsid w:val="006A2E11"/>
    <w:rsid w:val="006A3184"/>
    <w:rsid w:val="006A4114"/>
    <w:rsid w:val="006A596C"/>
    <w:rsid w:val="006A7772"/>
    <w:rsid w:val="006B0B87"/>
    <w:rsid w:val="006D5D33"/>
    <w:rsid w:val="006E1332"/>
    <w:rsid w:val="006E2C65"/>
    <w:rsid w:val="006E3B82"/>
    <w:rsid w:val="006E7372"/>
    <w:rsid w:val="006F32A2"/>
    <w:rsid w:val="006F438E"/>
    <w:rsid w:val="00701E34"/>
    <w:rsid w:val="007118F2"/>
    <w:rsid w:val="00713654"/>
    <w:rsid w:val="00713A75"/>
    <w:rsid w:val="00716033"/>
    <w:rsid w:val="0072464A"/>
    <w:rsid w:val="00727B1E"/>
    <w:rsid w:val="00733488"/>
    <w:rsid w:val="00735F4D"/>
    <w:rsid w:val="00746249"/>
    <w:rsid w:val="00751592"/>
    <w:rsid w:val="00756A97"/>
    <w:rsid w:val="00757362"/>
    <w:rsid w:val="0076183F"/>
    <w:rsid w:val="00767125"/>
    <w:rsid w:val="00770B3F"/>
    <w:rsid w:val="00771A91"/>
    <w:rsid w:val="00772984"/>
    <w:rsid w:val="00773213"/>
    <w:rsid w:val="00775274"/>
    <w:rsid w:val="00783F55"/>
    <w:rsid w:val="00785284"/>
    <w:rsid w:val="00792FBC"/>
    <w:rsid w:val="0079430A"/>
    <w:rsid w:val="00794C8B"/>
    <w:rsid w:val="00795940"/>
    <w:rsid w:val="00796FBF"/>
    <w:rsid w:val="007A3F9E"/>
    <w:rsid w:val="007A4656"/>
    <w:rsid w:val="007A4905"/>
    <w:rsid w:val="007A7322"/>
    <w:rsid w:val="007B0EF7"/>
    <w:rsid w:val="007B196F"/>
    <w:rsid w:val="007C39F3"/>
    <w:rsid w:val="007C7447"/>
    <w:rsid w:val="007C7D09"/>
    <w:rsid w:val="007D4BA2"/>
    <w:rsid w:val="007E155A"/>
    <w:rsid w:val="007E1F58"/>
    <w:rsid w:val="007E24E7"/>
    <w:rsid w:val="007F2176"/>
    <w:rsid w:val="008058ED"/>
    <w:rsid w:val="00806573"/>
    <w:rsid w:val="00810DBB"/>
    <w:rsid w:val="00814484"/>
    <w:rsid w:val="008160A1"/>
    <w:rsid w:val="00816CED"/>
    <w:rsid w:val="00821685"/>
    <w:rsid w:val="008251FC"/>
    <w:rsid w:val="00827C6C"/>
    <w:rsid w:val="008313B7"/>
    <w:rsid w:val="00836E8C"/>
    <w:rsid w:val="008453D5"/>
    <w:rsid w:val="00845951"/>
    <w:rsid w:val="00851936"/>
    <w:rsid w:val="00855799"/>
    <w:rsid w:val="00857E84"/>
    <w:rsid w:val="0086048C"/>
    <w:rsid w:val="00864EEE"/>
    <w:rsid w:val="00870DBB"/>
    <w:rsid w:val="008714DA"/>
    <w:rsid w:val="00873293"/>
    <w:rsid w:val="00875DA5"/>
    <w:rsid w:val="00875E95"/>
    <w:rsid w:val="008914C8"/>
    <w:rsid w:val="00894406"/>
    <w:rsid w:val="008A120E"/>
    <w:rsid w:val="008B4886"/>
    <w:rsid w:val="008C04C9"/>
    <w:rsid w:val="008C4D32"/>
    <w:rsid w:val="008C5134"/>
    <w:rsid w:val="008C6B72"/>
    <w:rsid w:val="008C7588"/>
    <w:rsid w:val="008D1E07"/>
    <w:rsid w:val="008D2B96"/>
    <w:rsid w:val="008D3726"/>
    <w:rsid w:val="008D77DA"/>
    <w:rsid w:val="008E245B"/>
    <w:rsid w:val="008F5F3A"/>
    <w:rsid w:val="00900BAF"/>
    <w:rsid w:val="00900C8C"/>
    <w:rsid w:val="00910007"/>
    <w:rsid w:val="009108F5"/>
    <w:rsid w:val="0091400E"/>
    <w:rsid w:val="00915509"/>
    <w:rsid w:val="009157EF"/>
    <w:rsid w:val="00915C44"/>
    <w:rsid w:val="009224F5"/>
    <w:rsid w:val="00924412"/>
    <w:rsid w:val="0092574C"/>
    <w:rsid w:val="00926C74"/>
    <w:rsid w:val="00927997"/>
    <w:rsid w:val="00930FFE"/>
    <w:rsid w:val="009343CC"/>
    <w:rsid w:val="00941722"/>
    <w:rsid w:val="00941808"/>
    <w:rsid w:val="009423E8"/>
    <w:rsid w:val="00942951"/>
    <w:rsid w:val="009457DF"/>
    <w:rsid w:val="0095035C"/>
    <w:rsid w:val="009553B1"/>
    <w:rsid w:val="0096018C"/>
    <w:rsid w:val="00964429"/>
    <w:rsid w:val="00966C22"/>
    <w:rsid w:val="009678BF"/>
    <w:rsid w:val="00967CF0"/>
    <w:rsid w:val="009776A7"/>
    <w:rsid w:val="00977E79"/>
    <w:rsid w:val="00980694"/>
    <w:rsid w:val="009866F4"/>
    <w:rsid w:val="009868C0"/>
    <w:rsid w:val="009878F4"/>
    <w:rsid w:val="00991961"/>
    <w:rsid w:val="00992C72"/>
    <w:rsid w:val="009B4C1F"/>
    <w:rsid w:val="009C06A4"/>
    <w:rsid w:val="009C25FB"/>
    <w:rsid w:val="009C63B1"/>
    <w:rsid w:val="009D1C19"/>
    <w:rsid w:val="009D6A89"/>
    <w:rsid w:val="009E0B46"/>
    <w:rsid w:val="009E3D68"/>
    <w:rsid w:val="009F5602"/>
    <w:rsid w:val="009F67AA"/>
    <w:rsid w:val="00A02CA2"/>
    <w:rsid w:val="00A03AA1"/>
    <w:rsid w:val="00A04996"/>
    <w:rsid w:val="00A04FD8"/>
    <w:rsid w:val="00A05042"/>
    <w:rsid w:val="00A10325"/>
    <w:rsid w:val="00A10F5B"/>
    <w:rsid w:val="00A16F6F"/>
    <w:rsid w:val="00A31835"/>
    <w:rsid w:val="00A31B20"/>
    <w:rsid w:val="00A32B73"/>
    <w:rsid w:val="00A32ED1"/>
    <w:rsid w:val="00A37775"/>
    <w:rsid w:val="00A40825"/>
    <w:rsid w:val="00A41A06"/>
    <w:rsid w:val="00A436CE"/>
    <w:rsid w:val="00A56101"/>
    <w:rsid w:val="00A57863"/>
    <w:rsid w:val="00A579E2"/>
    <w:rsid w:val="00A606B4"/>
    <w:rsid w:val="00A611B5"/>
    <w:rsid w:val="00A62997"/>
    <w:rsid w:val="00A6487E"/>
    <w:rsid w:val="00A70EC0"/>
    <w:rsid w:val="00A71BFD"/>
    <w:rsid w:val="00A73638"/>
    <w:rsid w:val="00A756E8"/>
    <w:rsid w:val="00A76F0C"/>
    <w:rsid w:val="00A77D99"/>
    <w:rsid w:val="00A83495"/>
    <w:rsid w:val="00A859A4"/>
    <w:rsid w:val="00A8704C"/>
    <w:rsid w:val="00A878CB"/>
    <w:rsid w:val="00A9657C"/>
    <w:rsid w:val="00A97143"/>
    <w:rsid w:val="00A97D76"/>
    <w:rsid w:val="00AA0DEF"/>
    <w:rsid w:val="00AA218D"/>
    <w:rsid w:val="00AA5E76"/>
    <w:rsid w:val="00AA75B3"/>
    <w:rsid w:val="00AB03BB"/>
    <w:rsid w:val="00AB2DAA"/>
    <w:rsid w:val="00AB45D6"/>
    <w:rsid w:val="00AD237A"/>
    <w:rsid w:val="00AD445E"/>
    <w:rsid w:val="00AD4B08"/>
    <w:rsid w:val="00AE00B6"/>
    <w:rsid w:val="00AE19C3"/>
    <w:rsid w:val="00AE3EE3"/>
    <w:rsid w:val="00AF6C9D"/>
    <w:rsid w:val="00AF6EE4"/>
    <w:rsid w:val="00B015BE"/>
    <w:rsid w:val="00B07508"/>
    <w:rsid w:val="00B12278"/>
    <w:rsid w:val="00B13949"/>
    <w:rsid w:val="00B14986"/>
    <w:rsid w:val="00B160DA"/>
    <w:rsid w:val="00B175DD"/>
    <w:rsid w:val="00B27C19"/>
    <w:rsid w:val="00B36A53"/>
    <w:rsid w:val="00B4298C"/>
    <w:rsid w:val="00B446BA"/>
    <w:rsid w:val="00B47853"/>
    <w:rsid w:val="00B5284F"/>
    <w:rsid w:val="00B53088"/>
    <w:rsid w:val="00B55482"/>
    <w:rsid w:val="00B57667"/>
    <w:rsid w:val="00B577E9"/>
    <w:rsid w:val="00B60965"/>
    <w:rsid w:val="00B61BCB"/>
    <w:rsid w:val="00B67838"/>
    <w:rsid w:val="00B70645"/>
    <w:rsid w:val="00B70EB0"/>
    <w:rsid w:val="00B73AED"/>
    <w:rsid w:val="00B74888"/>
    <w:rsid w:val="00B75DBA"/>
    <w:rsid w:val="00B80791"/>
    <w:rsid w:val="00B83652"/>
    <w:rsid w:val="00B855F5"/>
    <w:rsid w:val="00B8596B"/>
    <w:rsid w:val="00B87C18"/>
    <w:rsid w:val="00B922C8"/>
    <w:rsid w:val="00B948F2"/>
    <w:rsid w:val="00B95791"/>
    <w:rsid w:val="00B95F5D"/>
    <w:rsid w:val="00B97F77"/>
    <w:rsid w:val="00BB20B3"/>
    <w:rsid w:val="00BB6B78"/>
    <w:rsid w:val="00BD6F51"/>
    <w:rsid w:val="00BD713E"/>
    <w:rsid w:val="00BE0789"/>
    <w:rsid w:val="00BE20BB"/>
    <w:rsid w:val="00BE277C"/>
    <w:rsid w:val="00BE54C4"/>
    <w:rsid w:val="00BE5D9C"/>
    <w:rsid w:val="00BF0913"/>
    <w:rsid w:val="00BF1133"/>
    <w:rsid w:val="00BF4B3B"/>
    <w:rsid w:val="00C001F3"/>
    <w:rsid w:val="00C03C1E"/>
    <w:rsid w:val="00C104B8"/>
    <w:rsid w:val="00C13279"/>
    <w:rsid w:val="00C1376D"/>
    <w:rsid w:val="00C1636B"/>
    <w:rsid w:val="00C17300"/>
    <w:rsid w:val="00C207C2"/>
    <w:rsid w:val="00C2545A"/>
    <w:rsid w:val="00C32714"/>
    <w:rsid w:val="00C330F2"/>
    <w:rsid w:val="00C37AAB"/>
    <w:rsid w:val="00C40B1A"/>
    <w:rsid w:val="00C41F2E"/>
    <w:rsid w:val="00C42788"/>
    <w:rsid w:val="00C46252"/>
    <w:rsid w:val="00C47614"/>
    <w:rsid w:val="00C50DF4"/>
    <w:rsid w:val="00C5254A"/>
    <w:rsid w:val="00C52F40"/>
    <w:rsid w:val="00C531CC"/>
    <w:rsid w:val="00C538D6"/>
    <w:rsid w:val="00C54037"/>
    <w:rsid w:val="00C55E93"/>
    <w:rsid w:val="00C56171"/>
    <w:rsid w:val="00C61E59"/>
    <w:rsid w:val="00C70DF2"/>
    <w:rsid w:val="00C7174C"/>
    <w:rsid w:val="00C73479"/>
    <w:rsid w:val="00C849C0"/>
    <w:rsid w:val="00C860DF"/>
    <w:rsid w:val="00C879F8"/>
    <w:rsid w:val="00C91519"/>
    <w:rsid w:val="00C9168C"/>
    <w:rsid w:val="00C91FD9"/>
    <w:rsid w:val="00C93811"/>
    <w:rsid w:val="00C951AA"/>
    <w:rsid w:val="00CB6230"/>
    <w:rsid w:val="00CC092E"/>
    <w:rsid w:val="00CC4845"/>
    <w:rsid w:val="00CC4FD6"/>
    <w:rsid w:val="00CC5ABF"/>
    <w:rsid w:val="00CC6538"/>
    <w:rsid w:val="00CC78CC"/>
    <w:rsid w:val="00CD17C5"/>
    <w:rsid w:val="00CD1968"/>
    <w:rsid w:val="00CD419D"/>
    <w:rsid w:val="00CD5CAD"/>
    <w:rsid w:val="00CD65D6"/>
    <w:rsid w:val="00CD66E0"/>
    <w:rsid w:val="00CE06A8"/>
    <w:rsid w:val="00CE6D72"/>
    <w:rsid w:val="00CF278B"/>
    <w:rsid w:val="00CF42B8"/>
    <w:rsid w:val="00CF6F6C"/>
    <w:rsid w:val="00D02403"/>
    <w:rsid w:val="00D100A7"/>
    <w:rsid w:val="00D105D8"/>
    <w:rsid w:val="00D12BD7"/>
    <w:rsid w:val="00D13CFA"/>
    <w:rsid w:val="00D14301"/>
    <w:rsid w:val="00D170E1"/>
    <w:rsid w:val="00D208A4"/>
    <w:rsid w:val="00D20D6E"/>
    <w:rsid w:val="00D22447"/>
    <w:rsid w:val="00D22C29"/>
    <w:rsid w:val="00D3209B"/>
    <w:rsid w:val="00D327C1"/>
    <w:rsid w:val="00D369AF"/>
    <w:rsid w:val="00D37CB6"/>
    <w:rsid w:val="00D40C13"/>
    <w:rsid w:val="00D41E36"/>
    <w:rsid w:val="00D43CC1"/>
    <w:rsid w:val="00D516E1"/>
    <w:rsid w:val="00D547D6"/>
    <w:rsid w:val="00D5622E"/>
    <w:rsid w:val="00D57FB0"/>
    <w:rsid w:val="00D7137D"/>
    <w:rsid w:val="00D7427C"/>
    <w:rsid w:val="00D75314"/>
    <w:rsid w:val="00D76F2A"/>
    <w:rsid w:val="00D84DF8"/>
    <w:rsid w:val="00D920B4"/>
    <w:rsid w:val="00D93D53"/>
    <w:rsid w:val="00D96FB9"/>
    <w:rsid w:val="00DA240E"/>
    <w:rsid w:val="00DA4962"/>
    <w:rsid w:val="00DA5894"/>
    <w:rsid w:val="00DB1D3C"/>
    <w:rsid w:val="00DB202B"/>
    <w:rsid w:val="00DD2242"/>
    <w:rsid w:val="00DD27C7"/>
    <w:rsid w:val="00DE1C43"/>
    <w:rsid w:val="00DE31A5"/>
    <w:rsid w:val="00DE5055"/>
    <w:rsid w:val="00DE7F6D"/>
    <w:rsid w:val="00E0103A"/>
    <w:rsid w:val="00E0172D"/>
    <w:rsid w:val="00E034E9"/>
    <w:rsid w:val="00E06E88"/>
    <w:rsid w:val="00E07C47"/>
    <w:rsid w:val="00E1444F"/>
    <w:rsid w:val="00E14B82"/>
    <w:rsid w:val="00E24E41"/>
    <w:rsid w:val="00E309D9"/>
    <w:rsid w:val="00E32A31"/>
    <w:rsid w:val="00E44114"/>
    <w:rsid w:val="00E45106"/>
    <w:rsid w:val="00E4769F"/>
    <w:rsid w:val="00E5142A"/>
    <w:rsid w:val="00E53347"/>
    <w:rsid w:val="00E53783"/>
    <w:rsid w:val="00E61A61"/>
    <w:rsid w:val="00E632BD"/>
    <w:rsid w:val="00E63BC6"/>
    <w:rsid w:val="00E64488"/>
    <w:rsid w:val="00E668C5"/>
    <w:rsid w:val="00E67A4D"/>
    <w:rsid w:val="00E803AB"/>
    <w:rsid w:val="00E93DA5"/>
    <w:rsid w:val="00EA3651"/>
    <w:rsid w:val="00EA6288"/>
    <w:rsid w:val="00EB0F45"/>
    <w:rsid w:val="00EB0FC8"/>
    <w:rsid w:val="00EB3035"/>
    <w:rsid w:val="00EB3179"/>
    <w:rsid w:val="00EB56F0"/>
    <w:rsid w:val="00EC10E4"/>
    <w:rsid w:val="00EC1ED4"/>
    <w:rsid w:val="00EC28FD"/>
    <w:rsid w:val="00ED3AB2"/>
    <w:rsid w:val="00ED4744"/>
    <w:rsid w:val="00ED53EA"/>
    <w:rsid w:val="00EE02A6"/>
    <w:rsid w:val="00EE16DD"/>
    <w:rsid w:val="00EE26CD"/>
    <w:rsid w:val="00EE57B1"/>
    <w:rsid w:val="00EE73D5"/>
    <w:rsid w:val="00EE7C85"/>
    <w:rsid w:val="00EF2724"/>
    <w:rsid w:val="00EF32E6"/>
    <w:rsid w:val="00F0485F"/>
    <w:rsid w:val="00F06B8F"/>
    <w:rsid w:val="00F1256C"/>
    <w:rsid w:val="00F142F3"/>
    <w:rsid w:val="00F31E96"/>
    <w:rsid w:val="00F32FC6"/>
    <w:rsid w:val="00F35F3F"/>
    <w:rsid w:val="00F42E00"/>
    <w:rsid w:val="00F50F83"/>
    <w:rsid w:val="00F51380"/>
    <w:rsid w:val="00F5385A"/>
    <w:rsid w:val="00F60682"/>
    <w:rsid w:val="00F6394E"/>
    <w:rsid w:val="00F64331"/>
    <w:rsid w:val="00F650A1"/>
    <w:rsid w:val="00F66E15"/>
    <w:rsid w:val="00F743F0"/>
    <w:rsid w:val="00F744EC"/>
    <w:rsid w:val="00F74675"/>
    <w:rsid w:val="00F76634"/>
    <w:rsid w:val="00F870FA"/>
    <w:rsid w:val="00F87401"/>
    <w:rsid w:val="00F87C66"/>
    <w:rsid w:val="00F93AD8"/>
    <w:rsid w:val="00F9738B"/>
    <w:rsid w:val="00FA33D1"/>
    <w:rsid w:val="00FA56AE"/>
    <w:rsid w:val="00FB28D9"/>
    <w:rsid w:val="00FB28F5"/>
    <w:rsid w:val="00FB4A0F"/>
    <w:rsid w:val="00FC0BDB"/>
    <w:rsid w:val="00FC12C0"/>
    <w:rsid w:val="00FC19DF"/>
    <w:rsid w:val="00FC2937"/>
    <w:rsid w:val="00FC55FE"/>
    <w:rsid w:val="00FD225E"/>
    <w:rsid w:val="00FD3688"/>
    <w:rsid w:val="00FD5F3E"/>
    <w:rsid w:val="00FE33A1"/>
    <w:rsid w:val="00FE6C9F"/>
    <w:rsid w:val="00FE6D51"/>
    <w:rsid w:val="00FE6ED9"/>
    <w:rsid w:val="00FF1074"/>
    <w:rsid w:val="00FF291F"/>
    <w:rsid w:val="00FF3C60"/>
    <w:rsid w:val="00FF4F78"/>
    <w:rsid w:val="00FF64F0"/>
    <w:rsid w:val="00FF7461"/>
    <w:rsid w:val="0166575B"/>
    <w:rsid w:val="02223910"/>
    <w:rsid w:val="03345AEF"/>
    <w:rsid w:val="03701033"/>
    <w:rsid w:val="03724537"/>
    <w:rsid w:val="043B1A01"/>
    <w:rsid w:val="05D617A2"/>
    <w:rsid w:val="074D008A"/>
    <w:rsid w:val="080F7F62"/>
    <w:rsid w:val="084F532E"/>
    <w:rsid w:val="0B871679"/>
    <w:rsid w:val="0BF4422B"/>
    <w:rsid w:val="0CF86057"/>
    <w:rsid w:val="0D8B55C6"/>
    <w:rsid w:val="0E183F30"/>
    <w:rsid w:val="0F2033CB"/>
    <w:rsid w:val="0FE62246"/>
    <w:rsid w:val="11566901"/>
    <w:rsid w:val="123D5068"/>
    <w:rsid w:val="12F605AB"/>
    <w:rsid w:val="131F396E"/>
    <w:rsid w:val="14BA370F"/>
    <w:rsid w:val="14DE12C7"/>
    <w:rsid w:val="15152076"/>
    <w:rsid w:val="177E1C99"/>
    <w:rsid w:val="190450A5"/>
    <w:rsid w:val="19F8444E"/>
    <w:rsid w:val="1CC7132A"/>
    <w:rsid w:val="1D383050"/>
    <w:rsid w:val="1D7F7370"/>
    <w:rsid w:val="1DB55626"/>
    <w:rsid w:val="1E4A7D3D"/>
    <w:rsid w:val="1E873426"/>
    <w:rsid w:val="1F6B6DDC"/>
    <w:rsid w:val="23112215"/>
    <w:rsid w:val="23AD3718"/>
    <w:rsid w:val="24AF4598"/>
    <w:rsid w:val="24EB0BA1"/>
    <w:rsid w:val="294A1318"/>
    <w:rsid w:val="29AE6BF1"/>
    <w:rsid w:val="2BCE7721"/>
    <w:rsid w:val="2BD51A79"/>
    <w:rsid w:val="2BF67536"/>
    <w:rsid w:val="2C1C696A"/>
    <w:rsid w:val="2ECB6253"/>
    <w:rsid w:val="2F064DB0"/>
    <w:rsid w:val="30305B1B"/>
    <w:rsid w:val="307D149D"/>
    <w:rsid w:val="30BA2BCD"/>
    <w:rsid w:val="31075B7E"/>
    <w:rsid w:val="31085D41"/>
    <w:rsid w:val="32004C6A"/>
    <w:rsid w:val="32242D99"/>
    <w:rsid w:val="33C87900"/>
    <w:rsid w:val="34B76739"/>
    <w:rsid w:val="354E5225"/>
    <w:rsid w:val="360949B7"/>
    <w:rsid w:val="366B11D8"/>
    <w:rsid w:val="366F23BE"/>
    <w:rsid w:val="385E740A"/>
    <w:rsid w:val="38B10707"/>
    <w:rsid w:val="38B57186"/>
    <w:rsid w:val="3ABC01EE"/>
    <w:rsid w:val="3C941FF2"/>
    <w:rsid w:val="3E55633E"/>
    <w:rsid w:val="3EA67E78"/>
    <w:rsid w:val="3F1F15DA"/>
    <w:rsid w:val="3F7A76ED"/>
    <w:rsid w:val="3FC37C2B"/>
    <w:rsid w:val="3FEB336E"/>
    <w:rsid w:val="43441DEB"/>
    <w:rsid w:val="4564527B"/>
    <w:rsid w:val="460209EA"/>
    <w:rsid w:val="467B090B"/>
    <w:rsid w:val="467F0394"/>
    <w:rsid w:val="4ACE765E"/>
    <w:rsid w:val="4BA97CC9"/>
    <w:rsid w:val="4CF7225E"/>
    <w:rsid w:val="4D291727"/>
    <w:rsid w:val="4DD45741"/>
    <w:rsid w:val="4F912F4E"/>
    <w:rsid w:val="505A77E4"/>
    <w:rsid w:val="50F72361"/>
    <w:rsid w:val="532661FA"/>
    <w:rsid w:val="554A6079"/>
    <w:rsid w:val="55E16072"/>
    <w:rsid w:val="56C7506B"/>
    <w:rsid w:val="579B2BBB"/>
    <w:rsid w:val="57C75694"/>
    <w:rsid w:val="57D77751"/>
    <w:rsid w:val="58813143"/>
    <w:rsid w:val="58C219AE"/>
    <w:rsid w:val="5939268C"/>
    <w:rsid w:val="5AC323F8"/>
    <w:rsid w:val="5C45759A"/>
    <w:rsid w:val="5D0D6ABA"/>
    <w:rsid w:val="5D281862"/>
    <w:rsid w:val="5E151E13"/>
    <w:rsid w:val="5EE31B38"/>
    <w:rsid w:val="60305907"/>
    <w:rsid w:val="60C06ECB"/>
    <w:rsid w:val="62175534"/>
    <w:rsid w:val="62DF3642"/>
    <w:rsid w:val="6457322E"/>
    <w:rsid w:val="64E21E2A"/>
    <w:rsid w:val="65232288"/>
    <w:rsid w:val="66BB049A"/>
    <w:rsid w:val="66C537B1"/>
    <w:rsid w:val="685428D3"/>
    <w:rsid w:val="686F0DE5"/>
    <w:rsid w:val="6942333C"/>
    <w:rsid w:val="69E82BD0"/>
    <w:rsid w:val="6A584189"/>
    <w:rsid w:val="6DE50EAE"/>
    <w:rsid w:val="6DF8379C"/>
    <w:rsid w:val="6F14284D"/>
    <w:rsid w:val="6F9E6F2E"/>
    <w:rsid w:val="702B0D37"/>
    <w:rsid w:val="71CB623E"/>
    <w:rsid w:val="722E3D64"/>
    <w:rsid w:val="724C3314"/>
    <w:rsid w:val="72D231ED"/>
    <w:rsid w:val="73376795"/>
    <w:rsid w:val="739B64B9"/>
    <w:rsid w:val="757415C3"/>
    <w:rsid w:val="780350F4"/>
    <w:rsid w:val="7844395F"/>
    <w:rsid w:val="79FC2CB0"/>
    <w:rsid w:val="7A656E5D"/>
    <w:rsid w:val="7B4C2FCE"/>
    <w:rsid w:val="7BDA2241"/>
    <w:rsid w:val="7D422CC7"/>
    <w:rsid w:val="7D9832A7"/>
    <w:rsid w:val="7DFD0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E95459"/>
  <w15:docId w15:val="{2004C4D2-35C8-4BD8-8991-DA305502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paragraph" w:styleId="af0">
    <w:name w:val="Normal (Web)"/>
    <w:basedOn w:val="a"/>
    <w:uiPriority w:val="99"/>
    <w:semiHidden/>
    <w:unhideWhenUsed/>
    <w:qFormat/>
    <w:rsid w:val="007136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F783-45AE-468F-B798-CAFEADB3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lenovo</cp:lastModifiedBy>
  <cp:revision>34</cp:revision>
  <cp:lastPrinted>2023-10-08T09:12:00Z</cp:lastPrinted>
  <dcterms:created xsi:type="dcterms:W3CDTF">2025-06-30T05:04:00Z</dcterms:created>
  <dcterms:modified xsi:type="dcterms:W3CDTF">2025-06-30T07:04:00Z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7A7B7960F70746489D99440D5248EEDA</vt:lpwstr>
  </property>
</Properties>
</file>