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51" w:rsidRDefault="00CC273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证券代码：</w:t>
      </w:r>
      <w:r>
        <w:rPr>
          <w:rFonts w:ascii="宋体" w:eastAsia="宋体" w:hAnsi="宋体"/>
        </w:rPr>
        <w:t xml:space="preserve">601311                                             </w:t>
      </w:r>
      <w:r>
        <w:rPr>
          <w:rFonts w:ascii="宋体" w:eastAsia="宋体" w:hAnsi="宋体" w:hint="eastAsia"/>
        </w:rPr>
        <w:t>证券简称：骆驼股份</w:t>
      </w:r>
    </w:p>
    <w:p w:rsidR="007F3451" w:rsidRDefault="00CC2732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>
        <w:rPr>
          <w:rFonts w:asciiTheme="minorEastAsia" w:eastAsiaTheme="minorEastAsia" w:hAnsiTheme="minorEastAsia" w:hint="eastAsia"/>
          <w:b/>
          <w:sz w:val="28"/>
          <w:szCs w:val="32"/>
        </w:rPr>
        <w:t>骆驼集团</w:t>
      </w:r>
      <w:r>
        <w:rPr>
          <w:rFonts w:asciiTheme="minorEastAsia" w:eastAsiaTheme="minorEastAsia" w:hAnsiTheme="minorEastAsia"/>
          <w:b/>
          <w:sz w:val="28"/>
          <w:szCs w:val="32"/>
        </w:rPr>
        <w:t>股份有限公司</w:t>
      </w:r>
    </w:p>
    <w:p w:rsidR="007F3451" w:rsidRDefault="00CC2732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>
        <w:rPr>
          <w:rFonts w:asciiTheme="minorEastAsia" w:eastAsiaTheme="minorEastAsia" w:hAnsiTheme="minorEastAsia" w:hint="eastAsia"/>
          <w:b/>
          <w:sz w:val="28"/>
          <w:szCs w:val="32"/>
        </w:rPr>
        <w:t>投资者调研沟通活动纪要（</w:t>
      </w:r>
      <w:r w:rsidR="00637D3D">
        <w:rPr>
          <w:rFonts w:asciiTheme="minorEastAsia" w:eastAsiaTheme="minorEastAsia" w:hAnsiTheme="minorEastAsia" w:hint="eastAsia"/>
          <w:b/>
          <w:sz w:val="28"/>
          <w:szCs w:val="32"/>
        </w:rPr>
        <w:t>2</w:t>
      </w:r>
      <w:r w:rsidR="00637D3D">
        <w:rPr>
          <w:rFonts w:asciiTheme="minorEastAsia" w:eastAsiaTheme="minorEastAsia" w:hAnsiTheme="minorEastAsia"/>
          <w:b/>
          <w:sz w:val="28"/>
          <w:szCs w:val="32"/>
        </w:rPr>
        <w:t>02</w:t>
      </w:r>
      <w:r w:rsidR="00DB36EB">
        <w:rPr>
          <w:rFonts w:asciiTheme="minorEastAsia" w:eastAsiaTheme="minorEastAsia" w:hAnsiTheme="minorEastAsia"/>
          <w:b/>
          <w:sz w:val="28"/>
          <w:szCs w:val="32"/>
        </w:rPr>
        <w:t>5</w:t>
      </w:r>
      <w:r w:rsidR="00637D3D">
        <w:rPr>
          <w:rFonts w:asciiTheme="minorEastAsia" w:eastAsiaTheme="minorEastAsia" w:hAnsiTheme="minorEastAsia" w:hint="eastAsia"/>
          <w:b/>
          <w:sz w:val="28"/>
          <w:szCs w:val="32"/>
        </w:rPr>
        <w:t>年</w:t>
      </w:r>
      <w:r w:rsidR="00C45D2A">
        <w:rPr>
          <w:rFonts w:asciiTheme="minorEastAsia" w:eastAsiaTheme="minorEastAsia" w:hAnsiTheme="minorEastAsia"/>
          <w:b/>
          <w:sz w:val="28"/>
          <w:szCs w:val="32"/>
        </w:rPr>
        <w:t>5</w:t>
      </w:r>
      <w:r w:rsidR="00EA33A4">
        <w:rPr>
          <w:rFonts w:asciiTheme="minorEastAsia" w:eastAsiaTheme="minorEastAsia" w:hAnsiTheme="minorEastAsia"/>
          <w:b/>
          <w:sz w:val="28"/>
          <w:szCs w:val="32"/>
        </w:rPr>
        <w:t>-</w:t>
      </w:r>
      <w:r w:rsidR="00C45D2A">
        <w:rPr>
          <w:rFonts w:asciiTheme="minorEastAsia" w:eastAsiaTheme="minorEastAsia" w:hAnsiTheme="minorEastAsia"/>
          <w:b/>
          <w:sz w:val="28"/>
          <w:szCs w:val="32"/>
        </w:rPr>
        <w:t>6</w:t>
      </w:r>
      <w:r w:rsidR="005225A5">
        <w:rPr>
          <w:rFonts w:asciiTheme="minorEastAsia" w:eastAsiaTheme="minorEastAsia" w:hAnsiTheme="minorEastAsia"/>
          <w:b/>
          <w:sz w:val="28"/>
          <w:szCs w:val="32"/>
        </w:rPr>
        <w:t>月</w:t>
      </w:r>
      <w:r>
        <w:rPr>
          <w:rFonts w:asciiTheme="minorEastAsia" w:eastAsiaTheme="minorEastAsia" w:hAnsiTheme="minorEastAsia" w:hint="eastAsia"/>
          <w:b/>
          <w:sz w:val="28"/>
          <w:szCs w:val="32"/>
        </w:rPr>
        <w:t>）</w:t>
      </w:r>
    </w:p>
    <w:tbl>
      <w:tblPr>
        <w:tblW w:w="52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6800"/>
      </w:tblGrid>
      <w:tr w:rsidR="007F3451" w:rsidTr="00DB36EB">
        <w:trPr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  <w:t>活动类型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特定对象调研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>分析师/投资者会议</w:t>
            </w:r>
          </w:p>
          <w:p w:rsidR="007F3451" w:rsidRDefault="00CC2732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媒体采访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  <w:t xml:space="preserve">        </w:t>
            </w:r>
            <w:r w:rsidR="00C45D2A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业绩说明会</w:t>
            </w:r>
          </w:p>
          <w:p w:rsidR="007F3451" w:rsidRDefault="00CC2732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□ 新闻发布会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  <w:t xml:space="preserve">      </w:t>
            </w:r>
            <w:r w:rsidR="00637D3D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路演活动</w:t>
            </w:r>
          </w:p>
          <w:p w:rsidR="007F3451" w:rsidRDefault="007F213C">
            <w:pPr>
              <w:widowControl/>
              <w:tabs>
                <w:tab w:val="left" w:pos="2594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□ </w:t>
            </w:r>
            <w:r w:rsidR="00CC2732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现场参观 </w:t>
            </w:r>
            <w:r w:rsidR="00CC2732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  <w:t xml:space="preserve">        </w:t>
            </w:r>
            <w:r w:rsidR="00CC2732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>□其他</w:t>
            </w:r>
            <w:r w:rsidR="00CC2732">
              <w:rPr>
                <w:rFonts w:asciiTheme="minorEastAsia" w:eastAsiaTheme="minorEastAsia" w:hAnsiTheme="minorEastAsia" w:hint="eastAsia"/>
                <w:bCs/>
                <w:iCs/>
                <w:color w:val="000000"/>
                <w:u w:val="single"/>
              </w:rPr>
              <w:t xml:space="preserve"> </w:t>
            </w:r>
            <w:r w:rsidR="00CC2732">
              <w:rPr>
                <w:rFonts w:asciiTheme="minorEastAsia" w:eastAsiaTheme="minorEastAsia" w:hAnsiTheme="minorEastAsia"/>
                <w:bCs/>
                <w:iCs/>
                <w:color w:val="000000"/>
                <w:u w:val="single"/>
              </w:rPr>
              <w:t xml:space="preserve">                     </w:t>
            </w:r>
          </w:p>
        </w:tc>
      </w:tr>
      <w:tr w:rsidR="007F3451" w:rsidTr="00DB36EB">
        <w:trPr>
          <w:trHeight w:val="1229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主要参与</w:t>
            </w:r>
          </w:p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单位名称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D75BE1" w:rsidP="00CA175D">
            <w:pPr>
              <w:pStyle w:val="a6"/>
              <w:widowControl/>
              <w:spacing w:before="0" w:beforeAutospacing="0" w:after="0" w:afterAutospacing="0" w:line="360" w:lineRule="auto"/>
              <w:rPr>
                <w:rFonts w:asciiTheme="minorEastAsia" w:eastAsiaTheme="minorEastAsia" w:hAnsiTheme="minorEastAsia" w:cs="宋体"/>
                <w:bCs/>
                <w:iCs/>
                <w:color w:val="000000"/>
              </w:rPr>
            </w:pPr>
            <w:r w:rsidRPr="00D75BE1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国泰海通证券、中泰证券、中信建投证券、信达证券、开源证券、招商证券、长江证券、大成基金、平安养老、国投瑞银、华夏基金、银华基金、天弘基金、三井住友德思、泰信基金、中信保诚、华商基金</w:t>
            </w:r>
            <w:r w:rsidR="00DE00D7" w:rsidRPr="00DE00D7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等</w:t>
            </w:r>
          </w:p>
        </w:tc>
      </w:tr>
      <w:tr w:rsidR="007F3451" w:rsidTr="00DB36EB">
        <w:trPr>
          <w:trHeight w:val="818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公司会议室</w:t>
            </w:r>
            <w:r w:rsidR="0030085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、</w:t>
            </w:r>
            <w:r w:rsidR="00A7339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策略会会场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等</w:t>
            </w:r>
          </w:p>
        </w:tc>
      </w:tr>
      <w:tr w:rsidR="007F3451" w:rsidTr="00DB36EB">
        <w:trPr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公司主要</w:t>
            </w:r>
          </w:p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董事会秘书等</w:t>
            </w:r>
          </w:p>
        </w:tc>
      </w:tr>
    </w:tbl>
    <w:p w:rsidR="007F3451" w:rsidRDefault="007F3451">
      <w:pPr>
        <w:spacing w:beforeLines="50" w:before="156"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7F3451" w:rsidRDefault="00CC2732">
      <w:pPr>
        <w:spacing w:beforeLines="50" w:before="156"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主要交流问题：</w:t>
      </w:r>
    </w:p>
    <w:p w:rsidR="00A10206" w:rsidRPr="00A10206" w:rsidRDefault="00CC2732" w:rsidP="00A10206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1</w:t>
      </w:r>
      <w:r w:rsidR="00F02F8B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A10206" w:rsidRPr="00A10206">
        <w:rPr>
          <w:rFonts w:asciiTheme="minorEastAsia" w:eastAsiaTheme="minorEastAsia" w:hAnsiTheme="minorEastAsia" w:hint="eastAsia"/>
          <w:b/>
          <w:sz w:val="24"/>
          <w:szCs w:val="24"/>
        </w:rPr>
        <w:t>公司</w:t>
      </w:r>
      <w:r w:rsidR="00BA3122">
        <w:rPr>
          <w:rFonts w:asciiTheme="minorEastAsia" w:eastAsiaTheme="minorEastAsia" w:hAnsiTheme="minorEastAsia"/>
          <w:b/>
          <w:sz w:val="24"/>
          <w:szCs w:val="24"/>
        </w:rPr>
        <w:t>今</w:t>
      </w:r>
      <w:r w:rsidR="00E17500">
        <w:rPr>
          <w:rFonts w:asciiTheme="minorEastAsia" w:eastAsiaTheme="minorEastAsia" w:hAnsiTheme="minorEastAsia"/>
          <w:b/>
          <w:sz w:val="24"/>
          <w:szCs w:val="24"/>
        </w:rPr>
        <w:t>年</w:t>
      </w:r>
      <w:r w:rsidR="00A73C30">
        <w:rPr>
          <w:rFonts w:asciiTheme="minorEastAsia" w:eastAsiaTheme="minorEastAsia" w:hAnsiTheme="minorEastAsia"/>
          <w:b/>
          <w:sz w:val="24"/>
          <w:szCs w:val="24"/>
        </w:rPr>
        <w:t>一季度业绩大幅提升的主要原因是什么</w:t>
      </w:r>
      <w:r w:rsidR="00E17500">
        <w:rPr>
          <w:rFonts w:asciiTheme="minorEastAsia" w:eastAsiaTheme="minorEastAsia" w:hAnsiTheme="minorEastAsia"/>
          <w:b/>
          <w:sz w:val="24"/>
          <w:szCs w:val="24"/>
        </w:rPr>
        <w:t>？</w:t>
      </w:r>
      <w:r w:rsidR="009D7B1E" w:rsidRPr="00A10206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p w:rsidR="00BA3122" w:rsidRDefault="00BA3122" w:rsidP="00E175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6302F">
        <w:rPr>
          <w:rFonts w:asciiTheme="minorEastAsia" w:eastAsiaTheme="minorEastAsia" w:hAnsiTheme="minorEastAsia"/>
          <w:sz w:val="24"/>
          <w:szCs w:val="24"/>
        </w:rPr>
        <w:t>2025年第一季度，公司净利润大幅增长并创下2021年第二季度以来的新高水平，实现归属于上市公司股东净利润约2.37亿元，同比增长51.89%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BA3122" w:rsidRDefault="00A73C30" w:rsidP="00E1750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73C30">
        <w:rPr>
          <w:rFonts w:asciiTheme="minorEastAsia" w:eastAsiaTheme="minorEastAsia" w:hAnsiTheme="minorEastAsia"/>
          <w:sz w:val="24"/>
          <w:szCs w:val="24"/>
        </w:rPr>
        <w:t>公司</w:t>
      </w:r>
      <w:r w:rsidR="00BA3122">
        <w:rPr>
          <w:rFonts w:asciiTheme="minorEastAsia" w:eastAsiaTheme="minorEastAsia" w:hAnsiTheme="minorEastAsia"/>
          <w:sz w:val="24"/>
          <w:szCs w:val="24"/>
        </w:rPr>
        <w:t>的</w:t>
      </w:r>
      <w:r w:rsidRPr="00A73C30">
        <w:rPr>
          <w:rFonts w:asciiTheme="minorEastAsia" w:eastAsiaTheme="minorEastAsia" w:hAnsiTheme="minorEastAsia"/>
          <w:sz w:val="24"/>
          <w:szCs w:val="24"/>
        </w:rPr>
        <w:t>经营</w:t>
      </w:r>
      <w:r w:rsidR="00BA3122">
        <w:rPr>
          <w:rFonts w:asciiTheme="minorEastAsia" w:eastAsiaTheme="minorEastAsia" w:hAnsiTheme="minorEastAsia"/>
          <w:sz w:val="24"/>
          <w:szCs w:val="24"/>
        </w:rPr>
        <w:t>发展取得了不错的开局。</w:t>
      </w:r>
      <w:r w:rsidRPr="00A73C30">
        <w:rPr>
          <w:rFonts w:asciiTheme="minorEastAsia" w:eastAsiaTheme="minorEastAsia" w:hAnsiTheme="minorEastAsia"/>
          <w:sz w:val="24"/>
          <w:szCs w:val="24"/>
        </w:rPr>
        <w:t>铅酸电池业务</w:t>
      </w:r>
      <w:r w:rsidR="00BA3122">
        <w:rPr>
          <w:rFonts w:asciiTheme="minorEastAsia" w:eastAsiaTheme="minorEastAsia" w:hAnsiTheme="minorEastAsia"/>
          <w:sz w:val="24"/>
          <w:szCs w:val="24"/>
        </w:rPr>
        <w:t>稳步</w:t>
      </w:r>
      <w:r w:rsidRPr="00A73C30">
        <w:rPr>
          <w:rFonts w:asciiTheme="minorEastAsia" w:eastAsiaTheme="minorEastAsia" w:hAnsiTheme="minorEastAsia"/>
          <w:sz w:val="24"/>
          <w:szCs w:val="24"/>
        </w:rPr>
        <w:t>增长，</w:t>
      </w:r>
      <w:r w:rsidR="00BA3122">
        <w:rPr>
          <w:rFonts w:asciiTheme="minorEastAsia" w:eastAsiaTheme="minorEastAsia" w:hAnsiTheme="minorEastAsia"/>
          <w:sz w:val="24"/>
          <w:szCs w:val="24"/>
        </w:rPr>
        <w:t>其中</w:t>
      </w:r>
      <w:r w:rsidRPr="00A73C30">
        <w:rPr>
          <w:rFonts w:asciiTheme="minorEastAsia" w:eastAsiaTheme="minorEastAsia" w:hAnsiTheme="minorEastAsia"/>
          <w:sz w:val="24"/>
          <w:szCs w:val="24"/>
        </w:rPr>
        <w:t>海外市场</w:t>
      </w:r>
      <w:r w:rsidR="00BA3122">
        <w:rPr>
          <w:rFonts w:asciiTheme="minorEastAsia" w:eastAsiaTheme="minorEastAsia" w:hAnsiTheme="minorEastAsia"/>
          <w:sz w:val="24"/>
          <w:szCs w:val="24"/>
        </w:rPr>
        <w:t>贡献了较大的同比增速；</w:t>
      </w:r>
      <w:r w:rsidRPr="00A73C30">
        <w:rPr>
          <w:rFonts w:asciiTheme="minorEastAsia" w:eastAsiaTheme="minorEastAsia" w:hAnsiTheme="minorEastAsia"/>
          <w:sz w:val="24"/>
          <w:szCs w:val="24"/>
        </w:rPr>
        <w:t>低压锂电池销量</w:t>
      </w:r>
      <w:r w:rsidR="00BA3122">
        <w:rPr>
          <w:rFonts w:asciiTheme="minorEastAsia" w:eastAsiaTheme="minorEastAsia" w:hAnsiTheme="minorEastAsia"/>
          <w:sz w:val="24"/>
          <w:szCs w:val="24"/>
        </w:rPr>
        <w:t>延续了较好的趋势；</w:t>
      </w:r>
      <w:r w:rsidR="00BA3122" w:rsidRPr="00F6302F">
        <w:rPr>
          <w:rFonts w:asciiTheme="minorEastAsia" w:eastAsiaTheme="minorEastAsia" w:hAnsiTheme="minorEastAsia"/>
          <w:sz w:val="24"/>
          <w:szCs w:val="24"/>
        </w:rPr>
        <w:t>资产运营效率提升</w:t>
      </w:r>
      <w:r w:rsidR="00BA3122">
        <w:rPr>
          <w:rFonts w:asciiTheme="minorEastAsia" w:eastAsiaTheme="minorEastAsia" w:hAnsiTheme="minorEastAsia"/>
          <w:sz w:val="24"/>
          <w:szCs w:val="24"/>
        </w:rPr>
        <w:t>和</w:t>
      </w:r>
      <w:r w:rsidR="00BA3122" w:rsidRPr="00F6302F">
        <w:rPr>
          <w:rFonts w:asciiTheme="minorEastAsia" w:eastAsiaTheme="minorEastAsia" w:hAnsiTheme="minorEastAsia"/>
          <w:sz w:val="24"/>
          <w:szCs w:val="24"/>
        </w:rPr>
        <w:t>期间费用率</w:t>
      </w:r>
      <w:r w:rsidR="00BA3122">
        <w:rPr>
          <w:rFonts w:asciiTheme="minorEastAsia" w:eastAsiaTheme="minorEastAsia" w:hAnsiTheme="minorEastAsia"/>
          <w:sz w:val="24"/>
          <w:szCs w:val="24"/>
        </w:rPr>
        <w:t>优化等因素共同促进了一季度整体利润水平的提升。</w:t>
      </w:r>
    </w:p>
    <w:p w:rsidR="00E17500" w:rsidRDefault="00E17500" w:rsidP="00E17500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6F4AC5" w:rsidRPr="006F4AC5" w:rsidRDefault="006F4AC5" w:rsidP="006F4AC5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Pr="006F4AC5">
        <w:rPr>
          <w:rFonts w:asciiTheme="minorEastAsia" w:eastAsiaTheme="minorEastAsia" w:hAnsiTheme="minorEastAsia" w:hint="eastAsia"/>
          <w:b/>
          <w:sz w:val="24"/>
          <w:szCs w:val="24"/>
        </w:rPr>
        <w:t>公司在锂电池</w:t>
      </w:r>
      <w:r w:rsidR="008D2FAD">
        <w:rPr>
          <w:rFonts w:asciiTheme="minorEastAsia" w:eastAsiaTheme="minorEastAsia" w:hAnsiTheme="minorEastAsia" w:hint="eastAsia"/>
          <w:b/>
          <w:sz w:val="24"/>
          <w:szCs w:val="24"/>
        </w:rPr>
        <w:t>行业</w:t>
      </w:r>
      <w:r w:rsidRPr="006F4AC5">
        <w:rPr>
          <w:rFonts w:asciiTheme="minorEastAsia" w:eastAsiaTheme="minorEastAsia" w:hAnsiTheme="minorEastAsia" w:hint="eastAsia"/>
          <w:b/>
          <w:sz w:val="24"/>
          <w:szCs w:val="24"/>
        </w:rPr>
        <w:t>主要聚焦</w:t>
      </w:r>
      <w:r w:rsidR="006F7E30">
        <w:rPr>
          <w:rFonts w:asciiTheme="minorEastAsia" w:eastAsiaTheme="minorEastAsia" w:hAnsiTheme="minorEastAsia" w:hint="eastAsia"/>
          <w:b/>
          <w:sz w:val="24"/>
          <w:szCs w:val="24"/>
        </w:rPr>
        <w:t>在</w:t>
      </w:r>
      <w:r w:rsidRPr="006F4AC5">
        <w:rPr>
          <w:rFonts w:asciiTheme="minorEastAsia" w:eastAsiaTheme="minorEastAsia" w:hAnsiTheme="minorEastAsia" w:hint="eastAsia"/>
          <w:b/>
          <w:sz w:val="24"/>
          <w:szCs w:val="24"/>
        </w:rPr>
        <w:t>低压锂电</w:t>
      </w:r>
      <w:r w:rsidR="006F7E30">
        <w:rPr>
          <w:rFonts w:asciiTheme="minorEastAsia" w:eastAsiaTheme="minorEastAsia" w:hAnsiTheme="minorEastAsia" w:hint="eastAsia"/>
          <w:b/>
          <w:sz w:val="24"/>
          <w:szCs w:val="24"/>
        </w:rPr>
        <w:t>领域</w:t>
      </w:r>
      <w:r w:rsidRPr="006F4AC5">
        <w:rPr>
          <w:rFonts w:asciiTheme="minorEastAsia" w:eastAsiaTheme="minorEastAsia" w:hAnsiTheme="minorEastAsia" w:hint="eastAsia"/>
          <w:b/>
          <w:sz w:val="24"/>
          <w:szCs w:val="24"/>
        </w:rPr>
        <w:t>，主要原因是什么？</w:t>
      </w:r>
    </w:p>
    <w:p w:rsidR="008D2FAD" w:rsidRDefault="006F4AC5" w:rsidP="006F4AC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F4AC5">
        <w:rPr>
          <w:rFonts w:asciiTheme="minorEastAsia" w:eastAsiaTheme="minorEastAsia" w:hAnsiTheme="minorEastAsia" w:hint="eastAsia"/>
          <w:sz w:val="24"/>
          <w:szCs w:val="24"/>
        </w:rPr>
        <w:t>公司根据锂电池行业的发展特点，转而聚焦于功率型低压锂电业务。随着新能源汽车市场的快速发展，特定车型对低压锂电的需求逐渐增加。功率型低压锂电，在汽车的应急功能、电子化、智能化等方面的需求具有独特优势，市场需求因此逐步放量。</w:t>
      </w:r>
    </w:p>
    <w:p w:rsidR="006F7E30" w:rsidRDefault="006F4AC5" w:rsidP="006F4AC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F4AC5">
        <w:rPr>
          <w:rFonts w:asciiTheme="minorEastAsia" w:eastAsiaTheme="minorEastAsia" w:hAnsiTheme="minorEastAsia" w:hint="eastAsia"/>
          <w:sz w:val="24"/>
          <w:szCs w:val="24"/>
        </w:rPr>
        <w:lastRenderedPageBreak/>
        <w:t>公司紧跟市场趋势，积极布局功率型低压锂电业务。在此过程中，公司成功进入行业多家客户的低压锂电供应体系，并获得了宝贵的经验，为公司在功率型低压锂电领域的发展奠定了坚实基础。</w:t>
      </w:r>
      <w:r w:rsidR="006F7E30">
        <w:rPr>
          <w:rFonts w:asciiTheme="minorEastAsia" w:eastAsiaTheme="minorEastAsia" w:hAnsiTheme="minorEastAsia" w:hint="eastAsia"/>
          <w:sz w:val="24"/>
          <w:szCs w:val="24"/>
        </w:rPr>
        <w:t>公司后续会</w:t>
      </w:r>
      <w:r w:rsidR="006F7E30" w:rsidRPr="006F7E30">
        <w:rPr>
          <w:rFonts w:asciiTheme="minorEastAsia" w:eastAsiaTheme="minorEastAsia" w:hAnsiTheme="minorEastAsia" w:hint="eastAsia"/>
          <w:sz w:val="24"/>
          <w:szCs w:val="24"/>
        </w:rPr>
        <w:t>依托低压锂电业务的技术积累和市场经验，</w:t>
      </w:r>
      <w:r w:rsidR="006F7E30">
        <w:rPr>
          <w:rFonts w:asciiTheme="minorEastAsia" w:eastAsiaTheme="minorEastAsia" w:hAnsiTheme="minorEastAsia" w:hint="eastAsia"/>
          <w:sz w:val="24"/>
          <w:szCs w:val="24"/>
        </w:rPr>
        <w:t>尝试</w:t>
      </w:r>
      <w:r w:rsidR="006F7E30" w:rsidRPr="006F7E30">
        <w:rPr>
          <w:rFonts w:asciiTheme="minorEastAsia" w:eastAsiaTheme="minorEastAsia" w:hAnsiTheme="minorEastAsia" w:hint="eastAsia"/>
          <w:sz w:val="24"/>
          <w:szCs w:val="24"/>
        </w:rPr>
        <w:t>拓展新的业务领域</w:t>
      </w:r>
      <w:r w:rsidR="006F7E30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6F7E30" w:rsidRPr="006F7E30">
        <w:rPr>
          <w:rFonts w:asciiTheme="minorEastAsia" w:eastAsiaTheme="minorEastAsia" w:hAnsiTheme="minorEastAsia" w:hint="eastAsia"/>
          <w:sz w:val="24"/>
          <w:szCs w:val="24"/>
        </w:rPr>
        <w:t>实现</w:t>
      </w:r>
      <w:r w:rsidR="006F7E30">
        <w:rPr>
          <w:rFonts w:asciiTheme="minorEastAsia" w:eastAsiaTheme="minorEastAsia" w:hAnsiTheme="minorEastAsia" w:hint="eastAsia"/>
          <w:sz w:val="24"/>
          <w:szCs w:val="24"/>
        </w:rPr>
        <w:t>该项业务的</w:t>
      </w:r>
      <w:r w:rsidR="006F7E30" w:rsidRPr="006F7E30">
        <w:rPr>
          <w:rFonts w:asciiTheme="minorEastAsia" w:eastAsiaTheme="minorEastAsia" w:hAnsiTheme="minorEastAsia" w:hint="eastAsia"/>
          <w:sz w:val="24"/>
          <w:szCs w:val="24"/>
        </w:rPr>
        <w:t>多元化发展。</w:t>
      </w:r>
    </w:p>
    <w:p w:rsidR="001D470F" w:rsidRDefault="001D470F" w:rsidP="006F4AC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1D470F" w:rsidRPr="001D470F" w:rsidRDefault="001D470F" w:rsidP="001D470F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Pr="001D470F">
        <w:rPr>
          <w:rFonts w:asciiTheme="minorEastAsia" w:eastAsiaTheme="minorEastAsia" w:hAnsiTheme="minorEastAsia" w:hint="eastAsia"/>
          <w:b/>
          <w:sz w:val="24"/>
          <w:szCs w:val="24"/>
        </w:rPr>
        <w:t>低压锂电市场的特点是什么？市场格局如何？</w:t>
      </w:r>
    </w:p>
    <w:p w:rsidR="001D470F" w:rsidRDefault="001D470F" w:rsidP="001D47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D470F">
        <w:rPr>
          <w:rFonts w:asciiTheme="minorEastAsia" w:eastAsiaTheme="minorEastAsia" w:hAnsiTheme="minorEastAsia" w:hint="eastAsia"/>
          <w:sz w:val="24"/>
          <w:szCs w:val="24"/>
        </w:rPr>
        <w:t>低压锂电产业链涉及电芯、硬件平台、软件控制策略等多个环节，具有一定的定制化开发需求</w:t>
      </w:r>
      <w:r w:rsidR="008D2FAD">
        <w:rPr>
          <w:rFonts w:asciiTheme="minorEastAsia" w:eastAsiaTheme="minorEastAsia" w:hAnsiTheme="minorEastAsia" w:hint="eastAsia"/>
          <w:sz w:val="24"/>
          <w:szCs w:val="24"/>
        </w:rPr>
        <w:t>等特点</w:t>
      </w:r>
      <w:r w:rsidRPr="001D470F">
        <w:rPr>
          <w:rFonts w:asciiTheme="minorEastAsia" w:eastAsiaTheme="minorEastAsia" w:hAnsiTheme="minorEastAsia" w:hint="eastAsia"/>
          <w:sz w:val="24"/>
          <w:szCs w:val="24"/>
        </w:rPr>
        <w:t>。目前行业内企业在技术创新、产品定制及客户服务等方面均保持了自身的差异性。公司后续会持续投入创新研发，不断提升低压锂电产品的性能和质量，满足差异化的客户需求，更好的覆盖多元化的</w:t>
      </w:r>
      <w:r w:rsidR="008D2FAD">
        <w:rPr>
          <w:rFonts w:asciiTheme="minorEastAsia" w:eastAsiaTheme="minorEastAsia" w:hAnsiTheme="minorEastAsia" w:hint="eastAsia"/>
          <w:sz w:val="24"/>
          <w:szCs w:val="24"/>
        </w:rPr>
        <w:t>应用终端</w:t>
      </w:r>
      <w:r w:rsidRPr="001D47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1D470F" w:rsidRDefault="001D470F" w:rsidP="001D47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8097B" w:rsidRPr="00243550" w:rsidRDefault="0098097B" w:rsidP="0098097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Pr="00243550">
        <w:rPr>
          <w:rFonts w:asciiTheme="minorEastAsia" w:eastAsiaTheme="minorEastAsia" w:hAnsiTheme="minorEastAsia" w:hint="eastAsia"/>
          <w:b/>
          <w:sz w:val="24"/>
          <w:szCs w:val="24"/>
        </w:rPr>
        <w:t>公司海外业务的销量在</w:t>
      </w:r>
      <w:r w:rsidRPr="00243550">
        <w:rPr>
          <w:rFonts w:asciiTheme="minorEastAsia" w:eastAsiaTheme="minorEastAsia" w:hAnsiTheme="minorEastAsia"/>
          <w:b/>
          <w:sz w:val="24"/>
          <w:szCs w:val="24"/>
        </w:rPr>
        <w:t>2023年的增长速度放缓，主要原因是什么？</w:t>
      </w:r>
    </w:p>
    <w:p w:rsidR="0098097B" w:rsidRDefault="0098097B" w:rsidP="009809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43550">
        <w:rPr>
          <w:rFonts w:asciiTheme="minorEastAsia" w:eastAsiaTheme="minorEastAsia" w:hAnsiTheme="minorEastAsia"/>
          <w:sz w:val="24"/>
          <w:szCs w:val="24"/>
        </w:rPr>
        <w:t>2022</w:t>
      </w:r>
      <w:r w:rsidR="008D2FAD">
        <w:rPr>
          <w:rFonts w:asciiTheme="minorEastAsia" w:eastAsiaTheme="minorEastAsia" w:hAnsiTheme="minorEastAsia"/>
          <w:sz w:val="24"/>
          <w:szCs w:val="24"/>
        </w:rPr>
        <w:t>-2023</w:t>
      </w:r>
      <w:r w:rsidRPr="00243550">
        <w:rPr>
          <w:rFonts w:asciiTheme="minorEastAsia" w:eastAsiaTheme="minorEastAsia" w:hAnsiTheme="minorEastAsia"/>
          <w:sz w:val="24"/>
          <w:szCs w:val="24"/>
        </w:rPr>
        <w:t>年，公司开展了海外业务的咨询项目，在此基础上，公司全面梳理了海外各大区域的市场、公司自身资源禀赋以及业务模式，并针对性的进行了全方位的组织优化和架构变革。2023</w:t>
      </w:r>
      <w:r>
        <w:rPr>
          <w:rFonts w:asciiTheme="minorEastAsia" w:eastAsiaTheme="minorEastAsia" w:hAnsiTheme="minorEastAsia"/>
          <w:sz w:val="24"/>
          <w:szCs w:val="24"/>
        </w:rPr>
        <w:t>年上半年，</w:t>
      </w:r>
      <w:r>
        <w:rPr>
          <w:rFonts w:asciiTheme="minorEastAsia" w:eastAsiaTheme="minorEastAsia" w:hAnsiTheme="minorEastAsia" w:hint="eastAsia"/>
          <w:sz w:val="24"/>
          <w:szCs w:val="24"/>
        </w:rPr>
        <w:t>公司海外</w:t>
      </w:r>
      <w:r w:rsidRPr="00243550">
        <w:rPr>
          <w:rFonts w:asciiTheme="minorEastAsia" w:eastAsiaTheme="minorEastAsia" w:hAnsiTheme="minorEastAsia"/>
          <w:sz w:val="24"/>
          <w:szCs w:val="24"/>
        </w:rPr>
        <w:t>制造产能</w:t>
      </w:r>
      <w:r>
        <w:rPr>
          <w:rFonts w:asciiTheme="minorEastAsia" w:eastAsiaTheme="minorEastAsia" w:hAnsiTheme="minorEastAsia"/>
          <w:sz w:val="24"/>
          <w:szCs w:val="24"/>
        </w:rPr>
        <w:t>的</w:t>
      </w:r>
      <w:r w:rsidRPr="00243550">
        <w:rPr>
          <w:rFonts w:asciiTheme="minorEastAsia" w:eastAsiaTheme="minorEastAsia" w:hAnsiTheme="minorEastAsia"/>
          <w:sz w:val="24"/>
          <w:szCs w:val="24"/>
        </w:rPr>
        <w:t>释放</w:t>
      </w:r>
      <w:r>
        <w:rPr>
          <w:rFonts w:asciiTheme="minorEastAsia" w:eastAsiaTheme="minorEastAsia" w:hAnsiTheme="minorEastAsia"/>
          <w:sz w:val="24"/>
          <w:szCs w:val="24"/>
        </w:rPr>
        <w:t>受阻</w:t>
      </w:r>
      <w:r w:rsidRPr="00243550">
        <w:rPr>
          <w:rFonts w:asciiTheme="minorEastAsia" w:eastAsiaTheme="minorEastAsia" w:hAnsiTheme="minorEastAsia"/>
          <w:sz w:val="24"/>
          <w:szCs w:val="24"/>
        </w:rPr>
        <w:t>和海外业务</w:t>
      </w:r>
      <w:r>
        <w:rPr>
          <w:rFonts w:asciiTheme="minorEastAsia" w:eastAsiaTheme="minorEastAsia" w:hAnsiTheme="minorEastAsia"/>
          <w:sz w:val="24"/>
          <w:szCs w:val="24"/>
        </w:rPr>
        <w:t>的综合交付工作</w:t>
      </w:r>
      <w:r w:rsidRPr="00243550">
        <w:rPr>
          <w:rFonts w:asciiTheme="minorEastAsia" w:eastAsiaTheme="minorEastAsia" w:hAnsiTheme="minorEastAsia"/>
          <w:sz w:val="24"/>
          <w:szCs w:val="24"/>
        </w:rPr>
        <w:t>也经历了一些的不利影响。整体上，公司在海外</w:t>
      </w:r>
      <w:r w:rsidR="008D2FAD">
        <w:rPr>
          <w:rFonts w:asciiTheme="minorEastAsia" w:eastAsiaTheme="minorEastAsia" w:hAnsiTheme="minorEastAsia"/>
          <w:sz w:val="24"/>
          <w:szCs w:val="24"/>
        </w:rPr>
        <w:t>事业部</w:t>
      </w:r>
      <w:r w:rsidRPr="00243550">
        <w:rPr>
          <w:rFonts w:asciiTheme="minorEastAsia" w:eastAsiaTheme="minorEastAsia" w:hAnsiTheme="minorEastAsia"/>
          <w:sz w:val="24"/>
          <w:szCs w:val="24"/>
        </w:rPr>
        <w:t>架构和业务优化后，销量重回高增速区间。</w:t>
      </w:r>
    </w:p>
    <w:p w:rsidR="0098097B" w:rsidRDefault="0098097B" w:rsidP="001D470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8097B" w:rsidRPr="0098097B" w:rsidRDefault="0098097B" w:rsidP="0098097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5</w:t>
      </w:r>
      <w:r w:rsidR="00FB3D99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Pr="0098097B">
        <w:rPr>
          <w:rFonts w:asciiTheme="minorEastAsia" w:eastAsiaTheme="minorEastAsia" w:hAnsiTheme="minorEastAsia" w:hint="eastAsia"/>
          <w:b/>
          <w:sz w:val="24"/>
          <w:szCs w:val="24"/>
        </w:rPr>
        <w:t>近几年国内前装零部件市场竞争激烈，公司如何看待？</w:t>
      </w:r>
    </w:p>
    <w:p w:rsidR="0098097B" w:rsidRPr="0098097B" w:rsidRDefault="0098097B" w:rsidP="009809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8097B">
        <w:rPr>
          <w:rFonts w:asciiTheme="minorEastAsia" w:eastAsiaTheme="minorEastAsia" w:hAnsiTheme="minorEastAsia" w:hint="eastAsia"/>
          <w:sz w:val="24"/>
          <w:szCs w:val="24"/>
        </w:rPr>
        <w:t>公司深耕配套市场多年，一直坚持保障客户的利益。在新的市场环境下，公司坚持维护产品和服务价值，通过技术升级与产品定制化服务打造企业竞争力，积极实现公司与客户的价值共赢。</w:t>
      </w:r>
    </w:p>
    <w:p w:rsidR="00243550" w:rsidRPr="0098097B" w:rsidRDefault="0098097B" w:rsidP="009809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8097B">
        <w:rPr>
          <w:rFonts w:asciiTheme="minorEastAsia" w:eastAsiaTheme="minorEastAsia" w:hAnsiTheme="minorEastAsia" w:hint="eastAsia"/>
          <w:sz w:val="24"/>
          <w:szCs w:val="24"/>
        </w:rPr>
        <w:t>近几年的市场变化是汽车市场发展到一定阶段的结果，长期来看，新车市场电子化、智能化、高端化预计会</w:t>
      </w:r>
      <w:r>
        <w:rPr>
          <w:rFonts w:asciiTheme="minorEastAsia" w:eastAsiaTheme="minorEastAsia" w:hAnsiTheme="minorEastAsia" w:hint="eastAsia"/>
          <w:sz w:val="24"/>
          <w:szCs w:val="24"/>
        </w:rPr>
        <w:t>推动</w:t>
      </w:r>
      <w:r w:rsidRPr="0098097B">
        <w:rPr>
          <w:rFonts w:asciiTheme="minorEastAsia" w:eastAsiaTheme="minorEastAsia" w:hAnsiTheme="minorEastAsia" w:hint="eastAsia"/>
          <w:sz w:val="24"/>
          <w:szCs w:val="24"/>
        </w:rPr>
        <w:t>零部件行业更好的发展和</w:t>
      </w:r>
      <w:r>
        <w:rPr>
          <w:rFonts w:asciiTheme="minorEastAsia" w:eastAsiaTheme="minorEastAsia" w:hAnsiTheme="minorEastAsia" w:hint="eastAsia"/>
          <w:sz w:val="24"/>
          <w:szCs w:val="24"/>
        </w:rPr>
        <w:t>带来</w:t>
      </w:r>
      <w:r w:rsidRPr="0098097B">
        <w:rPr>
          <w:rFonts w:asciiTheme="minorEastAsia" w:eastAsiaTheme="minorEastAsia" w:hAnsiTheme="minorEastAsia" w:hint="eastAsia"/>
          <w:sz w:val="24"/>
          <w:szCs w:val="24"/>
        </w:rPr>
        <w:t>更广阔的</w:t>
      </w:r>
      <w:r w:rsidR="008D2FAD">
        <w:rPr>
          <w:rFonts w:asciiTheme="minorEastAsia" w:eastAsiaTheme="minorEastAsia" w:hAnsiTheme="minorEastAsia" w:hint="eastAsia"/>
          <w:sz w:val="24"/>
          <w:szCs w:val="24"/>
        </w:rPr>
        <w:t>市场</w:t>
      </w:r>
      <w:r w:rsidRPr="0098097B">
        <w:rPr>
          <w:rFonts w:asciiTheme="minorEastAsia" w:eastAsiaTheme="minorEastAsia" w:hAnsiTheme="minorEastAsia" w:hint="eastAsia"/>
          <w:sz w:val="24"/>
          <w:szCs w:val="24"/>
        </w:rPr>
        <w:t>空间。</w:t>
      </w:r>
    </w:p>
    <w:p w:rsidR="0098097B" w:rsidRDefault="0098097B" w:rsidP="009809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8097B" w:rsidRPr="00FB3D99" w:rsidRDefault="0098097B" w:rsidP="0098097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Pr="00FB3D99">
        <w:rPr>
          <w:rFonts w:asciiTheme="minorEastAsia" w:eastAsiaTheme="minorEastAsia" w:hAnsiTheme="minorEastAsia" w:hint="eastAsia"/>
          <w:b/>
          <w:sz w:val="24"/>
          <w:szCs w:val="24"/>
        </w:rPr>
        <w:t>公司在国内后市场的市场策略如何？</w:t>
      </w:r>
    </w:p>
    <w:p w:rsidR="0098097B" w:rsidRPr="001D470F" w:rsidRDefault="0098097B" w:rsidP="009809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B3D99">
        <w:rPr>
          <w:rFonts w:asciiTheme="minorEastAsia" w:eastAsiaTheme="minorEastAsia" w:hAnsiTheme="minorEastAsia" w:hint="eastAsia"/>
          <w:sz w:val="24"/>
          <w:szCs w:val="24"/>
        </w:rPr>
        <w:t>公司在维护替换市场实施差异化发展的策略，针</w:t>
      </w:r>
      <w:r w:rsidRPr="001D470F">
        <w:rPr>
          <w:rFonts w:asciiTheme="minorEastAsia" w:eastAsiaTheme="minorEastAsia" w:hAnsiTheme="minorEastAsia" w:hint="eastAsia"/>
          <w:sz w:val="24"/>
          <w:szCs w:val="24"/>
        </w:rPr>
        <w:t>对不同市场，推出针对性的品牌和产品，覆盖各类市场需求。</w:t>
      </w:r>
    </w:p>
    <w:p w:rsidR="0098097B" w:rsidRDefault="0098097B" w:rsidP="009809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D470F">
        <w:rPr>
          <w:rFonts w:asciiTheme="minorEastAsia" w:eastAsiaTheme="minorEastAsia" w:hAnsiTheme="minorEastAsia" w:hint="eastAsia"/>
          <w:sz w:val="24"/>
          <w:szCs w:val="24"/>
        </w:rPr>
        <w:lastRenderedPageBreak/>
        <w:t>自</w:t>
      </w:r>
      <w:r w:rsidRPr="001D470F">
        <w:rPr>
          <w:rFonts w:asciiTheme="minorEastAsia" w:eastAsiaTheme="minorEastAsia" w:hAnsiTheme="minorEastAsia"/>
          <w:sz w:val="24"/>
          <w:szCs w:val="24"/>
        </w:rPr>
        <w:t>2017年起，公司强化针对经销商/服务商的服务，每年根据市场反馈调整品牌定位和销售策略，在特定区域实施专项项目，赋能更多的经销商/服务商。公司后续也会增加不同品牌在不同区域的拓展力度，持续跟踪市场效果，并适时调整策略。</w:t>
      </w:r>
      <w:bookmarkStart w:id="2" w:name="_GoBack"/>
      <w:bookmarkEnd w:id="2"/>
    </w:p>
    <w:sectPr w:rsidR="00980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CA7" w:rsidRDefault="00487CA7"/>
  </w:endnote>
  <w:endnote w:type="continuationSeparator" w:id="0">
    <w:p w:rsidR="00487CA7" w:rsidRDefault="00487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CA7" w:rsidRDefault="00487CA7"/>
  </w:footnote>
  <w:footnote w:type="continuationSeparator" w:id="0">
    <w:p w:rsidR="00487CA7" w:rsidRDefault="00487C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lNzI1ZWIxMTdkMTJmZjQ4Y2RhYjRlNzQyZTIxOTUifQ=="/>
  </w:docVars>
  <w:rsids>
    <w:rsidRoot w:val="009A3D3A"/>
    <w:rsid w:val="00002CE1"/>
    <w:rsid w:val="0000365A"/>
    <w:rsid w:val="00004860"/>
    <w:rsid w:val="00004939"/>
    <w:rsid w:val="00004F3C"/>
    <w:rsid w:val="000077EE"/>
    <w:rsid w:val="00017908"/>
    <w:rsid w:val="00022283"/>
    <w:rsid w:val="0002263C"/>
    <w:rsid w:val="00023497"/>
    <w:rsid w:val="000255D0"/>
    <w:rsid w:val="000310B9"/>
    <w:rsid w:val="00045969"/>
    <w:rsid w:val="00045B6F"/>
    <w:rsid w:val="000512A6"/>
    <w:rsid w:val="00052BE5"/>
    <w:rsid w:val="0005340F"/>
    <w:rsid w:val="00057D1B"/>
    <w:rsid w:val="00061DF0"/>
    <w:rsid w:val="00070766"/>
    <w:rsid w:val="00073CA7"/>
    <w:rsid w:val="00074FC2"/>
    <w:rsid w:val="00075118"/>
    <w:rsid w:val="00076362"/>
    <w:rsid w:val="00076F5A"/>
    <w:rsid w:val="00083084"/>
    <w:rsid w:val="000858CF"/>
    <w:rsid w:val="00091FD7"/>
    <w:rsid w:val="000A327D"/>
    <w:rsid w:val="000B401C"/>
    <w:rsid w:val="000B5605"/>
    <w:rsid w:val="000B5925"/>
    <w:rsid w:val="000C1AA2"/>
    <w:rsid w:val="000C45AB"/>
    <w:rsid w:val="000C7186"/>
    <w:rsid w:val="000D0E5D"/>
    <w:rsid w:val="000D69A6"/>
    <w:rsid w:val="000E09FB"/>
    <w:rsid w:val="000E4BC8"/>
    <w:rsid w:val="000F37F7"/>
    <w:rsid w:val="000F3A44"/>
    <w:rsid w:val="000F4582"/>
    <w:rsid w:val="00102BA8"/>
    <w:rsid w:val="00103379"/>
    <w:rsid w:val="00104363"/>
    <w:rsid w:val="00104F78"/>
    <w:rsid w:val="00105B1D"/>
    <w:rsid w:val="001106EA"/>
    <w:rsid w:val="0011224C"/>
    <w:rsid w:val="00121E6F"/>
    <w:rsid w:val="0012349A"/>
    <w:rsid w:val="001254D1"/>
    <w:rsid w:val="00132A16"/>
    <w:rsid w:val="00134884"/>
    <w:rsid w:val="0014214F"/>
    <w:rsid w:val="00145D35"/>
    <w:rsid w:val="001509A3"/>
    <w:rsid w:val="001523F2"/>
    <w:rsid w:val="00175336"/>
    <w:rsid w:val="001828B8"/>
    <w:rsid w:val="001849D8"/>
    <w:rsid w:val="00187527"/>
    <w:rsid w:val="00190849"/>
    <w:rsid w:val="0019087C"/>
    <w:rsid w:val="001A28F4"/>
    <w:rsid w:val="001C1484"/>
    <w:rsid w:val="001C1D05"/>
    <w:rsid w:val="001C2808"/>
    <w:rsid w:val="001C3225"/>
    <w:rsid w:val="001C5C93"/>
    <w:rsid w:val="001C7ED1"/>
    <w:rsid w:val="001D01B4"/>
    <w:rsid w:val="001D2796"/>
    <w:rsid w:val="001D470F"/>
    <w:rsid w:val="001F1EB2"/>
    <w:rsid w:val="001F73AE"/>
    <w:rsid w:val="00203D84"/>
    <w:rsid w:val="00207342"/>
    <w:rsid w:val="002167AB"/>
    <w:rsid w:val="00217AD8"/>
    <w:rsid w:val="00221334"/>
    <w:rsid w:val="00221B8B"/>
    <w:rsid w:val="0022526E"/>
    <w:rsid w:val="00225975"/>
    <w:rsid w:val="0023126C"/>
    <w:rsid w:val="00232845"/>
    <w:rsid w:val="00234A11"/>
    <w:rsid w:val="00237165"/>
    <w:rsid w:val="0024030C"/>
    <w:rsid w:val="00243550"/>
    <w:rsid w:val="002448D7"/>
    <w:rsid w:val="002451C2"/>
    <w:rsid w:val="00250E5F"/>
    <w:rsid w:val="00255B77"/>
    <w:rsid w:val="00275E24"/>
    <w:rsid w:val="00286DD2"/>
    <w:rsid w:val="00290C8E"/>
    <w:rsid w:val="002918CE"/>
    <w:rsid w:val="002A0BF8"/>
    <w:rsid w:val="002A173C"/>
    <w:rsid w:val="002A3A25"/>
    <w:rsid w:val="002B7645"/>
    <w:rsid w:val="002C641F"/>
    <w:rsid w:val="002E087B"/>
    <w:rsid w:val="002E1B44"/>
    <w:rsid w:val="002F039A"/>
    <w:rsid w:val="002F214F"/>
    <w:rsid w:val="002F4766"/>
    <w:rsid w:val="002F6B8E"/>
    <w:rsid w:val="00300854"/>
    <w:rsid w:val="003073DC"/>
    <w:rsid w:val="00313650"/>
    <w:rsid w:val="00313F66"/>
    <w:rsid w:val="0031604C"/>
    <w:rsid w:val="0031799F"/>
    <w:rsid w:val="00324F6D"/>
    <w:rsid w:val="00325250"/>
    <w:rsid w:val="003502D9"/>
    <w:rsid w:val="0035578F"/>
    <w:rsid w:val="003810E0"/>
    <w:rsid w:val="00383087"/>
    <w:rsid w:val="0038717F"/>
    <w:rsid w:val="003908BE"/>
    <w:rsid w:val="003956F1"/>
    <w:rsid w:val="003A5317"/>
    <w:rsid w:val="003B37EC"/>
    <w:rsid w:val="003B6E87"/>
    <w:rsid w:val="003B7B1A"/>
    <w:rsid w:val="003C2163"/>
    <w:rsid w:val="003C3A74"/>
    <w:rsid w:val="003D0F98"/>
    <w:rsid w:val="003D274B"/>
    <w:rsid w:val="003D41FD"/>
    <w:rsid w:val="003D5324"/>
    <w:rsid w:val="003D6317"/>
    <w:rsid w:val="003E23F4"/>
    <w:rsid w:val="003E4444"/>
    <w:rsid w:val="003E577D"/>
    <w:rsid w:val="003E6221"/>
    <w:rsid w:val="003F551E"/>
    <w:rsid w:val="003F72B4"/>
    <w:rsid w:val="003F7627"/>
    <w:rsid w:val="00406A6A"/>
    <w:rsid w:val="00410C2F"/>
    <w:rsid w:val="00410D0A"/>
    <w:rsid w:val="004145AA"/>
    <w:rsid w:val="00421B39"/>
    <w:rsid w:val="00425012"/>
    <w:rsid w:val="00441262"/>
    <w:rsid w:val="00442B2E"/>
    <w:rsid w:val="00446FBC"/>
    <w:rsid w:val="004478D8"/>
    <w:rsid w:val="00451A82"/>
    <w:rsid w:val="00453BD8"/>
    <w:rsid w:val="00470148"/>
    <w:rsid w:val="00471E78"/>
    <w:rsid w:val="0048156B"/>
    <w:rsid w:val="00482459"/>
    <w:rsid w:val="00483527"/>
    <w:rsid w:val="004856D2"/>
    <w:rsid w:val="0048692B"/>
    <w:rsid w:val="00486C73"/>
    <w:rsid w:val="00487A53"/>
    <w:rsid w:val="00487A71"/>
    <w:rsid w:val="00487BE2"/>
    <w:rsid w:val="00487CA7"/>
    <w:rsid w:val="004A2AAC"/>
    <w:rsid w:val="004A2B00"/>
    <w:rsid w:val="004A2D25"/>
    <w:rsid w:val="004A37A2"/>
    <w:rsid w:val="004A4562"/>
    <w:rsid w:val="004A59A7"/>
    <w:rsid w:val="004A7C6C"/>
    <w:rsid w:val="004B0208"/>
    <w:rsid w:val="004B2A26"/>
    <w:rsid w:val="004B2C17"/>
    <w:rsid w:val="004B5671"/>
    <w:rsid w:val="004B769D"/>
    <w:rsid w:val="004C09D7"/>
    <w:rsid w:val="004C5D95"/>
    <w:rsid w:val="004D2F57"/>
    <w:rsid w:val="004D5FC1"/>
    <w:rsid w:val="004E1083"/>
    <w:rsid w:val="004E18D9"/>
    <w:rsid w:val="004E2488"/>
    <w:rsid w:val="004E3EAC"/>
    <w:rsid w:val="004E3F14"/>
    <w:rsid w:val="004F0D5D"/>
    <w:rsid w:val="00500A43"/>
    <w:rsid w:val="0050336E"/>
    <w:rsid w:val="005056B2"/>
    <w:rsid w:val="00506115"/>
    <w:rsid w:val="00521F5B"/>
    <w:rsid w:val="005225A5"/>
    <w:rsid w:val="0052501F"/>
    <w:rsid w:val="00525042"/>
    <w:rsid w:val="00530A8B"/>
    <w:rsid w:val="00535700"/>
    <w:rsid w:val="00536E5D"/>
    <w:rsid w:val="0054600A"/>
    <w:rsid w:val="005540E4"/>
    <w:rsid w:val="005556BE"/>
    <w:rsid w:val="005631ED"/>
    <w:rsid w:val="005656B6"/>
    <w:rsid w:val="00565E45"/>
    <w:rsid w:val="00566019"/>
    <w:rsid w:val="00571211"/>
    <w:rsid w:val="0057195F"/>
    <w:rsid w:val="00575AEF"/>
    <w:rsid w:val="00576BB4"/>
    <w:rsid w:val="00577B07"/>
    <w:rsid w:val="00584F3D"/>
    <w:rsid w:val="005964C0"/>
    <w:rsid w:val="005A5F0D"/>
    <w:rsid w:val="005A704E"/>
    <w:rsid w:val="005B0654"/>
    <w:rsid w:val="005B3D10"/>
    <w:rsid w:val="005B49F9"/>
    <w:rsid w:val="005C1405"/>
    <w:rsid w:val="005C39FB"/>
    <w:rsid w:val="005C78FA"/>
    <w:rsid w:val="005D4673"/>
    <w:rsid w:val="005E2A0F"/>
    <w:rsid w:val="005E2EDF"/>
    <w:rsid w:val="005E3B69"/>
    <w:rsid w:val="005F2C01"/>
    <w:rsid w:val="005F323D"/>
    <w:rsid w:val="006022C2"/>
    <w:rsid w:val="00602B08"/>
    <w:rsid w:val="0060497D"/>
    <w:rsid w:val="00612F41"/>
    <w:rsid w:val="00616288"/>
    <w:rsid w:val="00616375"/>
    <w:rsid w:val="0061641E"/>
    <w:rsid w:val="00625F9A"/>
    <w:rsid w:val="00637D3D"/>
    <w:rsid w:val="00641784"/>
    <w:rsid w:val="006442A0"/>
    <w:rsid w:val="006461D9"/>
    <w:rsid w:val="00646A89"/>
    <w:rsid w:val="006472D8"/>
    <w:rsid w:val="006531BE"/>
    <w:rsid w:val="006536CB"/>
    <w:rsid w:val="006625DA"/>
    <w:rsid w:val="006641A7"/>
    <w:rsid w:val="006663E6"/>
    <w:rsid w:val="00666C35"/>
    <w:rsid w:val="006753C5"/>
    <w:rsid w:val="00677EFC"/>
    <w:rsid w:val="00680F57"/>
    <w:rsid w:val="00682CA7"/>
    <w:rsid w:val="0068642F"/>
    <w:rsid w:val="0069120D"/>
    <w:rsid w:val="006970D7"/>
    <w:rsid w:val="006A17F6"/>
    <w:rsid w:val="006A2C7A"/>
    <w:rsid w:val="006A42C9"/>
    <w:rsid w:val="006B693A"/>
    <w:rsid w:val="006B7499"/>
    <w:rsid w:val="006D1377"/>
    <w:rsid w:val="006D3348"/>
    <w:rsid w:val="006D45DB"/>
    <w:rsid w:val="006D791C"/>
    <w:rsid w:val="006E00C0"/>
    <w:rsid w:val="006E2022"/>
    <w:rsid w:val="006E73AB"/>
    <w:rsid w:val="006E7ED1"/>
    <w:rsid w:val="006F34C3"/>
    <w:rsid w:val="006F35B1"/>
    <w:rsid w:val="006F4AC5"/>
    <w:rsid w:val="006F7978"/>
    <w:rsid w:val="006F7E30"/>
    <w:rsid w:val="00702B52"/>
    <w:rsid w:val="00706748"/>
    <w:rsid w:val="00723FB4"/>
    <w:rsid w:val="00733D6D"/>
    <w:rsid w:val="00735430"/>
    <w:rsid w:val="00740E29"/>
    <w:rsid w:val="007449E1"/>
    <w:rsid w:val="00746F4E"/>
    <w:rsid w:val="00747AD3"/>
    <w:rsid w:val="00750F6A"/>
    <w:rsid w:val="00752BAC"/>
    <w:rsid w:val="00755427"/>
    <w:rsid w:val="00755B5E"/>
    <w:rsid w:val="00755E38"/>
    <w:rsid w:val="007564FF"/>
    <w:rsid w:val="00756DC2"/>
    <w:rsid w:val="0076026F"/>
    <w:rsid w:val="00765DE8"/>
    <w:rsid w:val="00765EFE"/>
    <w:rsid w:val="00767E7D"/>
    <w:rsid w:val="00775861"/>
    <w:rsid w:val="00783B92"/>
    <w:rsid w:val="00786227"/>
    <w:rsid w:val="007869BC"/>
    <w:rsid w:val="00790E34"/>
    <w:rsid w:val="007925C8"/>
    <w:rsid w:val="00792A12"/>
    <w:rsid w:val="00793E18"/>
    <w:rsid w:val="00796FF1"/>
    <w:rsid w:val="007A264A"/>
    <w:rsid w:val="007A6CDD"/>
    <w:rsid w:val="007B3652"/>
    <w:rsid w:val="007B397D"/>
    <w:rsid w:val="007C2615"/>
    <w:rsid w:val="007C5F6E"/>
    <w:rsid w:val="007D7C05"/>
    <w:rsid w:val="007E3A57"/>
    <w:rsid w:val="007E6795"/>
    <w:rsid w:val="007F103D"/>
    <w:rsid w:val="007F213C"/>
    <w:rsid w:val="007F3451"/>
    <w:rsid w:val="007F763E"/>
    <w:rsid w:val="008002FC"/>
    <w:rsid w:val="00800659"/>
    <w:rsid w:val="0080073E"/>
    <w:rsid w:val="008035D0"/>
    <w:rsid w:val="00810C33"/>
    <w:rsid w:val="00812453"/>
    <w:rsid w:val="0081512A"/>
    <w:rsid w:val="00823A52"/>
    <w:rsid w:val="008300C3"/>
    <w:rsid w:val="008333E9"/>
    <w:rsid w:val="0083507A"/>
    <w:rsid w:val="00836789"/>
    <w:rsid w:val="00840238"/>
    <w:rsid w:val="00844482"/>
    <w:rsid w:val="008473B6"/>
    <w:rsid w:val="00847D9F"/>
    <w:rsid w:val="00850038"/>
    <w:rsid w:val="00860108"/>
    <w:rsid w:val="0086117D"/>
    <w:rsid w:val="008643A6"/>
    <w:rsid w:val="008664E4"/>
    <w:rsid w:val="008709C4"/>
    <w:rsid w:val="00871C6D"/>
    <w:rsid w:val="008744F3"/>
    <w:rsid w:val="008761B8"/>
    <w:rsid w:val="00876E97"/>
    <w:rsid w:val="00883400"/>
    <w:rsid w:val="00886164"/>
    <w:rsid w:val="00886F76"/>
    <w:rsid w:val="008924E1"/>
    <w:rsid w:val="008B2D46"/>
    <w:rsid w:val="008B668D"/>
    <w:rsid w:val="008C3D3B"/>
    <w:rsid w:val="008D1EDB"/>
    <w:rsid w:val="008D2B52"/>
    <w:rsid w:val="008D2FAD"/>
    <w:rsid w:val="008D3591"/>
    <w:rsid w:val="008D596A"/>
    <w:rsid w:val="008D7111"/>
    <w:rsid w:val="008D7A61"/>
    <w:rsid w:val="008E39E9"/>
    <w:rsid w:val="008F68F9"/>
    <w:rsid w:val="00900665"/>
    <w:rsid w:val="00901E9D"/>
    <w:rsid w:val="00903724"/>
    <w:rsid w:val="00904CF4"/>
    <w:rsid w:val="00911BBA"/>
    <w:rsid w:val="009272DB"/>
    <w:rsid w:val="00932D8F"/>
    <w:rsid w:val="00933EF6"/>
    <w:rsid w:val="00940DBE"/>
    <w:rsid w:val="009433EA"/>
    <w:rsid w:val="00946601"/>
    <w:rsid w:val="009471BD"/>
    <w:rsid w:val="00950C26"/>
    <w:rsid w:val="0096067A"/>
    <w:rsid w:val="00965CAB"/>
    <w:rsid w:val="00966467"/>
    <w:rsid w:val="00976533"/>
    <w:rsid w:val="0098097B"/>
    <w:rsid w:val="00981049"/>
    <w:rsid w:val="0098183A"/>
    <w:rsid w:val="00982A72"/>
    <w:rsid w:val="00984A62"/>
    <w:rsid w:val="00984D3B"/>
    <w:rsid w:val="00996735"/>
    <w:rsid w:val="009A352F"/>
    <w:rsid w:val="009A3D3A"/>
    <w:rsid w:val="009A423E"/>
    <w:rsid w:val="009A53AA"/>
    <w:rsid w:val="009B0E15"/>
    <w:rsid w:val="009B1CC8"/>
    <w:rsid w:val="009B2547"/>
    <w:rsid w:val="009B341D"/>
    <w:rsid w:val="009B48D1"/>
    <w:rsid w:val="009B6244"/>
    <w:rsid w:val="009D7B1E"/>
    <w:rsid w:val="009E20CC"/>
    <w:rsid w:val="009E2353"/>
    <w:rsid w:val="009E745E"/>
    <w:rsid w:val="009F04DB"/>
    <w:rsid w:val="009F09E3"/>
    <w:rsid w:val="009F1F5C"/>
    <w:rsid w:val="009F2DCE"/>
    <w:rsid w:val="00A10206"/>
    <w:rsid w:val="00A10F55"/>
    <w:rsid w:val="00A155DF"/>
    <w:rsid w:val="00A158BD"/>
    <w:rsid w:val="00A20693"/>
    <w:rsid w:val="00A21739"/>
    <w:rsid w:val="00A21C37"/>
    <w:rsid w:val="00A30E0F"/>
    <w:rsid w:val="00A40C84"/>
    <w:rsid w:val="00A515B1"/>
    <w:rsid w:val="00A54562"/>
    <w:rsid w:val="00A6083B"/>
    <w:rsid w:val="00A6260D"/>
    <w:rsid w:val="00A6402B"/>
    <w:rsid w:val="00A65E2C"/>
    <w:rsid w:val="00A70C63"/>
    <w:rsid w:val="00A7112E"/>
    <w:rsid w:val="00A7339D"/>
    <w:rsid w:val="00A73C30"/>
    <w:rsid w:val="00A74538"/>
    <w:rsid w:val="00A74B4D"/>
    <w:rsid w:val="00A76934"/>
    <w:rsid w:val="00A800E5"/>
    <w:rsid w:val="00A82974"/>
    <w:rsid w:val="00A82BEB"/>
    <w:rsid w:val="00A86630"/>
    <w:rsid w:val="00A91119"/>
    <w:rsid w:val="00A94753"/>
    <w:rsid w:val="00A974AB"/>
    <w:rsid w:val="00AA73B3"/>
    <w:rsid w:val="00AB0303"/>
    <w:rsid w:val="00AB26A9"/>
    <w:rsid w:val="00AB64F7"/>
    <w:rsid w:val="00AB68E6"/>
    <w:rsid w:val="00AC20D0"/>
    <w:rsid w:val="00AC3278"/>
    <w:rsid w:val="00AD443F"/>
    <w:rsid w:val="00AD6924"/>
    <w:rsid w:val="00AE33DF"/>
    <w:rsid w:val="00AF18C0"/>
    <w:rsid w:val="00B06857"/>
    <w:rsid w:val="00B0793F"/>
    <w:rsid w:val="00B07E1D"/>
    <w:rsid w:val="00B152A3"/>
    <w:rsid w:val="00B166F8"/>
    <w:rsid w:val="00B215A8"/>
    <w:rsid w:val="00B25890"/>
    <w:rsid w:val="00B261C5"/>
    <w:rsid w:val="00B3198D"/>
    <w:rsid w:val="00B33372"/>
    <w:rsid w:val="00B33A39"/>
    <w:rsid w:val="00B42B48"/>
    <w:rsid w:val="00B43637"/>
    <w:rsid w:val="00B43664"/>
    <w:rsid w:val="00B535A4"/>
    <w:rsid w:val="00B53C4A"/>
    <w:rsid w:val="00B57717"/>
    <w:rsid w:val="00B6715A"/>
    <w:rsid w:val="00B758FB"/>
    <w:rsid w:val="00B7784F"/>
    <w:rsid w:val="00B824C4"/>
    <w:rsid w:val="00B83EED"/>
    <w:rsid w:val="00B84E65"/>
    <w:rsid w:val="00B86BDF"/>
    <w:rsid w:val="00B86D03"/>
    <w:rsid w:val="00B91F11"/>
    <w:rsid w:val="00B92FD0"/>
    <w:rsid w:val="00B970CA"/>
    <w:rsid w:val="00BA02CE"/>
    <w:rsid w:val="00BA3122"/>
    <w:rsid w:val="00BA46DB"/>
    <w:rsid w:val="00BA5531"/>
    <w:rsid w:val="00BA61B6"/>
    <w:rsid w:val="00BB30FD"/>
    <w:rsid w:val="00BB524F"/>
    <w:rsid w:val="00BB6E28"/>
    <w:rsid w:val="00BB7450"/>
    <w:rsid w:val="00BC0CBC"/>
    <w:rsid w:val="00BC1B58"/>
    <w:rsid w:val="00BC36C7"/>
    <w:rsid w:val="00BD1601"/>
    <w:rsid w:val="00BD184F"/>
    <w:rsid w:val="00BD236E"/>
    <w:rsid w:val="00BE2316"/>
    <w:rsid w:val="00BE27C9"/>
    <w:rsid w:val="00BF5A8E"/>
    <w:rsid w:val="00C06925"/>
    <w:rsid w:val="00C07101"/>
    <w:rsid w:val="00C100A1"/>
    <w:rsid w:val="00C11878"/>
    <w:rsid w:val="00C15D6A"/>
    <w:rsid w:val="00C16FE3"/>
    <w:rsid w:val="00C17015"/>
    <w:rsid w:val="00C204F0"/>
    <w:rsid w:val="00C2150A"/>
    <w:rsid w:val="00C303F7"/>
    <w:rsid w:val="00C30F92"/>
    <w:rsid w:val="00C34ABD"/>
    <w:rsid w:val="00C35DA3"/>
    <w:rsid w:val="00C36035"/>
    <w:rsid w:val="00C45D2A"/>
    <w:rsid w:val="00C52B4B"/>
    <w:rsid w:val="00C548AA"/>
    <w:rsid w:val="00C54BA4"/>
    <w:rsid w:val="00C54CAE"/>
    <w:rsid w:val="00C57854"/>
    <w:rsid w:val="00C60C74"/>
    <w:rsid w:val="00C614E8"/>
    <w:rsid w:val="00C634AE"/>
    <w:rsid w:val="00C64D51"/>
    <w:rsid w:val="00C66E5E"/>
    <w:rsid w:val="00C67C3C"/>
    <w:rsid w:val="00C70784"/>
    <w:rsid w:val="00C7420F"/>
    <w:rsid w:val="00C8078C"/>
    <w:rsid w:val="00C8083F"/>
    <w:rsid w:val="00C90CD9"/>
    <w:rsid w:val="00C91C10"/>
    <w:rsid w:val="00C93CD3"/>
    <w:rsid w:val="00C95C0A"/>
    <w:rsid w:val="00CA175D"/>
    <w:rsid w:val="00CA3DC7"/>
    <w:rsid w:val="00CA5980"/>
    <w:rsid w:val="00CB33F1"/>
    <w:rsid w:val="00CB5958"/>
    <w:rsid w:val="00CB707F"/>
    <w:rsid w:val="00CB7416"/>
    <w:rsid w:val="00CC2732"/>
    <w:rsid w:val="00CC6E62"/>
    <w:rsid w:val="00CC7340"/>
    <w:rsid w:val="00CC782B"/>
    <w:rsid w:val="00CC7FD8"/>
    <w:rsid w:val="00CD03DA"/>
    <w:rsid w:val="00CD3AF6"/>
    <w:rsid w:val="00CD642A"/>
    <w:rsid w:val="00CF5550"/>
    <w:rsid w:val="00D039F9"/>
    <w:rsid w:val="00D063A0"/>
    <w:rsid w:val="00D104B9"/>
    <w:rsid w:val="00D11FF3"/>
    <w:rsid w:val="00D27C05"/>
    <w:rsid w:val="00D34F57"/>
    <w:rsid w:val="00D35DEB"/>
    <w:rsid w:val="00D429B7"/>
    <w:rsid w:val="00D4754D"/>
    <w:rsid w:val="00D50EBD"/>
    <w:rsid w:val="00D62C7A"/>
    <w:rsid w:val="00D6411B"/>
    <w:rsid w:val="00D75BE1"/>
    <w:rsid w:val="00D77627"/>
    <w:rsid w:val="00D93A27"/>
    <w:rsid w:val="00D96E70"/>
    <w:rsid w:val="00DB148F"/>
    <w:rsid w:val="00DB30E8"/>
    <w:rsid w:val="00DB36EB"/>
    <w:rsid w:val="00DB6149"/>
    <w:rsid w:val="00DB6287"/>
    <w:rsid w:val="00DC0CF4"/>
    <w:rsid w:val="00DC1CF5"/>
    <w:rsid w:val="00DC5DAB"/>
    <w:rsid w:val="00DC62C0"/>
    <w:rsid w:val="00DC6AEB"/>
    <w:rsid w:val="00DD0A87"/>
    <w:rsid w:val="00DD55ED"/>
    <w:rsid w:val="00DD7487"/>
    <w:rsid w:val="00DE00D7"/>
    <w:rsid w:val="00DE59EB"/>
    <w:rsid w:val="00DF1719"/>
    <w:rsid w:val="00DF69FF"/>
    <w:rsid w:val="00DF76F3"/>
    <w:rsid w:val="00E04F69"/>
    <w:rsid w:val="00E06CD8"/>
    <w:rsid w:val="00E12E39"/>
    <w:rsid w:val="00E1590B"/>
    <w:rsid w:val="00E17500"/>
    <w:rsid w:val="00E20243"/>
    <w:rsid w:val="00E20619"/>
    <w:rsid w:val="00E23AA9"/>
    <w:rsid w:val="00E30AE6"/>
    <w:rsid w:val="00E30F8B"/>
    <w:rsid w:val="00E36DF3"/>
    <w:rsid w:val="00E41510"/>
    <w:rsid w:val="00E437CC"/>
    <w:rsid w:val="00E47D84"/>
    <w:rsid w:val="00E55AD9"/>
    <w:rsid w:val="00E64744"/>
    <w:rsid w:val="00E65FF9"/>
    <w:rsid w:val="00E72C4F"/>
    <w:rsid w:val="00E7749D"/>
    <w:rsid w:val="00E86D27"/>
    <w:rsid w:val="00EA0531"/>
    <w:rsid w:val="00EA2E14"/>
    <w:rsid w:val="00EA33A4"/>
    <w:rsid w:val="00EA4DDB"/>
    <w:rsid w:val="00EB2F12"/>
    <w:rsid w:val="00EB48F7"/>
    <w:rsid w:val="00EC0D5E"/>
    <w:rsid w:val="00EC3E11"/>
    <w:rsid w:val="00EC7847"/>
    <w:rsid w:val="00ED6F96"/>
    <w:rsid w:val="00EF2150"/>
    <w:rsid w:val="00EF4D4E"/>
    <w:rsid w:val="00F0027E"/>
    <w:rsid w:val="00F02F8B"/>
    <w:rsid w:val="00F0459B"/>
    <w:rsid w:val="00F04F19"/>
    <w:rsid w:val="00F104A2"/>
    <w:rsid w:val="00F17D57"/>
    <w:rsid w:val="00F2067C"/>
    <w:rsid w:val="00F20FEB"/>
    <w:rsid w:val="00F22B7D"/>
    <w:rsid w:val="00F27033"/>
    <w:rsid w:val="00F319A3"/>
    <w:rsid w:val="00F3317E"/>
    <w:rsid w:val="00F34FF0"/>
    <w:rsid w:val="00F37979"/>
    <w:rsid w:val="00F40264"/>
    <w:rsid w:val="00F46D08"/>
    <w:rsid w:val="00F47DEB"/>
    <w:rsid w:val="00F6302F"/>
    <w:rsid w:val="00F76004"/>
    <w:rsid w:val="00F85F13"/>
    <w:rsid w:val="00F86162"/>
    <w:rsid w:val="00F8645D"/>
    <w:rsid w:val="00F908E8"/>
    <w:rsid w:val="00F96B73"/>
    <w:rsid w:val="00FA038B"/>
    <w:rsid w:val="00FA3DA1"/>
    <w:rsid w:val="00FA54BA"/>
    <w:rsid w:val="00FA5BFF"/>
    <w:rsid w:val="00FA67FE"/>
    <w:rsid w:val="00FB1974"/>
    <w:rsid w:val="00FB3D99"/>
    <w:rsid w:val="00FC0FE7"/>
    <w:rsid w:val="00FC2E17"/>
    <w:rsid w:val="00FC45F2"/>
    <w:rsid w:val="00FD5037"/>
    <w:rsid w:val="00FD542D"/>
    <w:rsid w:val="00FD545D"/>
    <w:rsid w:val="00FE18D0"/>
    <w:rsid w:val="00FE652D"/>
    <w:rsid w:val="00FE7228"/>
    <w:rsid w:val="00FE7621"/>
    <w:rsid w:val="00FF1246"/>
    <w:rsid w:val="00FF53A3"/>
    <w:rsid w:val="0B9F31AA"/>
    <w:rsid w:val="0D7C3959"/>
    <w:rsid w:val="0DC14596"/>
    <w:rsid w:val="1BE80D3D"/>
    <w:rsid w:val="29891E41"/>
    <w:rsid w:val="2B28033B"/>
    <w:rsid w:val="2E080E2F"/>
    <w:rsid w:val="33A322E6"/>
    <w:rsid w:val="46DB5FB2"/>
    <w:rsid w:val="49883A6B"/>
    <w:rsid w:val="508A1E77"/>
    <w:rsid w:val="5E21747A"/>
    <w:rsid w:val="6ACF60B4"/>
    <w:rsid w:val="6D1B579F"/>
    <w:rsid w:val="6E0E3C8F"/>
    <w:rsid w:val="741713C4"/>
    <w:rsid w:val="74D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C04193-37E4-4907-BDEC-BE341E5F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="等线" w:eastAsia="等线" w:hAnsi="等线" w:cs="宋体"/>
      <w:kern w:val="2"/>
      <w:sz w:val="21"/>
      <w:szCs w:val="22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28845</TotalTime>
  <Pages>1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Huz</cp:lastModifiedBy>
  <cp:revision>66</cp:revision>
  <dcterms:created xsi:type="dcterms:W3CDTF">2023-08-31T09:10:00Z</dcterms:created>
  <dcterms:modified xsi:type="dcterms:W3CDTF">2025-07-01T03:57:00Z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8F5A58C9735141099671B4016E71FD70</vt:lpwstr>
  </property>
</Properties>
</file>