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3F8CB">
      <w:pPr>
        <w:tabs>
          <w:tab w:val="left" w:pos="7316"/>
        </w:tabs>
        <w:spacing w:line="400" w:lineRule="exact"/>
        <w:jc w:val="center"/>
        <w:rPr>
          <w:rFonts w:hint="default" w:ascii="宋体" w:hAnsi="宋体" w:eastAsia="宋体" w:cs="仿宋"/>
          <w:b w:val="0"/>
          <w:bCs w:val="0"/>
          <w:i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仿宋"/>
          <w:b w:val="0"/>
          <w:bCs w:val="0"/>
          <w:iCs/>
          <w:color w:val="auto"/>
          <w:szCs w:val="21"/>
        </w:rPr>
        <w:t>证券代码： 603091</w:t>
      </w:r>
      <w:r>
        <w:rPr>
          <w:rFonts w:hint="eastAsia" w:ascii="宋体" w:hAnsi="宋体" w:cs="仿宋"/>
          <w:b w:val="0"/>
          <w:bCs w:val="0"/>
          <w:iCs/>
          <w:color w:val="auto"/>
          <w:szCs w:val="21"/>
          <w:lang w:val="en-US" w:eastAsia="zh-CN"/>
        </w:rPr>
        <w:t xml:space="preserve">                                               </w:t>
      </w:r>
      <w:r>
        <w:rPr>
          <w:rFonts w:hint="eastAsia" w:ascii="宋体" w:hAnsi="宋体" w:cs="仿宋"/>
          <w:b w:val="0"/>
          <w:bCs w:val="0"/>
          <w:iCs/>
          <w:color w:val="auto"/>
          <w:szCs w:val="21"/>
        </w:rPr>
        <w:t>证券简称：</w:t>
      </w:r>
      <w:r>
        <w:rPr>
          <w:rFonts w:hint="eastAsia" w:ascii="宋体" w:hAnsi="宋体" w:cs="仿宋"/>
          <w:iCs/>
          <w:color w:val="auto"/>
          <w:szCs w:val="21"/>
        </w:rPr>
        <w:t xml:space="preserve"> </w:t>
      </w:r>
      <w:r>
        <w:rPr>
          <w:rFonts w:hint="eastAsia" w:ascii="宋体" w:hAnsi="宋体" w:cs="仿宋"/>
          <w:b w:val="0"/>
          <w:bCs w:val="0"/>
          <w:iCs/>
          <w:color w:val="auto"/>
          <w:szCs w:val="21"/>
        </w:rPr>
        <w:t>众鑫股份</w:t>
      </w:r>
      <w:r>
        <w:rPr>
          <w:rFonts w:hint="eastAsia" w:ascii="宋体" w:hAnsi="宋体" w:cs="仿宋"/>
          <w:b w:val="0"/>
          <w:bCs w:val="0"/>
          <w:iCs/>
          <w:color w:val="auto"/>
          <w:szCs w:val="21"/>
          <w:lang w:val="en-US" w:eastAsia="zh-CN"/>
        </w:rPr>
        <w:t xml:space="preserve">                  </w:t>
      </w:r>
    </w:p>
    <w:p w14:paraId="3DDF9700">
      <w:pPr>
        <w:spacing w:line="100" w:lineRule="exact"/>
        <w:jc w:val="center"/>
        <w:rPr>
          <w:rFonts w:hint="eastAsia" w:ascii="宋体" w:hAnsi="宋体" w:cs="仿宋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55AAEF">
      <w:pPr>
        <w:spacing w:line="100" w:lineRule="exact"/>
        <w:jc w:val="center"/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8B5E48">
      <w:pPr>
        <w:spacing w:line="400" w:lineRule="exact"/>
        <w:jc w:val="center"/>
        <w:rPr>
          <w:rFonts w:hint="eastAsia" w:ascii="宋体" w:hAnsi="宋体" w:cs="仿宋"/>
          <w:b w:val="0"/>
          <w:bCs w:val="0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 w:val="0"/>
          <w:bCs w:val="0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浙江众鑫环保科技集团股份有限公司</w:t>
      </w:r>
    </w:p>
    <w:p w14:paraId="29ACA043">
      <w:pPr>
        <w:spacing w:line="100" w:lineRule="exact"/>
        <w:jc w:val="center"/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AD03FD">
      <w:pPr>
        <w:spacing w:line="400" w:lineRule="exact"/>
        <w:jc w:val="center"/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投资者关系活动记录表</w:t>
      </w:r>
    </w:p>
    <w:p w14:paraId="683735A5">
      <w:pPr>
        <w:tabs>
          <w:tab w:val="left" w:pos="7316"/>
        </w:tabs>
        <w:spacing w:line="400" w:lineRule="exact"/>
        <w:jc w:val="left"/>
        <w:rPr>
          <w:rFonts w:hint="eastAsia" w:ascii="宋体" w:hAnsi="宋体" w:cs="仿宋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仿宋"/>
          <w:b w:val="0"/>
          <w:bCs w:val="0"/>
          <w:iCs/>
          <w:color w:val="auto"/>
          <w:sz w:val="21"/>
          <w:szCs w:val="21"/>
        </w:rPr>
        <w:t>编号：202</w:t>
      </w:r>
      <w:r>
        <w:rPr>
          <w:rFonts w:hint="eastAsia" w:ascii="宋体" w:hAnsi="宋体" w:cs="仿宋"/>
          <w:b w:val="0"/>
          <w:bCs w:val="0"/>
          <w:iCs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cs="仿宋"/>
          <w:b w:val="0"/>
          <w:bCs w:val="0"/>
          <w:iCs/>
          <w:color w:val="auto"/>
          <w:sz w:val="21"/>
          <w:szCs w:val="21"/>
        </w:rPr>
        <w:t>-00</w:t>
      </w:r>
      <w:r>
        <w:rPr>
          <w:rFonts w:hint="eastAsia" w:ascii="宋体" w:hAnsi="宋体" w:cs="仿宋"/>
          <w:b w:val="0"/>
          <w:bCs w:val="0"/>
          <w:iCs/>
          <w:color w:val="auto"/>
          <w:sz w:val="21"/>
          <w:szCs w:val="21"/>
          <w:lang w:val="en-US" w:eastAsia="zh-CN"/>
        </w:rPr>
        <w:t>3</w:t>
      </w:r>
    </w:p>
    <w:p w14:paraId="67163859">
      <w:pPr>
        <w:spacing w:line="100" w:lineRule="exact"/>
        <w:jc w:val="center"/>
        <w:rPr>
          <w:rFonts w:hint="eastAsia" w:ascii="宋体" w:hAnsi="宋体" w:cs="仿宋"/>
          <w:bCs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 w:ascii="宋体" w:hAnsi="宋体" w:cs="仿宋"/>
          <w:bCs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7211"/>
      </w:tblGrid>
      <w:tr w14:paraId="182D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 w14:paraId="2D32865A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</w:t>
            </w:r>
          </w:p>
          <w:p w14:paraId="0658ECD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活动类别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142AB040">
            <w:pPr>
              <w:spacing w:line="320" w:lineRule="exact"/>
              <w:jc w:val="left"/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特定对象调研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分析师会议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媒体采访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业绩说明会 </w:t>
            </w:r>
          </w:p>
          <w:p w14:paraId="7A5E8BFD">
            <w:pPr>
              <w:spacing w:line="320" w:lineRule="exact"/>
              <w:jc w:val="left"/>
              <w:rPr>
                <w:rFonts w:hint="eastAsia" w:ascii="宋体" w:hAnsi="宋体" w:cs="宋体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路演活动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新闻发布会  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现场参观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其他 </w:t>
            </w:r>
          </w:p>
        </w:tc>
      </w:tr>
      <w:tr w14:paraId="713B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vAlign w:val="center"/>
          </w:tcPr>
          <w:p w14:paraId="1CFD2D67"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单位名称及</w:t>
            </w:r>
          </w:p>
          <w:p w14:paraId="53607CF0"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人员姓名</w:t>
            </w:r>
          </w:p>
        </w:tc>
        <w:tc>
          <w:tcPr>
            <w:tcW w:w="7211" w:type="dxa"/>
            <w:vAlign w:val="center"/>
          </w:tcPr>
          <w:p w14:paraId="42891728">
            <w:pPr>
              <w:spacing w:line="320" w:lineRule="exact"/>
              <w:jc w:val="left"/>
              <w:rPr>
                <w:rFonts w:hint="default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博时基金管理有限公司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黄超杰   （线上交流）</w:t>
            </w:r>
          </w:p>
          <w:p w14:paraId="20A74BFB">
            <w:pPr>
              <w:spacing w:line="320" w:lineRule="exact"/>
              <w:jc w:val="left"/>
              <w:rPr>
                <w:rFonts w:hint="default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兴业证券                   储天舒   （线上交流）</w:t>
            </w:r>
          </w:p>
          <w:p w14:paraId="1423E268">
            <w:pPr>
              <w:spacing w:line="320" w:lineRule="exact"/>
              <w:jc w:val="left"/>
              <w:rPr>
                <w:rFonts w:hint="default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富国基金管理有限公司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汤启     （线上交流）</w:t>
            </w:r>
          </w:p>
          <w:p w14:paraId="36F5DA0D">
            <w:pPr>
              <w:spacing w:line="320" w:lineRule="exact"/>
              <w:jc w:val="left"/>
              <w:rPr>
                <w:rFonts w:hint="default" w:ascii="宋体" w:hAnsi="宋体" w:cs="宋体"/>
                <w:b w:val="0"/>
                <w:bCs w:val="0"/>
                <w:i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5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vAlign w:val="center"/>
          </w:tcPr>
          <w:p w14:paraId="2AA8F41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211" w:type="dxa"/>
            <w:vAlign w:val="center"/>
          </w:tcPr>
          <w:p w14:paraId="2EA9B808">
            <w:pPr>
              <w:spacing w:line="320" w:lineRule="exact"/>
              <w:jc w:val="left"/>
              <w:rPr>
                <w:rFonts w:hint="default" w:ascii="宋体" w:hAnsi="宋体" w:cs="宋体"/>
                <w:i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07月01日-02日上午10：30--16：00  线上交流</w:t>
            </w:r>
          </w:p>
        </w:tc>
      </w:tr>
      <w:tr w14:paraId="6F40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vAlign w:val="center"/>
          </w:tcPr>
          <w:p w14:paraId="723C6399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7211" w:type="dxa"/>
            <w:vAlign w:val="center"/>
          </w:tcPr>
          <w:p w14:paraId="5D01D1E3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公司会议室/线上</w:t>
            </w:r>
          </w:p>
        </w:tc>
      </w:tr>
      <w:tr w14:paraId="5822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7" w:type="dxa"/>
            <w:vAlign w:val="center"/>
          </w:tcPr>
          <w:p w14:paraId="5CE44688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上市公司</w:t>
            </w:r>
          </w:p>
          <w:p w14:paraId="2036E9C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接待人员姓名</w:t>
            </w:r>
          </w:p>
        </w:tc>
        <w:tc>
          <w:tcPr>
            <w:tcW w:w="7211" w:type="dxa"/>
            <w:vAlign w:val="center"/>
          </w:tcPr>
          <w:p w14:paraId="0A49764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公司董事、董事会秘书 程明</w:t>
            </w:r>
          </w:p>
        </w:tc>
      </w:tr>
      <w:tr w14:paraId="1BAC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747" w:type="dxa"/>
            <w:vAlign w:val="center"/>
          </w:tcPr>
          <w:p w14:paraId="1A22FAB9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</w:t>
            </w:r>
          </w:p>
          <w:p w14:paraId="4AF94EDE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活动主要</w:t>
            </w:r>
          </w:p>
          <w:p w14:paraId="5953754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内容介绍</w:t>
            </w:r>
          </w:p>
        </w:tc>
        <w:tc>
          <w:tcPr>
            <w:tcW w:w="7211" w:type="dxa"/>
          </w:tcPr>
          <w:p w14:paraId="10AAD2CE">
            <w:pPr>
              <w:pStyle w:val="16"/>
              <w:widowControl w:val="0"/>
              <w:numPr>
                <w:ilvl w:val="0"/>
                <w:numId w:val="0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D433798">
            <w:pPr>
              <w:pStyle w:val="16"/>
              <w:widowControl w:val="0"/>
              <w:numPr>
                <w:ilvl w:val="0"/>
                <w:numId w:val="0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：公司的中长期发展规划？  </w:t>
            </w:r>
          </w:p>
          <w:p w14:paraId="6CD38E1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：全球资源，全球制造，全球销售，实现真正的全球化，为全球提供可自然降解的环保包装。</w:t>
            </w:r>
            <w:bookmarkStart w:id="0" w:name="_GoBack"/>
            <w:bookmarkEnd w:id="0"/>
          </w:p>
          <w:p w14:paraId="40B365A9">
            <w:pPr>
              <w:pStyle w:val="16"/>
              <w:widowControl w:val="0"/>
              <w:numPr>
                <w:ilvl w:val="0"/>
                <w:numId w:val="0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问2：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公司如何应对美国关税的不利影响？</w:t>
            </w:r>
          </w:p>
          <w:p w14:paraId="640D2E8D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：公司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将通过建设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海外</w:t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生产基地和开发美国以外的市场来提高公司的抗风险能力、消化国内工厂部分闲置的产能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公司二年前布局的海外工厂，可以无缝承接美国存量订单。</w:t>
            </w:r>
          </w:p>
          <w:p w14:paraId="05D758B8">
            <w:pPr>
              <w:pStyle w:val="16"/>
              <w:widowControl w:val="0"/>
              <w:numPr>
                <w:ilvl w:val="0"/>
                <w:numId w:val="0"/>
              </w:numPr>
              <w:spacing w:line="320" w:lineRule="exact"/>
              <w:ind w:firstLine="0" w:firstLineChars="0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问3：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泰国工厂目前进展如何？ </w:t>
            </w:r>
          </w:p>
          <w:p w14:paraId="7909427A">
            <w:pPr>
              <w:pStyle w:val="16"/>
              <w:widowControl w:val="0"/>
              <w:numPr>
                <w:ilvl w:val="0"/>
                <w:numId w:val="0"/>
              </w:numPr>
              <w:spacing w:line="320" w:lineRule="exact"/>
              <w:ind w:firstLine="0" w:firstLineChars="0"/>
              <w:rPr>
                <w:rFonts w:hint="default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答3：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进展顺利，一期已达标达产。</w:t>
            </w:r>
          </w:p>
          <w:p w14:paraId="3209C658">
            <w:pPr>
              <w:pStyle w:val="16"/>
              <w:widowControl w:val="0"/>
              <w:numPr>
                <w:ilvl w:val="0"/>
                <w:numId w:val="0"/>
              </w:numPr>
              <w:spacing w:line="320" w:lineRule="exact"/>
              <w:ind w:firstLine="0" w:firstLineChars="0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问4：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公司目前国内的产能利用率大概是多少？</w:t>
            </w:r>
          </w:p>
          <w:p w14:paraId="3C04B66E">
            <w:pPr>
              <w:pStyle w:val="16"/>
              <w:widowControl w:val="0"/>
              <w:numPr>
                <w:ilvl w:val="0"/>
                <w:numId w:val="0"/>
              </w:numPr>
              <w:spacing w:line="320" w:lineRule="exact"/>
              <w:ind w:firstLine="0" w:firstLineChars="0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答4：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公司国内2024年度产能利用率约86%，在2025年的关税形势下，公司调整了经营战略，从泰国工厂开始承接海外部分订单，目前国内的产能利用率有所下降，预计在60%以上。</w:t>
            </w:r>
          </w:p>
          <w:p w14:paraId="5E08DCB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问5：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请问是否有计划在泰国以外的地区建立生产基地？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 w:val="0"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答5：</w:t>
            </w:r>
            <w:r>
              <w:rPr>
                <w:rFonts w:ascii="宋体" w:hAnsi="宋体" w:eastAsia="宋体" w:cs="宋体"/>
                <w:b w:val="0"/>
                <w:sz w:val="20"/>
              </w:rPr>
              <w:t>公司是否建设第二个海外基地，主要考虑客户的市场需求变化和全球经济形势。</w:t>
            </w:r>
          </w:p>
          <w:p w14:paraId="336973F6">
            <w:pPr>
              <w:pStyle w:val="16"/>
              <w:numPr>
                <w:ilvl w:val="0"/>
                <w:numId w:val="0"/>
              </w:numPr>
              <w:spacing w:line="320" w:lineRule="exact"/>
              <w:ind w:firstLine="0" w:firstLineChars="0"/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E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47" w:type="dxa"/>
            <w:vAlign w:val="center"/>
          </w:tcPr>
          <w:p w14:paraId="759C106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关于本次活动是否涉及应披露重大信息的说明</w:t>
            </w:r>
          </w:p>
        </w:tc>
        <w:tc>
          <w:tcPr>
            <w:tcW w:w="7211" w:type="dxa"/>
            <w:vAlign w:val="center"/>
          </w:tcPr>
          <w:p w14:paraId="7F2EE5B2">
            <w:pPr>
              <w:ind w:firstLine="0" w:firstLineChars="0"/>
              <w:jc w:val="both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本次活动不涉及未公开披露的重大信息</w:t>
            </w:r>
          </w:p>
        </w:tc>
      </w:tr>
      <w:tr w14:paraId="774F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47" w:type="dxa"/>
            <w:vAlign w:val="center"/>
          </w:tcPr>
          <w:p w14:paraId="3598998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附件清单</w:t>
            </w:r>
          </w:p>
          <w:p w14:paraId="3A4769E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  <w:tc>
          <w:tcPr>
            <w:tcW w:w="7211" w:type="dxa"/>
            <w:vAlign w:val="center"/>
          </w:tcPr>
          <w:p w14:paraId="60B7694F">
            <w:pPr>
              <w:spacing w:line="240" w:lineRule="exact"/>
              <w:ind w:firstLine="0"/>
              <w:jc w:val="center"/>
              <w:rPr>
                <w:rFonts w:hint="eastAsia" w:ascii="宋体" w:hAnsi="宋体" w:cs="宋体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0455D160">
      <w:pPr>
        <w:spacing w:line="320" w:lineRule="exact"/>
        <w:rPr>
          <w:rFonts w:hint="eastAsia" w:ascii="仿宋" w:hAnsi="仿宋" w:eastAsia="仿宋" w:cs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even"/>
      <w:pgSz w:w="11906" w:h="16838"/>
      <w:pgMar w:top="1417" w:right="1417" w:bottom="850" w:left="1417" w:header="680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C4933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71085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018D7">
    <w:pPr>
      <w:spacing w:line="400" w:lineRule="exact"/>
      <w:jc w:val="right"/>
      <w:rPr>
        <w:rFonts w:hint="eastAsia" w:ascii="仿宋" w:hAnsi="仿宋" w:eastAsia="仿宋" w:cs="仿宋"/>
        <w:bCs/>
        <w:iCs/>
        <w:color w:val="000000"/>
        <w:sz w:val="18"/>
        <w:szCs w:val="18"/>
      </w:rPr>
    </w:pPr>
  </w:p>
  <w:p w14:paraId="6997BD66">
    <w:pPr>
      <w:spacing w:line="400" w:lineRule="exact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xM2QzMmU3NWVmZTc5Yzc2MjM3YTMyNGE4NzMyZDYifQ=="/>
  </w:docVars>
  <w:rsids>
    <w:rsidRoot w:val="00BB7FB4"/>
    <w:rsid w:val="000954EF"/>
    <w:rsid w:val="000D25AE"/>
    <w:rsid w:val="002E6D58"/>
    <w:rsid w:val="003163CC"/>
    <w:rsid w:val="00420D90"/>
    <w:rsid w:val="004507E0"/>
    <w:rsid w:val="004E7C01"/>
    <w:rsid w:val="004F1C09"/>
    <w:rsid w:val="006C1CC0"/>
    <w:rsid w:val="007578D2"/>
    <w:rsid w:val="007619A2"/>
    <w:rsid w:val="0077713B"/>
    <w:rsid w:val="007D6385"/>
    <w:rsid w:val="00A55C4D"/>
    <w:rsid w:val="00A644AD"/>
    <w:rsid w:val="00A85BD2"/>
    <w:rsid w:val="00AB4933"/>
    <w:rsid w:val="00B1591C"/>
    <w:rsid w:val="00B337C7"/>
    <w:rsid w:val="00B52A37"/>
    <w:rsid w:val="00BB7FB4"/>
    <w:rsid w:val="00BC19F8"/>
    <w:rsid w:val="00BC61F6"/>
    <w:rsid w:val="00BD532E"/>
    <w:rsid w:val="00BD73A4"/>
    <w:rsid w:val="00CD00B6"/>
    <w:rsid w:val="00D213FD"/>
    <w:rsid w:val="00D60474"/>
    <w:rsid w:val="00DD7A2E"/>
    <w:rsid w:val="00E10656"/>
    <w:rsid w:val="00EB29A6"/>
    <w:rsid w:val="00F26EDC"/>
    <w:rsid w:val="00F732C8"/>
    <w:rsid w:val="01104C09"/>
    <w:rsid w:val="01107960"/>
    <w:rsid w:val="04AF1C49"/>
    <w:rsid w:val="04F210F3"/>
    <w:rsid w:val="055B3806"/>
    <w:rsid w:val="0566149A"/>
    <w:rsid w:val="06F0242F"/>
    <w:rsid w:val="085B6A45"/>
    <w:rsid w:val="08DE38ED"/>
    <w:rsid w:val="0B5B4518"/>
    <w:rsid w:val="0B886E62"/>
    <w:rsid w:val="0EA36542"/>
    <w:rsid w:val="110E3663"/>
    <w:rsid w:val="12577104"/>
    <w:rsid w:val="126E0E8E"/>
    <w:rsid w:val="1273562B"/>
    <w:rsid w:val="13293857"/>
    <w:rsid w:val="13645C7D"/>
    <w:rsid w:val="1DAF23DD"/>
    <w:rsid w:val="1DFA3D43"/>
    <w:rsid w:val="1F016D75"/>
    <w:rsid w:val="201605F2"/>
    <w:rsid w:val="213813AC"/>
    <w:rsid w:val="23DF5CAF"/>
    <w:rsid w:val="25E602A5"/>
    <w:rsid w:val="2B1E71B6"/>
    <w:rsid w:val="2E307C9A"/>
    <w:rsid w:val="2F272641"/>
    <w:rsid w:val="31D2611E"/>
    <w:rsid w:val="31D72D89"/>
    <w:rsid w:val="31E56CF1"/>
    <w:rsid w:val="346244D4"/>
    <w:rsid w:val="35145E47"/>
    <w:rsid w:val="36A02682"/>
    <w:rsid w:val="388B716C"/>
    <w:rsid w:val="391831FB"/>
    <w:rsid w:val="393C475A"/>
    <w:rsid w:val="39AF5E34"/>
    <w:rsid w:val="3A116AE0"/>
    <w:rsid w:val="3BDE2295"/>
    <w:rsid w:val="3DAE1A1E"/>
    <w:rsid w:val="3EA177D5"/>
    <w:rsid w:val="3FA61F8B"/>
    <w:rsid w:val="41A421E6"/>
    <w:rsid w:val="42DF5EFC"/>
    <w:rsid w:val="431C0455"/>
    <w:rsid w:val="43D42D5D"/>
    <w:rsid w:val="441A5CB8"/>
    <w:rsid w:val="452542FE"/>
    <w:rsid w:val="46E14BB6"/>
    <w:rsid w:val="47D91056"/>
    <w:rsid w:val="487C6B82"/>
    <w:rsid w:val="49036BD7"/>
    <w:rsid w:val="49C12AD9"/>
    <w:rsid w:val="4B1C132E"/>
    <w:rsid w:val="4BF62E6A"/>
    <w:rsid w:val="4EB66985"/>
    <w:rsid w:val="4EE565EC"/>
    <w:rsid w:val="500B2D00"/>
    <w:rsid w:val="51796F61"/>
    <w:rsid w:val="51884D75"/>
    <w:rsid w:val="53543945"/>
    <w:rsid w:val="54E51B34"/>
    <w:rsid w:val="55197D81"/>
    <w:rsid w:val="555A3408"/>
    <w:rsid w:val="565847C5"/>
    <w:rsid w:val="572D0D1B"/>
    <w:rsid w:val="58C007B5"/>
    <w:rsid w:val="59E5002C"/>
    <w:rsid w:val="5AC24DE3"/>
    <w:rsid w:val="5E5443F0"/>
    <w:rsid w:val="5F4F17DE"/>
    <w:rsid w:val="61D973C5"/>
    <w:rsid w:val="62902E77"/>
    <w:rsid w:val="62B73926"/>
    <w:rsid w:val="66370A5D"/>
    <w:rsid w:val="667D1949"/>
    <w:rsid w:val="689E1149"/>
    <w:rsid w:val="6B1C352B"/>
    <w:rsid w:val="6B793326"/>
    <w:rsid w:val="6CD4715D"/>
    <w:rsid w:val="6D434CF3"/>
    <w:rsid w:val="6D9C177A"/>
    <w:rsid w:val="6FCA62DC"/>
    <w:rsid w:val="70A204EC"/>
    <w:rsid w:val="70C80F3A"/>
    <w:rsid w:val="70CA7718"/>
    <w:rsid w:val="70DB60E5"/>
    <w:rsid w:val="70E769ED"/>
    <w:rsid w:val="711E5913"/>
    <w:rsid w:val="730173A5"/>
    <w:rsid w:val="74784699"/>
    <w:rsid w:val="763C2E60"/>
    <w:rsid w:val="7665332A"/>
    <w:rsid w:val="79006838"/>
    <w:rsid w:val="7A112B47"/>
    <w:rsid w:val="7B5003C0"/>
    <w:rsid w:val="7B837F34"/>
    <w:rsid w:val="7F08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8">
    <w:name w:val="page number"/>
    <w:basedOn w:val="7"/>
    <w:qFormat/>
    <w:uiPriority w:val="0"/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7"/>
    <w:link w:val="2"/>
    <w:semiHidden/>
    <w:qFormat/>
    <w:uiPriority w:val="99"/>
    <w:rPr>
      <w:kern w:val="2"/>
      <w:sz w:val="21"/>
      <w:szCs w:val="24"/>
    </w:rPr>
  </w:style>
  <w:style w:type="character" w:customStyle="1" w:styleId="14">
    <w:name w:val="批注主题 字符"/>
    <w:basedOn w:val="13"/>
    <w:link w:val="5"/>
    <w:semiHidden/>
    <w:qFormat/>
    <w:uiPriority w:val="99"/>
    <w:rPr>
      <w:b/>
      <w:bCs/>
      <w:kern w:val="2"/>
      <w:sz w:val="21"/>
      <w:szCs w:val="24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640</Words>
  <Characters>676</Characters>
  <Lines>7</Lines>
  <Paragraphs>2</Paragraphs>
  <TotalTime>0</TotalTime>
  <ScaleCrop>false</ScaleCrop>
  <LinksUpToDate>false</LinksUpToDate>
  <CharactersWithSpaces>860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2024-10-15T06:27:00Z</dcterms:created>
  <dc:creator>she she</dc:creator>
  <cp:lastModifiedBy>陈哈哈哟</cp:lastModifiedBy>
  <cp:lastPrinted>2025-06-28T05:09:00Z</cp:lastPrinted>
  <dcterms:modified xsi:type="dcterms:W3CDTF">2025-07-02T08:42:46Z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E1193C01B5D14F17A2F649BD87C32CB6_13</vt:lpwstr>
  </property>
  <property fmtid="{D5CDD505-2E9C-101B-9397-08002B2CF9AE}" pid="4" name="KSOTemplateDocerSaveRecord">
    <vt:lpwstr>eyJoZGlkIjoiZDM2Nzk2ZDBkMWU0NWM4NTYyM2U0YzVmZTViZTBjYWIiLCJ1c2VySWQiOiI0NTM0MzY2NjMifQ==</vt:lpwstr>
  </property>
</Properties>
</file>