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9E36" w14:textId="77777777" w:rsidR="0043039C" w:rsidRDefault="00D07069">
      <w:pPr>
        <w:spacing w:line="360" w:lineRule="auto"/>
        <w:rPr>
          <w:rFonts w:ascii="仿宋_GB2312" w:eastAsia="仿宋_GB2312"/>
          <w:bCs/>
          <w:i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ascii="仿宋_GB2312" w:eastAsia="仿宋_GB2312" w:hint="eastAsia"/>
          <w:bCs/>
          <w:iCs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>证券简称：北方股份</w:t>
      </w:r>
    </w:p>
    <w:p w14:paraId="24702C79" w14:textId="77777777" w:rsidR="0043039C" w:rsidRDefault="0043039C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0B4B5F41" w14:textId="77777777" w:rsidR="0043039C" w:rsidRDefault="00D07069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内蒙古北方重型汽车股份有限公司</w:t>
      </w:r>
    </w:p>
    <w:p w14:paraId="614F5C89" w14:textId="77777777" w:rsidR="0043039C" w:rsidRDefault="00D07069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投资者关系活动记录表</w:t>
      </w:r>
    </w:p>
    <w:p w14:paraId="4B623194" w14:textId="77777777" w:rsidR="0043039C" w:rsidRDefault="00D0706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025-00</w:t>
      </w:r>
      <w:r>
        <w:rPr>
          <w:rFonts w:ascii="仿宋_GB2312" w:eastAsia="仿宋_GB2312" w:hint="eastAsia"/>
          <w:sz w:val="28"/>
          <w:szCs w:val="28"/>
        </w:rPr>
        <w:t>5</w:t>
      </w:r>
    </w:p>
    <w:tbl>
      <w:tblPr>
        <w:tblStyle w:val="a5"/>
        <w:tblW w:w="10083" w:type="dxa"/>
        <w:tblInd w:w="-714" w:type="dxa"/>
        <w:tblLook w:val="04A0" w:firstRow="1" w:lastRow="0" w:firstColumn="1" w:lastColumn="0" w:noHBand="0" w:noVBand="1"/>
      </w:tblPr>
      <w:tblGrid>
        <w:gridCol w:w="1668"/>
        <w:gridCol w:w="175"/>
        <w:gridCol w:w="709"/>
        <w:gridCol w:w="7531"/>
      </w:tblGrid>
      <w:tr w:rsidR="0043039C" w14:paraId="00D9D26F" w14:textId="77777777">
        <w:tc>
          <w:tcPr>
            <w:tcW w:w="1668" w:type="dxa"/>
            <w:vAlign w:val="center"/>
          </w:tcPr>
          <w:p w14:paraId="2AF35817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接待方式</w:t>
            </w:r>
          </w:p>
        </w:tc>
        <w:tc>
          <w:tcPr>
            <w:tcW w:w="8415" w:type="dxa"/>
            <w:gridSpan w:val="3"/>
          </w:tcPr>
          <w:p w14:paraId="45FE6646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□特定对象调研  □分析师会议   □媒体采访</w:t>
            </w:r>
          </w:p>
          <w:p w14:paraId="4B6FD0E8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>√</w:t>
            </w:r>
            <w:r>
              <w:rPr>
                <w:rFonts w:ascii="仿宋_GB2312" w:eastAsia="仿宋_GB2312" w:hint="eastAsia"/>
                <w:sz w:val="32"/>
                <w:szCs w:val="32"/>
              </w:rPr>
              <w:t>业绩说明会    □新闻发布会   □路演活动</w:t>
            </w:r>
          </w:p>
          <w:p w14:paraId="71B6B3A0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□现场参观      □其它</w:t>
            </w:r>
          </w:p>
        </w:tc>
      </w:tr>
      <w:tr w:rsidR="0043039C" w14:paraId="1E0BA4E6" w14:textId="77777777">
        <w:tc>
          <w:tcPr>
            <w:tcW w:w="2552" w:type="dxa"/>
            <w:gridSpan w:val="3"/>
            <w:vAlign w:val="center"/>
          </w:tcPr>
          <w:p w14:paraId="6E2C3E14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7531" w:type="dxa"/>
          </w:tcPr>
          <w:p w14:paraId="7FD6F2DA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11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日（周五） 下午1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00-18:00</w:t>
            </w:r>
          </w:p>
        </w:tc>
      </w:tr>
      <w:tr w:rsidR="0043039C" w14:paraId="3DBAF462" w14:textId="77777777">
        <w:tc>
          <w:tcPr>
            <w:tcW w:w="2552" w:type="dxa"/>
            <w:gridSpan w:val="3"/>
            <w:vAlign w:val="center"/>
          </w:tcPr>
          <w:p w14:paraId="35A23F4E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7531" w:type="dxa"/>
          </w:tcPr>
          <w:p w14:paraId="44809C37" w14:textId="5E2A7F72" w:rsidR="0043039C" w:rsidRDefault="001A7F1F" w:rsidP="00DB22F1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OLE_LINK1"/>
            <w:r w:rsidRPr="001A7F1F">
              <w:rPr>
                <w:rFonts w:ascii="仿宋_GB2312" w:eastAsia="仿宋_GB2312" w:hint="eastAsia"/>
                <w:sz w:val="32"/>
                <w:szCs w:val="32"/>
              </w:rPr>
              <w:t>“全景路演”</w:t>
            </w:r>
            <w:bookmarkEnd w:id="0"/>
            <w:r w:rsidR="00DB22F1" w:rsidRPr="00F6797C">
              <w:rPr>
                <w:rFonts w:ascii="仿宋_GB2312" w:eastAsia="仿宋_GB2312" w:hint="eastAsia"/>
                <w:sz w:val="32"/>
                <w:szCs w:val="32"/>
              </w:rPr>
              <w:t>网络远程</w:t>
            </w:r>
          </w:p>
        </w:tc>
      </w:tr>
      <w:tr w:rsidR="0043039C" w14:paraId="1406A5FE" w14:textId="77777777">
        <w:trPr>
          <w:trHeight w:val="1100"/>
        </w:trPr>
        <w:tc>
          <w:tcPr>
            <w:tcW w:w="2552" w:type="dxa"/>
            <w:gridSpan w:val="3"/>
            <w:vAlign w:val="center"/>
          </w:tcPr>
          <w:p w14:paraId="47EE8B73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参与单位名称及人员姓名</w:t>
            </w:r>
          </w:p>
        </w:tc>
        <w:tc>
          <w:tcPr>
            <w:tcW w:w="7531" w:type="dxa"/>
            <w:vAlign w:val="center"/>
          </w:tcPr>
          <w:p w14:paraId="611ED541" w14:textId="2946EEAE" w:rsidR="0043039C" w:rsidRDefault="00791ACA" w:rsidP="00F6797C">
            <w:pPr>
              <w:rPr>
                <w:rFonts w:ascii="仿宋_GB2312" w:eastAsia="仿宋_GB2312"/>
                <w:sz w:val="32"/>
                <w:szCs w:val="32"/>
              </w:rPr>
            </w:pPr>
            <w:r w:rsidRPr="00791ACA">
              <w:rPr>
                <w:rFonts w:ascii="仿宋_GB2312" w:eastAsia="仿宋_GB2312" w:hint="eastAsia"/>
                <w:sz w:val="32"/>
                <w:szCs w:val="32"/>
              </w:rPr>
              <w:t>通过</w:t>
            </w:r>
            <w:r w:rsidR="00F6797C" w:rsidRPr="00F6797C">
              <w:rPr>
                <w:rFonts w:ascii="仿宋_GB2312" w:eastAsia="仿宋_GB2312" w:hint="eastAsia"/>
                <w:sz w:val="32"/>
                <w:szCs w:val="32"/>
              </w:rPr>
              <w:t>“全景路演”网络远程的方式</w:t>
            </w:r>
            <w:r w:rsidRPr="00791ACA">
              <w:rPr>
                <w:rFonts w:ascii="仿宋_GB2312" w:eastAsia="仿宋_GB2312" w:hint="eastAsia"/>
                <w:sz w:val="32"/>
                <w:szCs w:val="32"/>
              </w:rPr>
              <w:t>参与</w:t>
            </w:r>
            <w:r w:rsidR="00F6797C">
              <w:rPr>
                <w:rFonts w:ascii="仿宋_GB2312" w:eastAsia="仿宋_GB2312" w:hint="eastAsia"/>
                <w:sz w:val="32"/>
                <w:szCs w:val="32"/>
              </w:rPr>
              <w:t>“</w:t>
            </w:r>
            <w:r w:rsidRPr="00791ACA">
              <w:rPr>
                <w:rFonts w:ascii="仿宋_GB2312" w:eastAsia="仿宋_GB2312" w:hint="eastAsia"/>
                <w:sz w:val="32"/>
                <w:szCs w:val="32"/>
              </w:rPr>
              <w:t>2025年内蒙古辖区上市公司投资者集体接待日活动</w:t>
            </w:r>
            <w:r w:rsidR="00F6797C">
              <w:rPr>
                <w:rFonts w:ascii="仿宋_GB2312" w:eastAsia="仿宋_GB2312" w:hint="eastAsia"/>
                <w:sz w:val="32"/>
                <w:szCs w:val="32"/>
              </w:rPr>
              <w:t>”</w:t>
            </w:r>
            <w:bookmarkStart w:id="1" w:name="_GoBack"/>
            <w:bookmarkEnd w:id="1"/>
          </w:p>
        </w:tc>
      </w:tr>
      <w:tr w:rsidR="0043039C" w14:paraId="4096C800" w14:textId="77777777">
        <w:tc>
          <w:tcPr>
            <w:tcW w:w="2552" w:type="dxa"/>
            <w:gridSpan w:val="3"/>
            <w:vAlign w:val="center"/>
          </w:tcPr>
          <w:p w14:paraId="0BCF8B8C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公司接待人员</w:t>
            </w:r>
          </w:p>
        </w:tc>
        <w:tc>
          <w:tcPr>
            <w:tcW w:w="7531" w:type="dxa"/>
          </w:tcPr>
          <w:p w14:paraId="281BECC6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董事会秘书赵志远、证券事务代表田凤玲、证券管理专员陈育</w:t>
            </w:r>
          </w:p>
        </w:tc>
      </w:tr>
      <w:tr w:rsidR="0043039C" w14:paraId="7328346C" w14:textId="77777777">
        <w:tc>
          <w:tcPr>
            <w:tcW w:w="1843" w:type="dxa"/>
            <w:gridSpan w:val="2"/>
            <w:vAlign w:val="center"/>
          </w:tcPr>
          <w:p w14:paraId="4D52EE11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投资者关系</w:t>
            </w:r>
          </w:p>
          <w:p w14:paraId="2386EC27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8240" w:type="dxa"/>
            <w:gridSpan w:val="2"/>
          </w:tcPr>
          <w:p w14:paraId="1F82586E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公司就投资者在本次说明会中提出的问题进行了回复：</w:t>
            </w:r>
          </w:p>
          <w:p w14:paraId="4245AD03" w14:textId="4CEAF5FC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.想了解一下两大集团合并后，会对公司带来哪些指引以及资源支持，本次重大重组将会对公司带来哪些获益或者某些技术方面的帮扶?</w:t>
            </w:r>
          </w:p>
          <w:p w14:paraId="02F17FCA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目前公司生产经营平稳有序，坚定不移走矿用车专业化经营道路，对标国际行业巨头，强化创新驱动，满足矿山客户定制化需求，打造具有国际竞争力的“小巨人”和“单项冠军”企业，全力打造国际</w:t>
            </w: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一流矿用车企业。感谢您对本公司的关注！</w:t>
            </w:r>
          </w:p>
          <w:p w14:paraId="00A81196" w14:textId="25815524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.北方股份会不会资产注入？</w:t>
            </w:r>
          </w:p>
          <w:p w14:paraId="6B610A90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答：尊敬的投资者，您好！公司坚持聚焦主业，开拓好国内国际两个市场，目前未有资产注入计划。感谢您对本公司的关注！</w:t>
            </w:r>
          </w:p>
          <w:p w14:paraId="7CF65F05" w14:textId="7AD37FC5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.公司一季度末合约负债11.2亿元，环比上季度增长100%，同比去年一季度末增长400%，是因为客户需求旺盛，订单大幅增长吗？公司与客户签订订单后，一般分几个收款节点，各收取多少比例的预收款？最后的质保金是什么比例？</w:t>
            </w:r>
          </w:p>
          <w:p w14:paraId="0D6584F3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产品为定制化生产的，车辆根据客户的需求进行配置，一单一议，公司按照合同约定要求准备生产供货。每笔订单的交付时间与矿用车产品型号大小及配套件有关，总体上从零部件准备到完成总装试验等，短的有几个月的，长的有跨年度的。合同负债是按照销售合同约定收到的预收货款，为多笔订单合计形成的。感谢您对本公司的关注！</w:t>
            </w:r>
          </w:p>
          <w:p w14:paraId="3177925A" w14:textId="1EF2E1E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.目前北方股份有没有在固态电池布局？</w:t>
            </w:r>
          </w:p>
          <w:p w14:paraId="70B43033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答：尊敬的投资者，您好！目前公司在个别型号矿用车已有少量应用。感谢您对本公司的关注！</w:t>
            </w:r>
          </w:p>
          <w:p w14:paraId="524812ED" w14:textId="7EF69548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.请问公司这两年在国内市场销售额连续萎缩的原因是什么？在国外市场销售额连续上升的原因是什么？</w:t>
            </w:r>
          </w:p>
          <w:p w14:paraId="4FF4DDA1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答：尊敬的投资者，您好！公司持续聚焦国际国内两个市场，一方面努力巩固国内市场龙头地位，不断增强核心竞争能力。另一方面，积极加大国际市场开拓力度，拓展国际市场份额，感谢您对本公司的关注！</w:t>
            </w:r>
          </w:p>
          <w:p w14:paraId="790A4561" w14:textId="5E577C9F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.公司纯电矿卡相比于传统燃油矿卡，在日常耗能成本、运营成本方面有无优势，由于购置成本可能高于燃油矿卡，从全生命周期角度，购置生命周期内总运营成本，是纯电矿卡有成本优势还是燃油矿卡有优势？</w:t>
            </w:r>
          </w:p>
          <w:p w14:paraId="0BF6A95B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答：尊敬的投资者，您好！公司纯电矿车初始购置成本高于传统燃油矿车，但从全生命周期来看，纯电矿车总体运营成本较传统燃油矿车有优势。感谢您对本公司的关注！</w:t>
            </w:r>
          </w:p>
          <w:p w14:paraId="2CF0DF0F" w14:textId="1A3B0E43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.公司有没有在矿山机器人产业布局?</w:t>
            </w:r>
          </w:p>
          <w:p w14:paraId="6C842BD1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主要业务为非公路矿用自卸车的研发、生产、销售和服务，同时提供矿用车备件、维修承包及劳务服务等。公司可生产载重25—400吨全系列矿用车（含机械传动矿用车、电动轮矿用车、矿用洒水车、双动力矿用车、纯电动矿用车、氢能源矿用车等），未有矿山机器人产业布局。感谢您对本公司的关注！</w:t>
            </w:r>
          </w:p>
          <w:p w14:paraId="7AEBB4E7" w14:textId="7702A12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.二股东作为中兵系国企一直在减持股份，严重影响了公司的市值管理，公司控股股东是否有增持计划？</w:t>
            </w:r>
          </w:p>
          <w:p w14:paraId="467FF138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二股东为特沃（上海）企业管理咨询有限公司（特沃上海），其大股东为中兵国调（厦门）股权投资基金合伙企业（有限合伙），中兵国调（厦门）股权投资基金合伙企业（有限合伙）无实际控制人。因其自身资金需求，特沃上海通过集中竞价及大宗交易方式陆续减持公司股份，目前持有公司2425万股股份，占公司总股本的14.26%。感谢您对公司的关注！</w:t>
            </w:r>
          </w:p>
          <w:p w14:paraId="08925B04" w14:textId="3EC885A2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</w:t>
            </w:r>
            <w:r w:rsidR="006F210D"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.贵公司的主营业务是否和大宗商品的景气度有很大关联？</w:t>
            </w:r>
          </w:p>
          <w:p w14:paraId="3C46E691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矿用车系列化产品广泛应用于冶金、煤炭、有色、化工、建材、水电、交通基建七大矿业领域，公司主营业务与大宗商品的景气度有一定的关联。公司将认真研究大宗商品景气度情况，积极做好市场应对，满足客户需求。感谢您对公司的关注！</w:t>
            </w:r>
          </w:p>
          <w:p w14:paraId="4A14F397" w14:textId="0CB77173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问题1</w:t>
            </w:r>
            <w:r w:rsidR="006F210D"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.北方股份股价从最高点下来跌了十年。贵公司是否有增持计划，以此来增强投资者信心。</w:t>
            </w:r>
          </w:p>
          <w:p w14:paraId="4C2F743A" w14:textId="77777777" w:rsidR="0043039C" w:rsidRDefault="00D07069">
            <w:pPr>
              <w:pStyle w:val="Style6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答：尊敬的投资者，您好！公司高度重视市值管理工作，将积极落实上级部门有关重要决策部署和管理要求，认真研究市值管理的有效途径、方法和措施，努力提升公司价值回报投资者。感谢您对公司的关注！</w:t>
            </w:r>
          </w:p>
        </w:tc>
      </w:tr>
      <w:tr w:rsidR="0043039C" w14:paraId="5C868E38" w14:textId="77777777">
        <w:tc>
          <w:tcPr>
            <w:tcW w:w="2552" w:type="dxa"/>
            <w:gridSpan w:val="3"/>
            <w:vAlign w:val="center"/>
          </w:tcPr>
          <w:p w14:paraId="19DC8C86" w14:textId="77777777" w:rsidR="0043039C" w:rsidRDefault="00D070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附件清单（如有）</w:t>
            </w:r>
          </w:p>
        </w:tc>
        <w:tc>
          <w:tcPr>
            <w:tcW w:w="7531" w:type="dxa"/>
          </w:tcPr>
          <w:p w14:paraId="4E55A861" w14:textId="77777777" w:rsidR="0043039C" w:rsidRDefault="00D070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:rsidR="0043039C" w14:paraId="06E8C32A" w14:textId="77777777">
        <w:tc>
          <w:tcPr>
            <w:tcW w:w="10083" w:type="dxa"/>
            <w:gridSpan w:val="4"/>
          </w:tcPr>
          <w:p w14:paraId="4E8EE200" w14:textId="77777777" w:rsidR="0043039C" w:rsidRDefault="00D07069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审核</w:t>
            </w:r>
          </w:p>
        </w:tc>
      </w:tr>
    </w:tbl>
    <w:p w14:paraId="0F9EDA8F" w14:textId="77777777" w:rsidR="0043039C" w:rsidRDefault="0043039C"/>
    <w:sectPr w:rsidR="0043039C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AD9A3" w14:textId="77777777" w:rsidR="004C78C2" w:rsidRDefault="004C78C2">
      <w:r>
        <w:separator/>
      </w:r>
    </w:p>
  </w:endnote>
  <w:endnote w:type="continuationSeparator" w:id="0">
    <w:p w14:paraId="053E668A" w14:textId="77777777" w:rsidR="004C78C2" w:rsidRDefault="004C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732256"/>
    </w:sdtPr>
    <w:sdtEndPr/>
    <w:sdtContent>
      <w:p w14:paraId="4F59149D" w14:textId="77777777" w:rsidR="0043039C" w:rsidRDefault="00D070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C2" w:rsidRPr="004C78C2">
          <w:rPr>
            <w:noProof/>
            <w:lang w:val="zh-CN"/>
          </w:rPr>
          <w:t>1</w:t>
        </w:r>
        <w:r>
          <w:fldChar w:fldCharType="end"/>
        </w:r>
      </w:p>
    </w:sdtContent>
  </w:sdt>
  <w:p w14:paraId="2D20ACD5" w14:textId="77777777" w:rsidR="0043039C" w:rsidRDefault="004303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F207" w14:textId="77777777" w:rsidR="004C78C2" w:rsidRDefault="004C78C2">
      <w:r>
        <w:separator/>
      </w:r>
    </w:p>
  </w:footnote>
  <w:footnote w:type="continuationSeparator" w:id="0">
    <w:p w14:paraId="40D14869" w14:textId="77777777" w:rsidR="004C78C2" w:rsidRDefault="004C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DI5ZDY2NWE0MGQyYzI2MjVkZTEyY2NmMTM3MDQifQ=="/>
  </w:docVars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6C34"/>
    <w:rsid w:val="000E70D6"/>
    <w:rsid w:val="000F4D13"/>
    <w:rsid w:val="000F59A9"/>
    <w:rsid w:val="00100048"/>
    <w:rsid w:val="001025EE"/>
    <w:rsid w:val="0010760F"/>
    <w:rsid w:val="00113BC4"/>
    <w:rsid w:val="00116389"/>
    <w:rsid w:val="00125D73"/>
    <w:rsid w:val="001270F3"/>
    <w:rsid w:val="00127BFF"/>
    <w:rsid w:val="0013211F"/>
    <w:rsid w:val="001435F2"/>
    <w:rsid w:val="00155AC2"/>
    <w:rsid w:val="00167984"/>
    <w:rsid w:val="00170BDD"/>
    <w:rsid w:val="001745B6"/>
    <w:rsid w:val="00176B59"/>
    <w:rsid w:val="00186161"/>
    <w:rsid w:val="001927A0"/>
    <w:rsid w:val="0019348E"/>
    <w:rsid w:val="001A60DD"/>
    <w:rsid w:val="001A7F1F"/>
    <w:rsid w:val="001B39E3"/>
    <w:rsid w:val="001B6179"/>
    <w:rsid w:val="001B67CE"/>
    <w:rsid w:val="001C131A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24394"/>
    <w:rsid w:val="00230E56"/>
    <w:rsid w:val="00242954"/>
    <w:rsid w:val="00242C9B"/>
    <w:rsid w:val="00261F16"/>
    <w:rsid w:val="00266023"/>
    <w:rsid w:val="00282771"/>
    <w:rsid w:val="00284A5B"/>
    <w:rsid w:val="002961F0"/>
    <w:rsid w:val="002A0C59"/>
    <w:rsid w:val="002A1E81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47E41"/>
    <w:rsid w:val="00351604"/>
    <w:rsid w:val="00357A28"/>
    <w:rsid w:val="0036089D"/>
    <w:rsid w:val="00376AB7"/>
    <w:rsid w:val="00391E65"/>
    <w:rsid w:val="003B2D9C"/>
    <w:rsid w:val="003B5361"/>
    <w:rsid w:val="003D3169"/>
    <w:rsid w:val="004106CE"/>
    <w:rsid w:val="00417E3F"/>
    <w:rsid w:val="00423417"/>
    <w:rsid w:val="00426DAE"/>
    <w:rsid w:val="0043039C"/>
    <w:rsid w:val="004415B2"/>
    <w:rsid w:val="0044297C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C78C2"/>
    <w:rsid w:val="004E3C02"/>
    <w:rsid w:val="004E5272"/>
    <w:rsid w:val="004F77E8"/>
    <w:rsid w:val="00537D18"/>
    <w:rsid w:val="00540475"/>
    <w:rsid w:val="00543A43"/>
    <w:rsid w:val="00544319"/>
    <w:rsid w:val="005535A3"/>
    <w:rsid w:val="0056303C"/>
    <w:rsid w:val="00565F48"/>
    <w:rsid w:val="00572320"/>
    <w:rsid w:val="00581AE1"/>
    <w:rsid w:val="00583CC1"/>
    <w:rsid w:val="0058638B"/>
    <w:rsid w:val="00593ED0"/>
    <w:rsid w:val="005A38EA"/>
    <w:rsid w:val="005A5BA8"/>
    <w:rsid w:val="005B00B4"/>
    <w:rsid w:val="005C4690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933"/>
    <w:rsid w:val="006955DC"/>
    <w:rsid w:val="006A31A0"/>
    <w:rsid w:val="006B02F6"/>
    <w:rsid w:val="006D12C9"/>
    <w:rsid w:val="006D1B81"/>
    <w:rsid w:val="006D23BC"/>
    <w:rsid w:val="006D3708"/>
    <w:rsid w:val="006D6719"/>
    <w:rsid w:val="006E4B7D"/>
    <w:rsid w:val="006F210D"/>
    <w:rsid w:val="007008EA"/>
    <w:rsid w:val="00702B80"/>
    <w:rsid w:val="00703F67"/>
    <w:rsid w:val="0071594B"/>
    <w:rsid w:val="0072579A"/>
    <w:rsid w:val="007277F6"/>
    <w:rsid w:val="00736A7E"/>
    <w:rsid w:val="00747557"/>
    <w:rsid w:val="00752268"/>
    <w:rsid w:val="00753CBE"/>
    <w:rsid w:val="007568D7"/>
    <w:rsid w:val="0077439B"/>
    <w:rsid w:val="0078320A"/>
    <w:rsid w:val="00785A97"/>
    <w:rsid w:val="00786301"/>
    <w:rsid w:val="00791ACA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5940"/>
    <w:rsid w:val="008306B5"/>
    <w:rsid w:val="0083119B"/>
    <w:rsid w:val="00831420"/>
    <w:rsid w:val="00833FFA"/>
    <w:rsid w:val="0084322E"/>
    <w:rsid w:val="0084559F"/>
    <w:rsid w:val="008461DF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90413E"/>
    <w:rsid w:val="00907ABF"/>
    <w:rsid w:val="00926AE7"/>
    <w:rsid w:val="00934233"/>
    <w:rsid w:val="00943B84"/>
    <w:rsid w:val="009748D1"/>
    <w:rsid w:val="009770D2"/>
    <w:rsid w:val="009932DA"/>
    <w:rsid w:val="009A1E1F"/>
    <w:rsid w:val="009A75AA"/>
    <w:rsid w:val="009B036F"/>
    <w:rsid w:val="009B7A77"/>
    <w:rsid w:val="009D0760"/>
    <w:rsid w:val="009E0A42"/>
    <w:rsid w:val="009E5BD0"/>
    <w:rsid w:val="009E6DBA"/>
    <w:rsid w:val="009F4966"/>
    <w:rsid w:val="00A11C54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D2EA4"/>
    <w:rsid w:val="00AE6A88"/>
    <w:rsid w:val="00B114A0"/>
    <w:rsid w:val="00B26719"/>
    <w:rsid w:val="00B352CF"/>
    <w:rsid w:val="00B4064C"/>
    <w:rsid w:val="00B44D11"/>
    <w:rsid w:val="00B50EB9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7448"/>
    <w:rsid w:val="00C22DF9"/>
    <w:rsid w:val="00C23666"/>
    <w:rsid w:val="00C26D50"/>
    <w:rsid w:val="00C66FA1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069"/>
    <w:rsid w:val="00D07DFD"/>
    <w:rsid w:val="00D15D3E"/>
    <w:rsid w:val="00D27601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B22F1"/>
    <w:rsid w:val="00DC0AA7"/>
    <w:rsid w:val="00DC204E"/>
    <w:rsid w:val="00DC2F61"/>
    <w:rsid w:val="00DC3094"/>
    <w:rsid w:val="00DC3520"/>
    <w:rsid w:val="00DC5E69"/>
    <w:rsid w:val="00DD685A"/>
    <w:rsid w:val="00DE4BB0"/>
    <w:rsid w:val="00DF02DD"/>
    <w:rsid w:val="00DF6A2F"/>
    <w:rsid w:val="00DF72EC"/>
    <w:rsid w:val="00E019E9"/>
    <w:rsid w:val="00E03011"/>
    <w:rsid w:val="00E179FD"/>
    <w:rsid w:val="00E34D26"/>
    <w:rsid w:val="00E518C2"/>
    <w:rsid w:val="00E536D6"/>
    <w:rsid w:val="00E60D3A"/>
    <w:rsid w:val="00E67B7D"/>
    <w:rsid w:val="00E76401"/>
    <w:rsid w:val="00E76842"/>
    <w:rsid w:val="00E81D13"/>
    <w:rsid w:val="00E872DF"/>
    <w:rsid w:val="00E9104E"/>
    <w:rsid w:val="00E94653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20E0"/>
    <w:rsid w:val="00EF7291"/>
    <w:rsid w:val="00F02624"/>
    <w:rsid w:val="00F10ACE"/>
    <w:rsid w:val="00F22A8A"/>
    <w:rsid w:val="00F25475"/>
    <w:rsid w:val="00F37E78"/>
    <w:rsid w:val="00F513F6"/>
    <w:rsid w:val="00F5784A"/>
    <w:rsid w:val="00F6797C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41CC"/>
    <w:rsid w:val="00FD6489"/>
    <w:rsid w:val="00FE4538"/>
    <w:rsid w:val="00FF3B03"/>
    <w:rsid w:val="00FF6313"/>
    <w:rsid w:val="00FF7691"/>
    <w:rsid w:val="026A1514"/>
    <w:rsid w:val="03EC71EF"/>
    <w:rsid w:val="097A7FD3"/>
    <w:rsid w:val="0D6671EC"/>
    <w:rsid w:val="108300B5"/>
    <w:rsid w:val="11114067"/>
    <w:rsid w:val="1740460A"/>
    <w:rsid w:val="1D686669"/>
    <w:rsid w:val="287F6F5C"/>
    <w:rsid w:val="2B7E50A1"/>
    <w:rsid w:val="30B31375"/>
    <w:rsid w:val="32096215"/>
    <w:rsid w:val="35411C7E"/>
    <w:rsid w:val="35E62B3F"/>
    <w:rsid w:val="3AF541D5"/>
    <w:rsid w:val="3DA23079"/>
    <w:rsid w:val="51A5356C"/>
    <w:rsid w:val="51CB6BEB"/>
    <w:rsid w:val="524B1DB7"/>
    <w:rsid w:val="555D6123"/>
    <w:rsid w:val="571E77BD"/>
    <w:rsid w:val="59F705C5"/>
    <w:rsid w:val="614D13CA"/>
    <w:rsid w:val="6324615B"/>
    <w:rsid w:val="64024BA5"/>
    <w:rsid w:val="6BDD77EF"/>
    <w:rsid w:val="701632CF"/>
    <w:rsid w:val="7621477C"/>
    <w:rsid w:val="76B13D52"/>
    <w:rsid w:val="783B5319"/>
    <w:rsid w:val="7C6F4493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B610F-5BF1-466D-8F03-BAC0DD8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2025-07-14T06:11:00Z</dcterms:created>
  <dcterms:modified xsi:type="dcterms:W3CDTF">2025-07-14T06:49:00Z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F19F7DE24DF44FAE9639393A179E02F9_12</vt:lpwstr>
  </property>
  <property fmtid="{D5CDD505-2E9C-101B-9397-08002B2CF9AE}" pid="4" name="KSOTemplateDocerSaveRecord">
    <vt:lpwstr>eyJoZGlkIjoiNTJjZDI5ZDY2NWE0MGQyYzI2MjVkZTEyY2NmMTM3MDQiLCJ1c2VySWQiOiI0NzMyMjUxNDUifQ==</vt:lpwstr>
  </property>
</Properties>
</file>