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BA9E" w14:textId="48B09AA3" w:rsidR="006D7AE7" w:rsidRDefault="00081D73">
      <w:pPr>
        <w:jc w:val="left"/>
        <w:rPr>
          <w:rFonts w:ascii="宋体" w:eastAsia="宋体" w:hAnsi="宋体" w:cs="宋体"/>
          <w:b/>
          <w:color w:val="000000"/>
          <w:sz w:val="24"/>
          <w:szCs w:val="24"/>
        </w:rPr>
      </w:pPr>
      <w:r>
        <w:rPr>
          <w:rFonts w:ascii="宋体" w:eastAsia="宋体" w:hAnsi="宋体" w:cs="宋体" w:hint="eastAsia"/>
          <w:b/>
          <w:color w:val="000000"/>
          <w:sz w:val="24"/>
          <w:szCs w:val="24"/>
        </w:rPr>
        <w:t>证券代码：603990      证券简称：麦迪科技          编号：2</w:t>
      </w:r>
      <w:r w:rsidR="00657388">
        <w:rPr>
          <w:rFonts w:ascii="宋体" w:eastAsia="宋体" w:hAnsi="宋体" w:cs="宋体"/>
          <w:b/>
          <w:color w:val="000000"/>
          <w:sz w:val="24"/>
          <w:szCs w:val="24"/>
        </w:rPr>
        <w:t>025-011</w:t>
      </w:r>
    </w:p>
    <w:p w14:paraId="21A2068B" w14:textId="77777777" w:rsidR="006D7AE7" w:rsidRDefault="006D7AE7">
      <w:pPr>
        <w:rPr>
          <w:rFonts w:ascii="宋体" w:eastAsia="宋体" w:hAnsi="宋体" w:cs="宋体"/>
          <w:b/>
          <w:color w:val="000000"/>
          <w:sz w:val="24"/>
          <w:szCs w:val="24"/>
        </w:rPr>
      </w:pPr>
    </w:p>
    <w:p w14:paraId="74650476" w14:textId="77777777" w:rsidR="006D7AE7" w:rsidRDefault="00081D73">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68D6E210" w14:textId="77777777" w:rsidR="006D7AE7" w:rsidRDefault="00081D73">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02BCD161" w14:textId="77777777" w:rsidR="006D7AE7" w:rsidRDefault="006D7AE7">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149"/>
        <w:gridCol w:w="2069"/>
        <w:gridCol w:w="2082"/>
      </w:tblGrid>
      <w:tr w:rsidR="006D7AE7" w14:paraId="13BC2FC4" w14:textId="77777777">
        <w:trPr>
          <w:trHeight w:val="452"/>
        </w:trPr>
        <w:tc>
          <w:tcPr>
            <w:tcW w:w="1996" w:type="dxa"/>
            <w:shd w:val="clear" w:color="auto" w:fill="auto"/>
          </w:tcPr>
          <w:p w14:paraId="52F1A12F"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日期</w:t>
            </w:r>
          </w:p>
        </w:tc>
        <w:tc>
          <w:tcPr>
            <w:tcW w:w="2149" w:type="dxa"/>
            <w:shd w:val="clear" w:color="auto" w:fill="auto"/>
          </w:tcPr>
          <w:p w14:paraId="4FE64AD2" w14:textId="110B362D" w:rsidR="006D7AE7" w:rsidRDefault="00081D73" w:rsidP="00657388">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sidR="00657388">
              <w:rPr>
                <w:rFonts w:ascii="宋体" w:eastAsia="宋体" w:hAnsi="宋体" w:cs="宋体"/>
                <w:color w:val="000000"/>
                <w:sz w:val="24"/>
                <w:szCs w:val="24"/>
              </w:rPr>
              <w:t>025.7</w:t>
            </w:r>
            <w:r>
              <w:rPr>
                <w:rFonts w:ascii="宋体" w:eastAsia="宋体" w:hAnsi="宋体" w:cs="宋体"/>
                <w:color w:val="000000"/>
                <w:sz w:val="24"/>
                <w:szCs w:val="24"/>
              </w:rPr>
              <w:t>.</w:t>
            </w:r>
            <w:r w:rsidR="00657388">
              <w:rPr>
                <w:rFonts w:ascii="宋体" w:eastAsia="宋体" w:hAnsi="宋体" w:cs="宋体"/>
                <w:color w:val="000000"/>
                <w:sz w:val="24"/>
                <w:szCs w:val="24"/>
              </w:rPr>
              <w:t>07</w:t>
            </w:r>
            <w:r w:rsidR="00661300">
              <w:rPr>
                <w:rFonts w:ascii="宋体" w:eastAsia="宋体" w:hAnsi="宋体" w:cs="宋体" w:hint="eastAsia"/>
                <w:color w:val="000000"/>
                <w:sz w:val="24"/>
                <w:szCs w:val="24"/>
              </w:rPr>
              <w:t>至</w:t>
            </w:r>
            <w:r w:rsidR="00577D53">
              <w:rPr>
                <w:rFonts w:ascii="宋体" w:eastAsia="宋体" w:hAnsi="宋体" w:cs="宋体"/>
                <w:color w:val="000000"/>
                <w:sz w:val="24"/>
                <w:szCs w:val="24"/>
              </w:rPr>
              <w:t>2025.7</w:t>
            </w:r>
            <w:r w:rsidR="00661300">
              <w:rPr>
                <w:rFonts w:ascii="宋体" w:eastAsia="宋体" w:hAnsi="宋体" w:cs="宋体"/>
                <w:color w:val="000000"/>
                <w:sz w:val="24"/>
                <w:szCs w:val="24"/>
              </w:rPr>
              <w:t>.</w:t>
            </w:r>
            <w:r w:rsidR="00657388">
              <w:rPr>
                <w:rFonts w:ascii="宋体" w:eastAsia="宋体" w:hAnsi="宋体" w:cs="宋体"/>
                <w:color w:val="000000"/>
                <w:sz w:val="24"/>
                <w:szCs w:val="24"/>
              </w:rPr>
              <w:t>28</w:t>
            </w:r>
          </w:p>
        </w:tc>
        <w:tc>
          <w:tcPr>
            <w:tcW w:w="2069" w:type="dxa"/>
            <w:shd w:val="clear" w:color="auto" w:fill="auto"/>
          </w:tcPr>
          <w:p w14:paraId="5B6BC761"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时间</w:t>
            </w:r>
          </w:p>
        </w:tc>
        <w:tc>
          <w:tcPr>
            <w:tcW w:w="2082" w:type="dxa"/>
            <w:shd w:val="clear" w:color="auto" w:fill="auto"/>
          </w:tcPr>
          <w:p w14:paraId="2B6BCD75" w14:textId="597A9635"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1</w:t>
            </w:r>
            <w:r>
              <w:rPr>
                <w:rFonts w:ascii="宋体" w:eastAsia="宋体" w:hAnsi="宋体" w:cs="宋体"/>
                <w:color w:val="000000"/>
                <w:sz w:val="24"/>
                <w:szCs w:val="24"/>
              </w:rPr>
              <w:t>1</w:t>
            </w:r>
            <w:r>
              <w:rPr>
                <w:rFonts w:ascii="宋体" w:eastAsia="宋体" w:hAnsi="宋体" w:cs="宋体" w:hint="eastAsia"/>
                <w:color w:val="000000"/>
                <w:sz w:val="24"/>
                <w:szCs w:val="24"/>
              </w:rPr>
              <w:t>：0</w:t>
            </w:r>
            <w:r>
              <w:rPr>
                <w:rFonts w:ascii="宋体" w:eastAsia="宋体" w:hAnsi="宋体" w:cs="宋体"/>
                <w:color w:val="000000"/>
                <w:sz w:val="24"/>
                <w:szCs w:val="24"/>
              </w:rPr>
              <w:t>0</w:t>
            </w:r>
            <w:r w:rsidR="00661300">
              <w:rPr>
                <w:rFonts w:ascii="宋体" w:eastAsia="宋体" w:hAnsi="宋体" w:cs="宋体" w:hint="eastAsia"/>
                <w:color w:val="000000"/>
                <w:sz w:val="24"/>
                <w:szCs w:val="24"/>
              </w:rPr>
              <w:t>至1</w:t>
            </w:r>
            <w:r w:rsidR="00661300">
              <w:rPr>
                <w:rFonts w:ascii="宋体" w:eastAsia="宋体" w:hAnsi="宋体" w:cs="宋体"/>
                <w:color w:val="000000"/>
                <w:sz w:val="24"/>
                <w:szCs w:val="24"/>
              </w:rPr>
              <w:t>6</w:t>
            </w:r>
            <w:r w:rsidR="00661300">
              <w:rPr>
                <w:rFonts w:ascii="宋体" w:eastAsia="宋体" w:hAnsi="宋体" w:cs="宋体" w:hint="eastAsia"/>
                <w:color w:val="000000"/>
                <w:sz w:val="24"/>
                <w:szCs w:val="24"/>
              </w:rPr>
              <w:t>：0</w:t>
            </w:r>
            <w:r w:rsidR="00661300">
              <w:rPr>
                <w:rFonts w:ascii="宋体" w:eastAsia="宋体" w:hAnsi="宋体" w:cs="宋体"/>
                <w:color w:val="000000"/>
                <w:sz w:val="24"/>
                <w:szCs w:val="24"/>
              </w:rPr>
              <w:t>0</w:t>
            </w:r>
          </w:p>
        </w:tc>
      </w:tr>
      <w:tr w:rsidR="006D7AE7" w14:paraId="1214C32F" w14:textId="77777777">
        <w:trPr>
          <w:trHeight w:val="467"/>
        </w:trPr>
        <w:tc>
          <w:tcPr>
            <w:tcW w:w="1996" w:type="dxa"/>
            <w:shd w:val="clear" w:color="auto" w:fill="auto"/>
          </w:tcPr>
          <w:p w14:paraId="35D7A4EB"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地点</w:t>
            </w:r>
          </w:p>
        </w:tc>
        <w:tc>
          <w:tcPr>
            <w:tcW w:w="6300" w:type="dxa"/>
            <w:gridSpan w:val="3"/>
            <w:shd w:val="clear" w:color="auto" w:fill="auto"/>
          </w:tcPr>
          <w:p w14:paraId="26EC93C6" w14:textId="77777777"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麦迪科技会议室</w:t>
            </w:r>
            <w:bookmarkStart w:id="0" w:name="OLE_LINK1"/>
            <w:bookmarkStart w:id="1" w:name="OLE_LINK2"/>
            <w:r>
              <w:rPr>
                <w:rFonts w:ascii="宋体" w:eastAsia="宋体" w:hAnsi="宋体" w:cs="宋体" w:hint="eastAsia"/>
                <w:color w:val="000000"/>
                <w:sz w:val="24"/>
                <w:szCs w:val="24"/>
              </w:rPr>
              <w:t>及相关机构办公地点</w:t>
            </w:r>
            <w:bookmarkEnd w:id="0"/>
            <w:bookmarkEnd w:id="1"/>
          </w:p>
        </w:tc>
      </w:tr>
      <w:tr w:rsidR="006D7AE7" w14:paraId="0ADB1D1D" w14:textId="77777777">
        <w:trPr>
          <w:trHeight w:val="3333"/>
        </w:trPr>
        <w:tc>
          <w:tcPr>
            <w:tcW w:w="1996" w:type="dxa"/>
            <w:shd w:val="clear" w:color="auto" w:fill="auto"/>
            <w:vAlign w:val="center"/>
          </w:tcPr>
          <w:p w14:paraId="34A534A1" w14:textId="77777777" w:rsidR="006D7AE7" w:rsidRDefault="00081D73">
            <w:pPr>
              <w:spacing w:line="480" w:lineRule="auto"/>
              <w:rPr>
                <w:rFonts w:ascii="宋体" w:eastAsia="宋体" w:hAnsi="宋体" w:cs="宋体"/>
                <w:b/>
                <w:color w:val="000000"/>
                <w:sz w:val="24"/>
                <w:szCs w:val="24"/>
              </w:rPr>
            </w:pPr>
            <w:r>
              <w:rPr>
                <w:rFonts w:ascii="宋体" w:eastAsia="宋体" w:hAnsi="宋体" w:cs="宋体" w:hint="eastAsia"/>
                <w:b/>
                <w:color w:val="000000"/>
                <w:sz w:val="24"/>
                <w:szCs w:val="24"/>
              </w:rPr>
              <w:t>投资者关系活动形式</w:t>
            </w:r>
          </w:p>
        </w:tc>
        <w:tc>
          <w:tcPr>
            <w:tcW w:w="6300" w:type="dxa"/>
            <w:gridSpan w:val="3"/>
            <w:shd w:val="clear" w:color="auto" w:fill="auto"/>
          </w:tcPr>
          <w:p w14:paraId="0E595617" w14:textId="77777777" w:rsidR="006D7AE7" w:rsidRDefault="00081D73">
            <w:pPr>
              <w:tabs>
                <w:tab w:val="left" w:pos="2418"/>
              </w:tabs>
              <w:autoSpaceDE w:val="0"/>
              <w:autoSpaceDN w:val="0"/>
              <w:spacing w:before="1"/>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√特</w:t>
            </w:r>
            <w:r>
              <w:rPr>
                <w:rFonts w:ascii="宋体" w:eastAsia="宋体" w:hAnsi="宋体" w:cs="宋体" w:hint="eastAsia"/>
                <w:spacing w:val="-3"/>
                <w:kern w:val="0"/>
                <w:sz w:val="24"/>
                <w:szCs w:val="24"/>
                <w:lang w:val="zh-CN" w:bidi="zh-CN"/>
              </w:rPr>
              <w:t>定</w:t>
            </w:r>
            <w:r>
              <w:rPr>
                <w:rFonts w:ascii="宋体" w:eastAsia="宋体" w:hAnsi="宋体" w:cs="宋体" w:hint="eastAsia"/>
                <w:kern w:val="0"/>
                <w:sz w:val="24"/>
                <w:szCs w:val="24"/>
                <w:lang w:val="zh-CN" w:bidi="zh-CN"/>
              </w:rPr>
              <w:t>对</w:t>
            </w:r>
            <w:r>
              <w:rPr>
                <w:rFonts w:ascii="宋体" w:eastAsia="宋体" w:hAnsi="宋体" w:cs="宋体" w:hint="eastAsia"/>
                <w:spacing w:val="-3"/>
                <w:kern w:val="0"/>
                <w:sz w:val="24"/>
                <w:szCs w:val="24"/>
                <w:lang w:val="zh-CN" w:bidi="zh-CN"/>
              </w:rPr>
              <w:t>象</w:t>
            </w:r>
            <w:r>
              <w:rPr>
                <w:rFonts w:ascii="宋体" w:eastAsia="宋体" w:hAnsi="宋体" w:cs="宋体" w:hint="eastAsia"/>
                <w:kern w:val="0"/>
                <w:sz w:val="24"/>
                <w:szCs w:val="24"/>
                <w:lang w:val="zh-CN" w:bidi="zh-CN"/>
              </w:rPr>
              <w:t>调研</w:t>
            </w:r>
            <w:r>
              <w:rPr>
                <w:rFonts w:ascii="宋体" w:eastAsia="宋体" w:hAnsi="宋体" w:cs="宋体" w:hint="eastAsia"/>
                <w:kern w:val="0"/>
                <w:sz w:val="24"/>
                <w:szCs w:val="24"/>
                <w:lang w:val="zh-CN" w:bidi="zh-CN"/>
              </w:rPr>
              <w:tab/>
              <w:t>□分</w:t>
            </w:r>
            <w:r>
              <w:rPr>
                <w:rFonts w:ascii="宋体" w:eastAsia="宋体" w:hAnsi="宋体" w:cs="宋体" w:hint="eastAsia"/>
                <w:spacing w:val="-3"/>
                <w:kern w:val="0"/>
                <w:sz w:val="24"/>
                <w:szCs w:val="24"/>
                <w:lang w:val="zh-CN" w:bidi="zh-CN"/>
              </w:rPr>
              <w:t>析</w:t>
            </w:r>
            <w:r>
              <w:rPr>
                <w:rFonts w:ascii="宋体" w:eastAsia="宋体" w:hAnsi="宋体" w:cs="宋体" w:hint="eastAsia"/>
                <w:kern w:val="0"/>
                <w:sz w:val="24"/>
                <w:szCs w:val="24"/>
                <w:lang w:val="zh-CN" w:bidi="zh-CN"/>
              </w:rPr>
              <w:t>师</w:t>
            </w:r>
            <w:r>
              <w:rPr>
                <w:rFonts w:ascii="宋体" w:eastAsia="宋体" w:hAnsi="宋体" w:cs="宋体" w:hint="eastAsia"/>
                <w:spacing w:val="-3"/>
                <w:kern w:val="0"/>
                <w:sz w:val="24"/>
                <w:szCs w:val="24"/>
                <w:lang w:val="zh-CN" w:bidi="zh-CN"/>
              </w:rPr>
              <w:t>会</w:t>
            </w:r>
            <w:r>
              <w:rPr>
                <w:rFonts w:ascii="宋体" w:eastAsia="宋体" w:hAnsi="宋体" w:cs="宋体" w:hint="eastAsia"/>
                <w:kern w:val="0"/>
                <w:sz w:val="24"/>
                <w:szCs w:val="24"/>
                <w:lang w:val="zh-CN" w:bidi="zh-CN"/>
              </w:rPr>
              <w:t>议</w:t>
            </w:r>
          </w:p>
          <w:p w14:paraId="1A2F926D" w14:textId="77777777" w:rsidR="006D7AE7" w:rsidRDefault="006D7AE7">
            <w:pPr>
              <w:autoSpaceDE w:val="0"/>
              <w:autoSpaceDN w:val="0"/>
              <w:spacing w:before="11"/>
              <w:jc w:val="left"/>
              <w:rPr>
                <w:rFonts w:ascii="宋体" w:eastAsia="宋体" w:hAnsi="宋体" w:cs="宋体"/>
                <w:kern w:val="0"/>
                <w:sz w:val="24"/>
                <w:szCs w:val="24"/>
                <w:lang w:val="zh-CN" w:bidi="zh-CN"/>
              </w:rPr>
            </w:pPr>
          </w:p>
          <w:p w14:paraId="69A3F99C" w14:textId="77777777" w:rsidR="006D7AE7" w:rsidRDefault="00081D73">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□媒</w:t>
            </w:r>
            <w:r>
              <w:rPr>
                <w:rFonts w:ascii="宋体" w:eastAsia="宋体" w:hAnsi="宋体" w:cs="宋体" w:hint="eastAsia"/>
                <w:spacing w:val="-3"/>
                <w:kern w:val="0"/>
                <w:sz w:val="24"/>
                <w:szCs w:val="24"/>
                <w:lang w:val="zh-CN" w:bidi="zh-CN"/>
              </w:rPr>
              <w:t>体</w:t>
            </w:r>
            <w:r>
              <w:rPr>
                <w:rFonts w:ascii="宋体" w:eastAsia="宋体" w:hAnsi="宋体" w:cs="宋体" w:hint="eastAsia"/>
                <w:kern w:val="0"/>
                <w:sz w:val="24"/>
                <w:szCs w:val="24"/>
                <w:lang w:val="zh-CN" w:bidi="zh-CN"/>
              </w:rPr>
              <w:t>采访</w:t>
            </w:r>
            <w:r>
              <w:rPr>
                <w:rFonts w:ascii="宋体" w:eastAsia="宋体" w:hAnsi="宋体" w:cs="宋体" w:hint="eastAsia"/>
                <w:kern w:val="0"/>
                <w:sz w:val="24"/>
                <w:szCs w:val="24"/>
                <w:lang w:val="zh-CN" w:bidi="zh-CN"/>
              </w:rPr>
              <w:tab/>
              <w:t>□业</w:t>
            </w:r>
            <w:r>
              <w:rPr>
                <w:rFonts w:ascii="宋体" w:eastAsia="宋体" w:hAnsi="宋体" w:cs="宋体" w:hint="eastAsia"/>
                <w:spacing w:val="-3"/>
                <w:kern w:val="0"/>
                <w:sz w:val="24"/>
                <w:szCs w:val="24"/>
                <w:lang w:val="zh-CN" w:bidi="zh-CN"/>
              </w:rPr>
              <w:t>绩</w:t>
            </w:r>
            <w:r>
              <w:rPr>
                <w:rFonts w:ascii="宋体" w:eastAsia="宋体" w:hAnsi="宋体" w:cs="宋体" w:hint="eastAsia"/>
                <w:kern w:val="0"/>
                <w:sz w:val="24"/>
                <w:szCs w:val="24"/>
                <w:lang w:val="zh-CN" w:bidi="zh-CN"/>
              </w:rPr>
              <w:t>说</w:t>
            </w:r>
            <w:r>
              <w:rPr>
                <w:rFonts w:ascii="宋体" w:eastAsia="宋体" w:hAnsi="宋体" w:cs="宋体" w:hint="eastAsia"/>
                <w:spacing w:val="-3"/>
                <w:kern w:val="0"/>
                <w:sz w:val="24"/>
                <w:szCs w:val="24"/>
                <w:lang w:val="zh-CN" w:bidi="zh-CN"/>
              </w:rPr>
              <w:t>明</w:t>
            </w:r>
            <w:r>
              <w:rPr>
                <w:rFonts w:ascii="宋体" w:eastAsia="宋体" w:hAnsi="宋体" w:cs="宋体" w:hint="eastAsia"/>
                <w:kern w:val="0"/>
                <w:sz w:val="24"/>
                <w:szCs w:val="24"/>
                <w:lang w:val="zh-CN" w:bidi="zh-CN"/>
              </w:rPr>
              <w:t>会</w:t>
            </w:r>
          </w:p>
          <w:p w14:paraId="6A46F37E" w14:textId="77777777" w:rsidR="006D7AE7" w:rsidRDefault="006D7AE7">
            <w:pPr>
              <w:autoSpaceDE w:val="0"/>
              <w:autoSpaceDN w:val="0"/>
              <w:spacing w:before="8"/>
              <w:jc w:val="left"/>
              <w:rPr>
                <w:rFonts w:ascii="宋体" w:eastAsia="宋体" w:hAnsi="宋体" w:cs="宋体"/>
                <w:kern w:val="0"/>
                <w:sz w:val="24"/>
                <w:szCs w:val="24"/>
                <w:lang w:val="zh-CN" w:bidi="zh-CN"/>
              </w:rPr>
            </w:pPr>
          </w:p>
          <w:p w14:paraId="124E25C4" w14:textId="77777777" w:rsidR="006D7AE7" w:rsidRDefault="00081D73">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□新</w:t>
            </w:r>
            <w:r>
              <w:rPr>
                <w:rFonts w:ascii="宋体" w:eastAsia="宋体" w:hAnsi="宋体" w:cs="宋体" w:hint="eastAsia"/>
                <w:spacing w:val="-3"/>
                <w:kern w:val="0"/>
                <w:sz w:val="24"/>
                <w:szCs w:val="24"/>
                <w:lang w:val="zh-CN" w:bidi="zh-CN"/>
              </w:rPr>
              <w:t>闻</w:t>
            </w:r>
            <w:r>
              <w:rPr>
                <w:rFonts w:ascii="宋体" w:eastAsia="宋体" w:hAnsi="宋体" w:cs="宋体" w:hint="eastAsia"/>
                <w:kern w:val="0"/>
                <w:sz w:val="24"/>
                <w:szCs w:val="24"/>
                <w:lang w:val="zh-CN" w:bidi="zh-CN"/>
              </w:rPr>
              <w:t>发</w:t>
            </w:r>
            <w:r>
              <w:rPr>
                <w:rFonts w:ascii="宋体" w:eastAsia="宋体" w:hAnsi="宋体" w:cs="宋体" w:hint="eastAsia"/>
                <w:spacing w:val="-3"/>
                <w:kern w:val="0"/>
                <w:sz w:val="24"/>
                <w:szCs w:val="24"/>
                <w:lang w:val="zh-CN" w:bidi="zh-CN"/>
              </w:rPr>
              <w:t>布</w:t>
            </w:r>
            <w:r>
              <w:rPr>
                <w:rFonts w:ascii="宋体" w:eastAsia="宋体" w:hAnsi="宋体" w:cs="宋体" w:hint="eastAsia"/>
                <w:kern w:val="0"/>
                <w:sz w:val="24"/>
                <w:szCs w:val="24"/>
                <w:lang w:val="zh-CN" w:bidi="zh-CN"/>
              </w:rPr>
              <w:t>会</w:t>
            </w:r>
            <w:r>
              <w:rPr>
                <w:rFonts w:ascii="宋体" w:eastAsia="宋体" w:hAnsi="宋体" w:cs="宋体" w:hint="eastAsia"/>
                <w:kern w:val="0"/>
                <w:sz w:val="24"/>
                <w:szCs w:val="24"/>
                <w:lang w:val="zh-CN" w:bidi="zh-CN"/>
              </w:rPr>
              <w:tab/>
              <w:t>√路</w:t>
            </w:r>
            <w:r>
              <w:rPr>
                <w:rFonts w:ascii="宋体" w:eastAsia="宋体" w:hAnsi="宋体" w:cs="宋体" w:hint="eastAsia"/>
                <w:spacing w:val="-3"/>
                <w:kern w:val="0"/>
                <w:sz w:val="24"/>
                <w:szCs w:val="24"/>
                <w:lang w:val="zh-CN" w:bidi="zh-CN"/>
              </w:rPr>
              <w:t>演</w:t>
            </w:r>
            <w:r>
              <w:rPr>
                <w:rFonts w:ascii="宋体" w:eastAsia="宋体" w:hAnsi="宋体" w:cs="宋体" w:hint="eastAsia"/>
                <w:kern w:val="0"/>
                <w:sz w:val="24"/>
                <w:szCs w:val="24"/>
                <w:lang w:val="zh-CN" w:bidi="zh-CN"/>
              </w:rPr>
              <w:t>活动</w:t>
            </w:r>
          </w:p>
          <w:p w14:paraId="6FB516B6" w14:textId="77777777" w:rsidR="006D7AE7" w:rsidRDefault="006D7AE7">
            <w:pPr>
              <w:autoSpaceDE w:val="0"/>
              <w:autoSpaceDN w:val="0"/>
              <w:spacing w:before="8"/>
              <w:jc w:val="left"/>
              <w:rPr>
                <w:rFonts w:ascii="宋体" w:eastAsia="宋体" w:hAnsi="宋体" w:cs="宋体"/>
                <w:kern w:val="0"/>
                <w:sz w:val="24"/>
                <w:szCs w:val="24"/>
                <w:lang w:val="zh-CN" w:bidi="zh-CN"/>
              </w:rPr>
            </w:pPr>
          </w:p>
          <w:p w14:paraId="0E6D3954" w14:textId="77777777" w:rsidR="006D7AE7" w:rsidRDefault="00081D73">
            <w:pPr>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√现场参观</w:t>
            </w:r>
          </w:p>
          <w:p w14:paraId="6E6C175D" w14:textId="77777777" w:rsidR="006D7AE7" w:rsidRDefault="006D7AE7">
            <w:pPr>
              <w:autoSpaceDE w:val="0"/>
              <w:autoSpaceDN w:val="0"/>
              <w:spacing w:before="11"/>
              <w:jc w:val="left"/>
              <w:rPr>
                <w:rFonts w:ascii="宋体" w:eastAsia="宋体" w:hAnsi="宋体" w:cs="宋体"/>
                <w:kern w:val="0"/>
                <w:sz w:val="24"/>
                <w:szCs w:val="24"/>
                <w:lang w:val="zh-CN" w:bidi="zh-CN"/>
              </w:rPr>
            </w:pPr>
          </w:p>
          <w:p w14:paraId="34824724" w14:textId="77777777" w:rsidR="006D7AE7" w:rsidRDefault="00081D73">
            <w:pPr>
              <w:spacing w:line="360" w:lineRule="auto"/>
              <w:jc w:val="left"/>
              <w:rPr>
                <w:rFonts w:ascii="宋体" w:eastAsia="宋体" w:hAnsi="宋体" w:cs="宋体"/>
                <w:b/>
                <w:color w:val="000000"/>
                <w:sz w:val="24"/>
                <w:szCs w:val="24"/>
              </w:rPr>
            </w:pPr>
            <w:r>
              <w:rPr>
                <w:rFonts w:ascii="宋体" w:eastAsia="宋体" w:hAnsi="宋体" w:cs="宋体" w:hint="eastAsia"/>
                <w:kern w:val="0"/>
                <w:sz w:val="24"/>
                <w:szCs w:val="24"/>
                <w:lang w:val="zh-CN" w:bidi="zh-CN"/>
              </w:rPr>
              <w:t>□其他（</w:t>
            </w:r>
            <w:r>
              <w:rPr>
                <w:rFonts w:ascii="宋体" w:eastAsia="宋体" w:hAnsi="宋体" w:cs="宋体" w:hint="eastAsia"/>
                <w:kern w:val="0"/>
                <w:sz w:val="24"/>
                <w:szCs w:val="24"/>
                <w:u w:val="single"/>
                <w:lang w:val="zh-CN" w:bidi="zh-CN"/>
              </w:rPr>
              <w:t>请文字说明其他活动内容）</w:t>
            </w:r>
          </w:p>
        </w:tc>
      </w:tr>
      <w:tr w:rsidR="006D7AE7" w14:paraId="34E86A19" w14:textId="77777777">
        <w:trPr>
          <w:trHeight w:val="354"/>
        </w:trPr>
        <w:tc>
          <w:tcPr>
            <w:tcW w:w="1996" w:type="dxa"/>
            <w:shd w:val="clear" w:color="auto" w:fill="auto"/>
          </w:tcPr>
          <w:p w14:paraId="4F0D9102" w14:textId="77777777" w:rsidR="006D7AE7" w:rsidRDefault="00081D73">
            <w:pPr>
              <w:jc w:val="left"/>
              <w:rPr>
                <w:rFonts w:ascii="宋体" w:eastAsia="宋体" w:hAnsi="宋体" w:cs="宋体"/>
                <w:b/>
                <w:color w:val="000000"/>
                <w:sz w:val="24"/>
                <w:szCs w:val="24"/>
              </w:rPr>
            </w:pPr>
            <w:r>
              <w:rPr>
                <w:rFonts w:ascii="宋体" w:eastAsia="宋体" w:hAnsi="宋体" w:cs="宋体" w:hint="eastAsia"/>
                <w:b/>
                <w:color w:val="000000"/>
                <w:sz w:val="24"/>
                <w:szCs w:val="24"/>
              </w:rPr>
              <w:t>参与单位名称人员及职务</w:t>
            </w:r>
          </w:p>
        </w:tc>
        <w:tc>
          <w:tcPr>
            <w:tcW w:w="6300" w:type="dxa"/>
            <w:gridSpan w:val="3"/>
            <w:shd w:val="clear" w:color="auto" w:fill="auto"/>
            <w:vAlign w:val="center"/>
          </w:tcPr>
          <w:p w14:paraId="6D9719CD" w14:textId="11954D8B" w:rsidR="006D7AE7" w:rsidRDefault="00657388" w:rsidP="00E319CD">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中泰证券、东北证券、中天证券、</w:t>
            </w:r>
            <w:r w:rsidR="00E319CD" w:rsidRPr="00657388">
              <w:rPr>
                <w:rFonts w:ascii="宋体" w:eastAsia="宋体" w:hAnsi="宋体" w:cs="宋体" w:hint="eastAsia"/>
                <w:color w:val="000000"/>
                <w:sz w:val="24"/>
                <w:szCs w:val="24"/>
              </w:rPr>
              <w:t>山西证券</w:t>
            </w:r>
            <w:r w:rsidR="00E319CD">
              <w:rPr>
                <w:rFonts w:ascii="宋体" w:eastAsia="宋体" w:hAnsi="宋体" w:cs="宋体" w:hint="eastAsia"/>
                <w:color w:val="000000"/>
                <w:sz w:val="24"/>
                <w:szCs w:val="24"/>
              </w:rPr>
              <w:t>、</w:t>
            </w:r>
            <w:r w:rsidR="00E319CD" w:rsidRPr="00657388">
              <w:rPr>
                <w:rFonts w:ascii="宋体" w:eastAsia="宋体" w:hAnsi="宋体" w:cs="宋体" w:hint="eastAsia"/>
                <w:color w:val="000000"/>
                <w:sz w:val="24"/>
                <w:szCs w:val="24"/>
              </w:rPr>
              <w:t>中银证券资管</w:t>
            </w:r>
            <w:r w:rsidR="00E319CD">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中广云投资</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上海昱奕资产</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浦银安盛基金</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太平基金</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华西资管</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鸿富基金</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通乾投资</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招商基金</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浦泓投资</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上海观火投资</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岙夏投资</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中财投资</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链友资本</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观火投研</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上海甄投资产</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中信建投基金</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中国国际金融</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信泰人寿保险</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北京鸿道投资</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华夏久盈</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华夏基金</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华泰保兴基金</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和谐健康保险</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国寿安保</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国新投资</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明世伙伴基金</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普行资管</w:t>
            </w:r>
            <w:r>
              <w:rPr>
                <w:rFonts w:ascii="宋体" w:eastAsia="宋体" w:hAnsi="宋体" w:cs="宋体" w:hint="eastAsia"/>
                <w:color w:val="000000"/>
                <w:sz w:val="24"/>
                <w:szCs w:val="24"/>
              </w:rPr>
              <w:t>、</w:t>
            </w:r>
            <w:r w:rsidRPr="00657388">
              <w:rPr>
                <w:rFonts w:ascii="宋体" w:eastAsia="宋体" w:hAnsi="宋体" w:cs="宋体" w:hint="eastAsia"/>
                <w:color w:val="000000"/>
                <w:sz w:val="24"/>
                <w:szCs w:val="24"/>
              </w:rPr>
              <w:t>海富通基金</w:t>
            </w:r>
            <w:r w:rsidR="00081D73">
              <w:rPr>
                <w:rFonts w:ascii="宋体" w:eastAsia="宋体" w:hAnsi="宋体" w:cs="宋体" w:hint="eastAsia"/>
                <w:color w:val="000000"/>
                <w:sz w:val="24"/>
                <w:szCs w:val="24"/>
              </w:rPr>
              <w:t>等</w:t>
            </w:r>
            <w:r>
              <w:rPr>
                <w:rFonts w:ascii="宋体" w:eastAsia="宋体" w:hAnsi="宋体" w:cs="宋体" w:hint="eastAsia"/>
                <w:color w:val="000000"/>
                <w:sz w:val="24"/>
                <w:szCs w:val="24"/>
              </w:rPr>
              <w:t>。</w:t>
            </w:r>
          </w:p>
        </w:tc>
      </w:tr>
      <w:tr w:rsidR="006D7AE7" w14:paraId="5C14A077" w14:textId="77777777">
        <w:trPr>
          <w:trHeight w:val="519"/>
        </w:trPr>
        <w:tc>
          <w:tcPr>
            <w:tcW w:w="1996" w:type="dxa"/>
            <w:shd w:val="clear" w:color="auto" w:fill="auto"/>
            <w:vAlign w:val="center"/>
          </w:tcPr>
          <w:p w14:paraId="20DC1D14" w14:textId="77777777" w:rsidR="006D7AE7" w:rsidRDefault="00081D73">
            <w:pPr>
              <w:rPr>
                <w:rFonts w:ascii="宋体" w:eastAsia="宋体" w:hAnsi="宋体" w:cs="宋体"/>
                <w:b/>
                <w:color w:val="000000"/>
                <w:sz w:val="24"/>
                <w:szCs w:val="24"/>
              </w:rPr>
            </w:pPr>
            <w:r>
              <w:rPr>
                <w:rFonts w:ascii="宋体" w:eastAsia="宋体" w:hAnsi="宋体" w:cs="宋体" w:hint="eastAsia"/>
                <w:b/>
                <w:color w:val="000000"/>
                <w:sz w:val="24"/>
                <w:szCs w:val="24"/>
              </w:rPr>
              <w:t>公司接待人员及职务</w:t>
            </w:r>
          </w:p>
        </w:tc>
        <w:tc>
          <w:tcPr>
            <w:tcW w:w="6300" w:type="dxa"/>
            <w:gridSpan w:val="3"/>
            <w:shd w:val="clear" w:color="auto" w:fill="auto"/>
          </w:tcPr>
          <w:p w14:paraId="0387EC8D" w14:textId="77777777" w:rsidR="006D7AE7" w:rsidRDefault="00081D73">
            <w:pPr>
              <w:spacing w:line="360" w:lineRule="auto"/>
              <w:jc w:val="left"/>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副董事长、总经理：翁康先生</w:t>
            </w:r>
          </w:p>
          <w:p w14:paraId="3038DCD1" w14:textId="2919DA68" w:rsidR="00E84207" w:rsidRPr="00657388" w:rsidRDefault="00081D73" w:rsidP="00657388">
            <w:pPr>
              <w:spacing w:line="360" w:lineRule="auto"/>
              <w:jc w:val="left"/>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副总经理、董事会秘书</w:t>
            </w:r>
            <w:r w:rsidR="00E84207">
              <w:rPr>
                <w:rFonts w:ascii="宋体" w:eastAsia="宋体" w:hAnsi="宋体" w:cs="宋体" w:hint="eastAsia"/>
                <w:spacing w:val="-3"/>
                <w:kern w:val="0"/>
                <w:sz w:val="24"/>
                <w:szCs w:val="24"/>
                <w:lang w:val="zh-CN" w:bidi="zh-CN"/>
              </w:rPr>
              <w:t>、</w:t>
            </w:r>
            <w:r w:rsidR="00E84207" w:rsidRPr="00E84207">
              <w:rPr>
                <w:rFonts w:ascii="宋体" w:eastAsia="宋体" w:hAnsi="宋体" w:cs="宋体" w:hint="eastAsia"/>
                <w:spacing w:val="-3"/>
                <w:kern w:val="0"/>
                <w:sz w:val="24"/>
                <w:szCs w:val="24"/>
                <w:lang w:val="zh-CN" w:bidi="zh-CN"/>
              </w:rPr>
              <w:t>创新业务部总经理</w:t>
            </w:r>
            <w:r>
              <w:rPr>
                <w:rFonts w:ascii="宋体" w:eastAsia="宋体" w:hAnsi="宋体" w:cs="宋体" w:hint="eastAsia"/>
                <w:spacing w:val="-3"/>
                <w:kern w:val="0"/>
                <w:sz w:val="24"/>
                <w:szCs w:val="24"/>
                <w:lang w:val="zh-CN" w:bidi="zh-CN"/>
              </w:rPr>
              <w:t>：李孟豪先生</w:t>
            </w:r>
          </w:p>
        </w:tc>
      </w:tr>
      <w:tr w:rsidR="006D7AE7" w14:paraId="4F439902" w14:textId="77777777">
        <w:trPr>
          <w:trHeight w:val="497"/>
        </w:trPr>
        <w:tc>
          <w:tcPr>
            <w:tcW w:w="1996" w:type="dxa"/>
            <w:shd w:val="clear" w:color="auto" w:fill="auto"/>
          </w:tcPr>
          <w:p w14:paraId="55FD27DD"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主题</w:t>
            </w:r>
          </w:p>
        </w:tc>
        <w:tc>
          <w:tcPr>
            <w:tcW w:w="6300" w:type="dxa"/>
            <w:gridSpan w:val="3"/>
            <w:shd w:val="clear" w:color="auto" w:fill="auto"/>
          </w:tcPr>
          <w:p w14:paraId="3A7A55A9"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机构调研</w:t>
            </w:r>
          </w:p>
        </w:tc>
      </w:tr>
      <w:tr w:rsidR="006D7AE7" w14:paraId="0096C3A8" w14:textId="77777777">
        <w:trPr>
          <w:trHeight w:val="287"/>
        </w:trPr>
        <w:tc>
          <w:tcPr>
            <w:tcW w:w="1996" w:type="dxa"/>
            <w:shd w:val="clear" w:color="auto" w:fill="auto"/>
          </w:tcPr>
          <w:p w14:paraId="16C3E75A"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lastRenderedPageBreak/>
              <w:t>附件清单（如有）</w:t>
            </w:r>
          </w:p>
        </w:tc>
        <w:tc>
          <w:tcPr>
            <w:tcW w:w="6300" w:type="dxa"/>
            <w:gridSpan w:val="3"/>
            <w:shd w:val="clear" w:color="auto" w:fill="auto"/>
          </w:tcPr>
          <w:p w14:paraId="453AFAA9" w14:textId="77777777" w:rsidR="006D7AE7" w:rsidRDefault="006D7AE7">
            <w:pPr>
              <w:spacing w:line="480" w:lineRule="auto"/>
              <w:jc w:val="left"/>
              <w:rPr>
                <w:rFonts w:ascii="宋体" w:eastAsia="宋体" w:hAnsi="宋体" w:cs="宋体"/>
                <w:b/>
                <w:color w:val="000000"/>
                <w:sz w:val="24"/>
                <w:szCs w:val="24"/>
              </w:rPr>
            </w:pPr>
          </w:p>
        </w:tc>
      </w:tr>
      <w:tr w:rsidR="006D7AE7" w14:paraId="695C6F76" w14:textId="77777777">
        <w:tc>
          <w:tcPr>
            <w:tcW w:w="8296" w:type="dxa"/>
            <w:gridSpan w:val="4"/>
            <w:shd w:val="clear" w:color="auto" w:fill="auto"/>
          </w:tcPr>
          <w:p w14:paraId="39B99BFC" w14:textId="77777777" w:rsidR="006D7AE7" w:rsidRDefault="00081D73">
            <w:pPr>
              <w:spacing w:line="48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投资者关系活动主要内容</w:t>
            </w:r>
          </w:p>
        </w:tc>
      </w:tr>
      <w:tr w:rsidR="006D7AE7" w14:paraId="147BE253" w14:textId="77777777">
        <w:trPr>
          <w:trHeight w:val="2136"/>
        </w:trPr>
        <w:tc>
          <w:tcPr>
            <w:tcW w:w="8296" w:type="dxa"/>
            <w:gridSpan w:val="4"/>
            <w:shd w:val="clear" w:color="auto" w:fill="auto"/>
          </w:tcPr>
          <w:p w14:paraId="7FF7FEAF" w14:textId="724E31BA" w:rsidR="00BE003F" w:rsidRPr="00BE003F" w:rsidRDefault="00BE003F" w:rsidP="00E86C8D">
            <w:pPr>
              <w:spacing w:line="360" w:lineRule="auto"/>
              <w:rPr>
                <w:rFonts w:ascii="宋体" w:eastAsia="宋体" w:hAnsi="宋体" w:cs="宋体"/>
                <w:b/>
                <w:sz w:val="24"/>
                <w:szCs w:val="24"/>
              </w:rPr>
            </w:pPr>
            <w:r>
              <w:rPr>
                <w:rFonts w:ascii="宋体" w:eastAsia="宋体" w:hAnsi="宋体" w:cs="宋体" w:hint="eastAsia"/>
                <w:b/>
                <w:sz w:val="24"/>
                <w:szCs w:val="24"/>
              </w:rPr>
              <w:t>1、</w:t>
            </w:r>
            <w:r w:rsidRPr="00BE003F">
              <w:rPr>
                <w:rFonts w:ascii="宋体" w:eastAsia="宋体" w:hAnsi="宋体" w:cs="宋体" w:hint="eastAsia"/>
                <w:b/>
                <w:sz w:val="24"/>
                <w:szCs w:val="24"/>
              </w:rPr>
              <w:t>公司医疗信息化主业目前处于什么发展阶段？市场空间如何？</w:t>
            </w:r>
          </w:p>
          <w:p w14:paraId="12BCCA47" w14:textId="600B79B5" w:rsidR="00E86C8D" w:rsidRDefault="00BE003F" w:rsidP="00BE003F">
            <w:pPr>
              <w:spacing w:line="360" w:lineRule="auto"/>
              <w:rPr>
                <w:rFonts w:ascii="宋体" w:eastAsia="宋体" w:hAnsi="宋体" w:cs="宋体"/>
                <w:sz w:val="24"/>
                <w:szCs w:val="24"/>
              </w:rPr>
            </w:pPr>
            <w:r w:rsidRPr="00BE003F">
              <w:rPr>
                <w:rFonts w:ascii="宋体" w:eastAsia="宋体" w:hAnsi="宋体" w:cs="宋体" w:hint="eastAsia"/>
                <w:sz w:val="24"/>
                <w:szCs w:val="24"/>
              </w:rPr>
              <w:t>答：公司深耕医疗信息化二十年，已构建覆盖围术期、急危重症、术后康复等多场景的一体化解决方案。核心产品DoCare与DoRicon已覆盖全国2400余家医疗机构，其中三甲医院近1200家。根据IDC预测，2025年我国医疗服务类IT支出将达845.7亿元，行业仍处于高速发展期。公司主业正处于“规模扩大+结构升级”的增长阶段，具备长期成长潜力。</w:t>
            </w:r>
          </w:p>
          <w:p w14:paraId="7840AD7A" w14:textId="4432F5D8" w:rsidR="00ED29F4" w:rsidRPr="00ED29F4" w:rsidRDefault="00ED29F4" w:rsidP="00E86C8D">
            <w:pPr>
              <w:spacing w:before="240" w:line="360" w:lineRule="auto"/>
              <w:rPr>
                <w:rFonts w:ascii="宋体" w:eastAsia="宋体" w:hAnsi="宋体" w:cs="宋体"/>
                <w:b/>
                <w:spacing w:val="-3"/>
                <w:kern w:val="0"/>
                <w:sz w:val="24"/>
                <w:szCs w:val="24"/>
                <w:lang w:val="zh-CN" w:bidi="zh-CN"/>
              </w:rPr>
            </w:pPr>
            <w:r w:rsidRPr="00ED29F4">
              <w:rPr>
                <w:rFonts w:ascii="宋体" w:eastAsia="宋体" w:hAnsi="宋体" w:cs="宋体" w:hint="eastAsia"/>
                <w:b/>
                <w:spacing w:val="-3"/>
                <w:kern w:val="0"/>
                <w:sz w:val="24"/>
                <w:szCs w:val="24"/>
                <w:lang w:val="zh-CN" w:bidi="zh-CN"/>
              </w:rPr>
              <w:t>2、公司在传统医疗信息化主业方面，2025年有哪些核心发力点？</w:t>
            </w:r>
          </w:p>
          <w:p w14:paraId="0D2FA7AF" w14:textId="1185A064" w:rsidR="00ED29F4" w:rsidRPr="00E86C8D" w:rsidRDefault="00ED29F4" w:rsidP="00BE003F">
            <w:pPr>
              <w:spacing w:line="360" w:lineRule="auto"/>
              <w:rPr>
                <w:rFonts w:ascii="宋体" w:eastAsia="宋体" w:hAnsi="宋体" w:cs="宋体"/>
                <w:spacing w:val="-3"/>
                <w:kern w:val="0"/>
                <w:sz w:val="24"/>
                <w:szCs w:val="24"/>
                <w:lang w:val="zh-CN" w:bidi="zh-CN"/>
              </w:rPr>
            </w:pPr>
            <w:r w:rsidRPr="00F4689F">
              <w:rPr>
                <w:rFonts w:ascii="宋体" w:eastAsia="宋体" w:hAnsi="宋体" w:cs="宋体" w:hint="eastAsia"/>
                <w:spacing w:val="-3"/>
                <w:kern w:val="0"/>
                <w:sz w:val="24"/>
                <w:szCs w:val="24"/>
                <w:lang w:val="zh-CN" w:bidi="zh-CN"/>
              </w:rPr>
              <w:t>答：</w:t>
            </w:r>
            <w:r w:rsidR="00B962FE" w:rsidRPr="00142568">
              <w:rPr>
                <w:rFonts w:ascii="宋体" w:eastAsia="宋体" w:hAnsi="宋体" w:cs="宋体" w:hint="eastAsia"/>
                <w:sz w:val="24"/>
                <w:szCs w:val="24"/>
              </w:rPr>
              <w:t>公司将坚定聚焦</w:t>
            </w:r>
            <w:r w:rsidR="00B962FE">
              <w:rPr>
                <w:rFonts w:ascii="宋体" w:eastAsia="宋体" w:hAnsi="宋体" w:cs="宋体" w:hint="eastAsia"/>
                <w:sz w:val="24"/>
                <w:szCs w:val="24"/>
              </w:rPr>
              <w:t>，围绕智慧手术、急危重症救治、低空经济、医疗康养等方向持续纵深发展，</w:t>
            </w:r>
            <w:r w:rsidR="00B962FE" w:rsidRPr="00142568">
              <w:rPr>
                <w:rFonts w:ascii="宋体" w:eastAsia="宋体" w:hAnsi="宋体" w:cs="宋体" w:hint="eastAsia"/>
                <w:sz w:val="24"/>
                <w:szCs w:val="24"/>
              </w:rPr>
              <w:t>打造“软件平台+智能硬件+算法引擎”的三位一体产品体系。</w:t>
            </w:r>
            <w:r w:rsidR="00B962FE">
              <w:rPr>
                <w:rFonts w:ascii="宋体" w:eastAsia="宋体" w:hAnsi="宋体" w:cs="宋体" w:hint="eastAsia"/>
                <w:sz w:val="24"/>
                <w:szCs w:val="24"/>
              </w:rPr>
              <w:t>传统医疗信息化业务方面，</w:t>
            </w:r>
            <w:r w:rsidRPr="00F4689F">
              <w:rPr>
                <w:rFonts w:ascii="宋体" w:eastAsia="宋体" w:hAnsi="宋体" w:cs="宋体" w:hint="eastAsia"/>
                <w:spacing w:val="-3"/>
                <w:kern w:val="0"/>
                <w:sz w:val="24"/>
                <w:szCs w:val="24"/>
                <w:lang w:val="zh-CN" w:bidi="zh-CN"/>
              </w:rPr>
              <w:t>公司将重点推进几方面工作：一是推动AI大模型技术与公司现有产品的结合，在AI医疗方向对产品服务进行升级；二是持续完善智慧手术、ICU、急诊急救等系统的协同能力，实现一体化升级；三是全面推进信创环境适配，夯实国产化替代优势；四是拓展区域医疗协同能力，支持客户由“单院信息化”向“区域互联互通”转型。</w:t>
            </w:r>
          </w:p>
          <w:p w14:paraId="627D2802" w14:textId="2D9D8516" w:rsidR="00500CC5" w:rsidRPr="007A3DD3" w:rsidRDefault="002C063F" w:rsidP="00E86C8D">
            <w:pPr>
              <w:spacing w:before="240" w:line="360" w:lineRule="auto"/>
              <w:rPr>
                <w:rFonts w:ascii="宋体" w:eastAsia="宋体" w:hAnsi="宋体" w:cs="宋体"/>
                <w:b/>
                <w:sz w:val="24"/>
                <w:szCs w:val="24"/>
              </w:rPr>
            </w:pPr>
            <w:r>
              <w:rPr>
                <w:rFonts w:ascii="宋体" w:eastAsia="宋体" w:hAnsi="宋体" w:cs="宋体"/>
                <w:b/>
                <w:sz w:val="24"/>
                <w:szCs w:val="24"/>
              </w:rPr>
              <w:t>3</w:t>
            </w:r>
            <w:r w:rsidR="00500CC5" w:rsidRPr="007A3DD3">
              <w:rPr>
                <w:rFonts w:ascii="宋体" w:eastAsia="宋体" w:hAnsi="宋体" w:cs="宋体" w:hint="eastAsia"/>
                <w:b/>
                <w:sz w:val="24"/>
                <w:szCs w:val="24"/>
              </w:rPr>
              <w:t>、公司在原有医疗信息化核心业务的基础上，拓展A</w:t>
            </w:r>
            <w:r w:rsidR="00500CC5" w:rsidRPr="007A3DD3">
              <w:rPr>
                <w:rFonts w:ascii="宋体" w:eastAsia="宋体" w:hAnsi="宋体" w:cs="宋体"/>
                <w:b/>
                <w:sz w:val="24"/>
                <w:szCs w:val="24"/>
              </w:rPr>
              <w:t>I</w:t>
            </w:r>
            <w:r w:rsidR="00500CC5" w:rsidRPr="007A3DD3">
              <w:rPr>
                <w:rFonts w:ascii="宋体" w:eastAsia="宋体" w:hAnsi="宋体" w:cs="宋体" w:hint="eastAsia"/>
                <w:b/>
                <w:sz w:val="24"/>
                <w:szCs w:val="24"/>
              </w:rPr>
              <w:t>智慧医疗，并积极布局“低空应急救援”、“康养机器人”相关业务，请问</w:t>
            </w:r>
            <w:r w:rsidR="00500CC5">
              <w:rPr>
                <w:rFonts w:ascii="宋体" w:eastAsia="宋体" w:hAnsi="宋体" w:cs="宋体" w:hint="eastAsia"/>
                <w:b/>
                <w:sz w:val="24"/>
                <w:szCs w:val="24"/>
              </w:rPr>
              <w:t>新业务的投入资金是否充裕？</w:t>
            </w:r>
          </w:p>
          <w:p w14:paraId="7674D287" w14:textId="77777777" w:rsidR="00500CC5" w:rsidRDefault="00500CC5" w:rsidP="00500CC5">
            <w:pPr>
              <w:spacing w:after="240" w:line="360" w:lineRule="auto"/>
              <w:rPr>
                <w:rFonts w:ascii="宋体" w:eastAsia="宋体" w:hAnsi="宋体" w:cs="宋体"/>
                <w:sz w:val="24"/>
                <w:szCs w:val="24"/>
              </w:rPr>
            </w:pPr>
            <w:r>
              <w:rPr>
                <w:rFonts w:ascii="宋体" w:eastAsia="宋体" w:hAnsi="宋体" w:cs="宋体" w:hint="eastAsia"/>
                <w:sz w:val="24"/>
                <w:szCs w:val="24"/>
              </w:rPr>
              <w:t>答：</w:t>
            </w:r>
            <w:r w:rsidRPr="007A3DD3">
              <w:rPr>
                <w:rFonts w:ascii="宋体" w:eastAsia="宋体" w:hAnsi="宋体" w:cs="宋体" w:hint="eastAsia"/>
                <w:sz w:val="24"/>
                <w:szCs w:val="24"/>
              </w:rPr>
              <w:t>为进一步推动公司在智慧医疗领域的技术创新与AI升级，加速“低空医疗</w:t>
            </w:r>
            <w:r>
              <w:rPr>
                <w:rFonts w:ascii="宋体" w:eastAsia="宋体" w:hAnsi="宋体" w:cs="宋体" w:hint="eastAsia"/>
                <w:sz w:val="24"/>
                <w:szCs w:val="24"/>
              </w:rPr>
              <w:t>救援”及“康养领形机器人”等项目落地，公司新设立创新业务</w:t>
            </w:r>
            <w:r w:rsidRPr="007A3DD3">
              <w:rPr>
                <w:rFonts w:ascii="宋体" w:eastAsia="宋体" w:hAnsi="宋体" w:cs="宋体" w:hint="eastAsia"/>
                <w:sz w:val="24"/>
                <w:szCs w:val="24"/>
              </w:rPr>
              <w:t>部</w:t>
            </w:r>
            <w:r>
              <w:rPr>
                <w:rFonts w:ascii="宋体" w:eastAsia="宋体" w:hAnsi="宋体" w:cs="宋体" w:hint="eastAsia"/>
                <w:sz w:val="24"/>
                <w:szCs w:val="24"/>
              </w:rPr>
              <w:t>门</w:t>
            </w:r>
            <w:r w:rsidRPr="007A3DD3">
              <w:rPr>
                <w:rFonts w:ascii="宋体" w:eastAsia="宋体" w:hAnsi="宋体" w:cs="宋体" w:hint="eastAsia"/>
                <w:sz w:val="24"/>
                <w:szCs w:val="24"/>
              </w:rPr>
              <w:t>，聚焦公司创新业务发展。</w:t>
            </w:r>
            <w:r>
              <w:rPr>
                <w:rFonts w:ascii="宋体" w:eastAsia="宋体" w:hAnsi="宋体" w:cs="宋体" w:hint="eastAsia"/>
                <w:sz w:val="24"/>
                <w:szCs w:val="24"/>
              </w:rPr>
              <w:t>在资金方面，公司</w:t>
            </w:r>
            <w:r w:rsidRPr="007A3DD3">
              <w:rPr>
                <w:rFonts w:ascii="宋体" w:eastAsia="宋体" w:hAnsi="宋体" w:cs="宋体" w:hint="eastAsia"/>
                <w:sz w:val="24"/>
                <w:szCs w:val="24"/>
              </w:rPr>
              <w:t>已将前序募投项目剩余的募集资金4,354.79万元用途变更，专门用于新项目“创新产品研发中心项目”</w:t>
            </w:r>
            <w:r>
              <w:rPr>
                <w:rFonts w:ascii="宋体" w:eastAsia="宋体" w:hAnsi="宋体" w:cs="宋体" w:hint="eastAsia"/>
                <w:sz w:val="24"/>
                <w:szCs w:val="24"/>
              </w:rPr>
              <w:t>——</w:t>
            </w:r>
            <w:r w:rsidRPr="007A3DD3">
              <w:rPr>
                <w:rFonts w:ascii="宋体" w:eastAsia="宋体" w:hAnsi="宋体" w:cs="宋体" w:hint="eastAsia"/>
                <w:sz w:val="24"/>
                <w:szCs w:val="24"/>
              </w:rPr>
              <w:t>低空医疗救援平台解决方案及智能医疗服务机器人解决方案。</w:t>
            </w:r>
            <w:r>
              <w:rPr>
                <w:rFonts w:ascii="宋体" w:eastAsia="宋体" w:hAnsi="宋体" w:cs="宋体" w:hint="eastAsia"/>
                <w:sz w:val="24"/>
                <w:szCs w:val="24"/>
              </w:rPr>
              <w:t>我们还将</w:t>
            </w:r>
            <w:r w:rsidRPr="007A3DD3">
              <w:rPr>
                <w:rFonts w:ascii="宋体" w:eastAsia="宋体" w:hAnsi="宋体" w:cs="宋体" w:hint="eastAsia"/>
                <w:sz w:val="24"/>
                <w:szCs w:val="24"/>
              </w:rPr>
              <w:t>节余募集资金用于投资建设新项目</w:t>
            </w:r>
            <w:r>
              <w:rPr>
                <w:rFonts w:ascii="宋体" w:eastAsia="宋体" w:hAnsi="宋体" w:cs="宋体" w:hint="eastAsia"/>
                <w:sz w:val="24"/>
                <w:szCs w:val="24"/>
              </w:rPr>
              <w:t>，</w:t>
            </w:r>
            <w:r w:rsidRPr="007A3DD3">
              <w:rPr>
                <w:rFonts w:ascii="宋体" w:eastAsia="宋体" w:hAnsi="宋体" w:cs="宋体" w:hint="eastAsia"/>
                <w:sz w:val="24"/>
                <w:szCs w:val="24"/>
              </w:rPr>
              <w:t>其中12,985.44</w:t>
            </w:r>
            <w:r>
              <w:rPr>
                <w:rFonts w:ascii="宋体" w:eastAsia="宋体" w:hAnsi="宋体" w:cs="宋体" w:hint="eastAsia"/>
                <w:sz w:val="24"/>
                <w:szCs w:val="24"/>
              </w:rPr>
              <w:t>万元用于投资基于大模型等人工智能技术的产品服务升级项目。公司将不断</w:t>
            </w:r>
            <w:r w:rsidRPr="007A3DD3">
              <w:rPr>
                <w:rFonts w:ascii="宋体" w:eastAsia="宋体" w:hAnsi="宋体" w:cs="宋体" w:hint="eastAsia"/>
                <w:sz w:val="24"/>
                <w:szCs w:val="24"/>
              </w:rPr>
              <w:t>升级公司现有智慧医疗产品体系，进行全面AI赋能。</w:t>
            </w:r>
          </w:p>
          <w:p w14:paraId="63BE8AA1" w14:textId="2A47537F" w:rsidR="00500CC5" w:rsidRPr="00500CC5" w:rsidRDefault="002C063F" w:rsidP="00E86C8D">
            <w:pPr>
              <w:spacing w:before="240" w:line="276" w:lineRule="auto"/>
              <w:rPr>
                <w:rFonts w:ascii="宋体" w:eastAsia="宋体" w:hAnsi="宋体" w:cs="宋体"/>
                <w:b/>
                <w:sz w:val="24"/>
                <w:szCs w:val="24"/>
              </w:rPr>
            </w:pPr>
            <w:r>
              <w:rPr>
                <w:rFonts w:ascii="宋体" w:eastAsia="宋体" w:hAnsi="宋体" w:cs="宋体"/>
                <w:b/>
                <w:sz w:val="24"/>
                <w:szCs w:val="24"/>
              </w:rPr>
              <w:lastRenderedPageBreak/>
              <w:t>4</w:t>
            </w:r>
            <w:r w:rsidR="00500CC5" w:rsidRPr="00500CC5">
              <w:rPr>
                <w:rFonts w:ascii="宋体" w:eastAsia="宋体" w:hAnsi="宋体" w:cs="宋体" w:hint="eastAsia"/>
                <w:b/>
                <w:sz w:val="24"/>
                <w:szCs w:val="24"/>
              </w:rPr>
              <w:t>、公司在人工智能和5G+物联网方向有哪些成果？</w:t>
            </w:r>
          </w:p>
          <w:p w14:paraId="76C30052" w14:textId="7284C8F4" w:rsidR="00BE003F" w:rsidRPr="003F2F69" w:rsidRDefault="00500CC5" w:rsidP="003F2F69">
            <w:pPr>
              <w:spacing w:after="240" w:line="360" w:lineRule="auto"/>
              <w:rPr>
                <w:rFonts w:ascii="宋体" w:eastAsia="宋体" w:hAnsi="宋体" w:cs="宋体"/>
                <w:sz w:val="24"/>
                <w:szCs w:val="24"/>
              </w:rPr>
            </w:pPr>
            <w:r w:rsidRPr="003F2F69">
              <w:rPr>
                <w:rFonts w:ascii="宋体" w:eastAsia="宋体" w:hAnsi="宋体" w:cs="宋体" w:hint="eastAsia"/>
                <w:sz w:val="24"/>
                <w:szCs w:val="24"/>
              </w:rPr>
              <w:t>答：2024年，公司推出“软硬一体化智慧手术部整体解决方案”，融合AI、大数据、数字孪生技术，已在多地医院落地应用，显著提升手术场景智能化水平。公司还与华为联合发布“5G+物联网急危重症平台解决方案”，打造从院前120急救到ICU闭环联动的生命通道系统，提升区域重症救治效率和协同能力。</w:t>
            </w:r>
          </w:p>
          <w:p w14:paraId="590B2851" w14:textId="7460BF6F" w:rsidR="00ED29F4" w:rsidRPr="00ED29F4" w:rsidRDefault="002C063F" w:rsidP="003F2F69">
            <w:pPr>
              <w:spacing w:before="240" w:line="276" w:lineRule="auto"/>
              <w:rPr>
                <w:rFonts w:ascii="宋体" w:eastAsia="宋体" w:hAnsi="宋体" w:cs="宋体"/>
                <w:b/>
                <w:sz w:val="24"/>
                <w:szCs w:val="24"/>
              </w:rPr>
            </w:pPr>
            <w:r>
              <w:rPr>
                <w:rFonts w:ascii="宋体" w:eastAsia="宋体" w:hAnsi="宋体" w:cs="宋体"/>
                <w:b/>
                <w:sz w:val="24"/>
                <w:szCs w:val="24"/>
              </w:rPr>
              <w:t>5</w:t>
            </w:r>
            <w:r w:rsidR="00ED29F4" w:rsidRPr="00ED29F4">
              <w:rPr>
                <w:rFonts w:ascii="宋体" w:eastAsia="宋体" w:hAnsi="宋体" w:cs="宋体" w:hint="eastAsia"/>
                <w:b/>
                <w:sz w:val="24"/>
                <w:szCs w:val="24"/>
              </w:rPr>
              <w:t>、</w:t>
            </w:r>
            <w:r w:rsidR="00ED29F4" w:rsidRPr="00ED29F4">
              <w:rPr>
                <w:rFonts w:ascii="宋体" w:eastAsia="宋体" w:hAnsi="宋体" w:cs="宋体" w:hint="eastAsia"/>
                <w:b/>
                <w:sz w:val="24"/>
                <w:szCs w:val="24"/>
              </w:rPr>
              <w:tab/>
              <w:t>公司旗下的海口玛丽医院在辅助生殖业务上经营状况如何？</w:t>
            </w:r>
          </w:p>
          <w:p w14:paraId="35216682" w14:textId="547A5175" w:rsidR="00160347" w:rsidRDefault="00ED29F4" w:rsidP="00160347">
            <w:pPr>
              <w:spacing w:line="360" w:lineRule="auto"/>
              <w:rPr>
                <w:rFonts w:ascii="宋体" w:eastAsia="宋体" w:hAnsi="宋体" w:cs="宋体"/>
                <w:sz w:val="24"/>
                <w:szCs w:val="24"/>
              </w:rPr>
            </w:pPr>
            <w:r w:rsidRPr="00ED29F4">
              <w:rPr>
                <w:rFonts w:ascii="宋体" w:eastAsia="宋体" w:hAnsi="宋体" w:cs="宋体" w:hint="eastAsia"/>
                <w:sz w:val="24"/>
                <w:szCs w:val="24"/>
              </w:rPr>
              <w:t>答：尊敬的投资者您好，公司全资子公司</w:t>
            </w:r>
            <w:r>
              <w:rPr>
                <w:rFonts w:ascii="宋体" w:eastAsia="宋体" w:hAnsi="宋体" w:cs="宋体" w:hint="eastAsia"/>
                <w:sz w:val="24"/>
                <w:szCs w:val="24"/>
              </w:rPr>
              <w:t>海口玛丽医院是海南省内第二家取得辅助生殖牌照的民营医院，也是</w:t>
            </w:r>
            <w:r w:rsidRPr="00ED29F4">
              <w:rPr>
                <w:rFonts w:ascii="宋体" w:eastAsia="宋体" w:hAnsi="宋体" w:cs="宋体" w:hint="eastAsia"/>
                <w:sz w:val="24"/>
                <w:szCs w:val="24"/>
              </w:rPr>
              <w:t>国家卫建委核准开展同时拥有IVF-ET与ICSI技术的4</w:t>
            </w:r>
            <w:r>
              <w:rPr>
                <w:rFonts w:ascii="宋体" w:eastAsia="宋体" w:hAnsi="宋体" w:cs="宋体"/>
                <w:sz w:val="24"/>
                <w:szCs w:val="24"/>
              </w:rPr>
              <w:t>73</w:t>
            </w:r>
            <w:r w:rsidRPr="00ED29F4">
              <w:rPr>
                <w:rFonts w:ascii="宋体" w:eastAsia="宋体" w:hAnsi="宋体" w:cs="宋体" w:hint="eastAsia"/>
                <w:sz w:val="24"/>
                <w:szCs w:val="24"/>
              </w:rPr>
              <w:t>家辅助生殖技术的医疗机构之一</w:t>
            </w:r>
            <w:r>
              <w:rPr>
                <w:rFonts w:ascii="宋体" w:eastAsia="宋体" w:hAnsi="宋体" w:cs="宋体" w:hint="eastAsia"/>
                <w:sz w:val="24"/>
                <w:szCs w:val="24"/>
              </w:rPr>
              <w:t>（数据</w:t>
            </w:r>
            <w:r w:rsidR="002D68D0">
              <w:rPr>
                <w:rFonts w:ascii="宋体" w:eastAsia="宋体" w:hAnsi="宋体" w:cs="宋体" w:hint="eastAsia"/>
                <w:sz w:val="24"/>
                <w:szCs w:val="24"/>
              </w:rPr>
              <w:t>截止2</w:t>
            </w:r>
            <w:r w:rsidR="002D68D0">
              <w:rPr>
                <w:rFonts w:ascii="宋体" w:eastAsia="宋体" w:hAnsi="宋体" w:cs="宋体"/>
                <w:sz w:val="24"/>
                <w:szCs w:val="24"/>
              </w:rPr>
              <w:t>024</w:t>
            </w:r>
            <w:r w:rsidR="002D68D0">
              <w:rPr>
                <w:rFonts w:ascii="宋体" w:eastAsia="宋体" w:hAnsi="宋体" w:cs="宋体" w:hint="eastAsia"/>
                <w:sz w:val="24"/>
                <w:szCs w:val="24"/>
              </w:rPr>
              <w:t>年1</w:t>
            </w:r>
            <w:r w:rsidR="002D68D0">
              <w:rPr>
                <w:rFonts w:ascii="宋体" w:eastAsia="宋体" w:hAnsi="宋体" w:cs="宋体"/>
                <w:sz w:val="24"/>
                <w:szCs w:val="24"/>
              </w:rPr>
              <w:t>2</w:t>
            </w:r>
            <w:r w:rsidR="002D68D0">
              <w:rPr>
                <w:rFonts w:ascii="宋体" w:eastAsia="宋体" w:hAnsi="宋体" w:cs="宋体" w:hint="eastAsia"/>
                <w:sz w:val="24"/>
                <w:szCs w:val="24"/>
              </w:rPr>
              <w:t>月3</w:t>
            </w:r>
            <w:r w:rsidR="002D68D0">
              <w:rPr>
                <w:rFonts w:ascii="宋体" w:eastAsia="宋体" w:hAnsi="宋体" w:cs="宋体"/>
                <w:sz w:val="24"/>
                <w:szCs w:val="24"/>
              </w:rPr>
              <w:t>1</w:t>
            </w:r>
            <w:r w:rsidR="002D68D0">
              <w:rPr>
                <w:rFonts w:ascii="宋体" w:eastAsia="宋体" w:hAnsi="宋体" w:cs="宋体" w:hint="eastAsia"/>
                <w:sz w:val="24"/>
                <w:szCs w:val="24"/>
              </w:rPr>
              <w:t>日</w:t>
            </w:r>
            <w:r>
              <w:rPr>
                <w:rFonts w:ascii="宋体" w:eastAsia="宋体" w:hAnsi="宋体" w:cs="宋体" w:hint="eastAsia"/>
                <w:sz w:val="24"/>
                <w:szCs w:val="24"/>
              </w:rPr>
              <w:t>）</w:t>
            </w:r>
            <w:r w:rsidRPr="00ED29F4">
              <w:rPr>
                <w:rFonts w:ascii="宋体" w:eastAsia="宋体" w:hAnsi="宋体" w:cs="宋体" w:hint="eastAsia"/>
                <w:sz w:val="24"/>
                <w:szCs w:val="24"/>
              </w:rPr>
              <w:t>，具备完整的辅助生殖资质和技术能力。2024年完成取卵周期1,306例，营收6,160万元，运营稳健。未来随着海南自由贸易港政策逐步落地，公司将借助地理和政策优势，抓住新机遇，输出核心技术与精细化管理，辐射东南亚，开拓布局国际市场。</w:t>
            </w:r>
          </w:p>
          <w:p w14:paraId="5D6650EF" w14:textId="77777777" w:rsidR="00160347" w:rsidRPr="00EE2B0C" w:rsidRDefault="00160347" w:rsidP="00160347">
            <w:pPr>
              <w:spacing w:before="240" w:line="360" w:lineRule="auto"/>
              <w:rPr>
                <w:rFonts w:ascii="宋体" w:eastAsia="宋体" w:hAnsi="宋体" w:cs="宋体"/>
                <w:b/>
                <w:sz w:val="24"/>
                <w:szCs w:val="24"/>
              </w:rPr>
            </w:pPr>
            <w:r w:rsidRPr="00EE2B0C">
              <w:rPr>
                <w:rFonts w:ascii="宋体" w:eastAsia="宋体" w:hAnsi="宋体" w:cs="宋体" w:hint="eastAsia"/>
                <w:b/>
                <w:sz w:val="24"/>
                <w:szCs w:val="24"/>
              </w:rPr>
              <w:t>6、</w:t>
            </w:r>
            <w:r w:rsidRPr="002C063F">
              <w:rPr>
                <w:rFonts w:ascii="宋体" w:eastAsia="宋体" w:hAnsi="宋体" w:cs="宋体" w:hint="eastAsia"/>
                <w:b/>
                <w:sz w:val="24"/>
                <w:szCs w:val="24"/>
              </w:rPr>
              <w:t>麦迪科技在康养机器人协同体系中的定位是什么？</w:t>
            </w:r>
            <w:r>
              <w:rPr>
                <w:rFonts w:ascii="宋体" w:eastAsia="宋体" w:hAnsi="宋体" w:cs="宋体" w:hint="eastAsia"/>
                <w:b/>
                <w:sz w:val="24"/>
                <w:szCs w:val="24"/>
              </w:rPr>
              <w:t>公司</w:t>
            </w:r>
            <w:r w:rsidRPr="00EE2B0C">
              <w:rPr>
                <w:rFonts w:ascii="宋体" w:eastAsia="宋体" w:hAnsi="宋体" w:cs="宋体" w:hint="eastAsia"/>
                <w:b/>
                <w:sz w:val="24"/>
                <w:szCs w:val="24"/>
              </w:rPr>
              <w:t>布局康养机器人的优势体现在哪？</w:t>
            </w:r>
          </w:p>
          <w:p w14:paraId="0DCD02F5" w14:textId="13C9B427" w:rsidR="00160347" w:rsidRDefault="00160347" w:rsidP="00160347">
            <w:pPr>
              <w:spacing w:line="360" w:lineRule="auto"/>
              <w:rPr>
                <w:rFonts w:ascii="宋体" w:eastAsia="宋体" w:hAnsi="宋体" w:cs="宋体"/>
                <w:sz w:val="24"/>
                <w:szCs w:val="24"/>
              </w:rPr>
            </w:pPr>
            <w:r>
              <w:rPr>
                <w:rFonts w:ascii="宋体" w:eastAsia="宋体" w:hAnsi="宋体" w:cs="宋体" w:hint="eastAsia"/>
                <w:sz w:val="24"/>
                <w:szCs w:val="24"/>
              </w:rPr>
              <w:t>答：</w:t>
            </w:r>
            <w:r w:rsidRPr="00B1741C">
              <w:rPr>
                <w:rFonts w:ascii="宋体" w:eastAsia="宋体" w:hAnsi="宋体" w:cs="宋体" w:hint="eastAsia"/>
                <w:spacing w:val="-3"/>
                <w:kern w:val="0"/>
                <w:sz w:val="24"/>
                <w:szCs w:val="24"/>
                <w:lang w:val="zh-CN" w:bidi="zh-CN"/>
              </w:rPr>
              <w:t>麦迪科技在康养机器人体系中的核心定位是“</w:t>
            </w:r>
            <w:r>
              <w:rPr>
                <w:rFonts w:ascii="宋体" w:eastAsia="宋体" w:hAnsi="宋体" w:cs="宋体" w:hint="eastAsia"/>
                <w:spacing w:val="-3"/>
                <w:kern w:val="0"/>
                <w:sz w:val="24"/>
                <w:szCs w:val="24"/>
                <w:lang w:val="zh-CN" w:bidi="zh-CN"/>
              </w:rPr>
              <w:t>智慧康养整体解决方案的供应商</w:t>
            </w:r>
            <w:r w:rsidRPr="00B1741C">
              <w:rPr>
                <w:rFonts w:ascii="宋体" w:eastAsia="宋体" w:hAnsi="宋体" w:cs="宋体" w:hint="eastAsia"/>
                <w:spacing w:val="-3"/>
                <w:kern w:val="0"/>
                <w:sz w:val="24"/>
                <w:szCs w:val="24"/>
                <w:lang w:val="zh-CN" w:bidi="zh-CN"/>
              </w:rPr>
              <w:t>”和“</w:t>
            </w:r>
            <w:r>
              <w:rPr>
                <w:rFonts w:ascii="宋体" w:eastAsia="宋体" w:hAnsi="宋体" w:cs="宋体" w:hint="eastAsia"/>
                <w:spacing w:val="-3"/>
                <w:kern w:val="0"/>
                <w:sz w:val="24"/>
                <w:szCs w:val="24"/>
                <w:lang w:val="zh-CN" w:bidi="zh-CN"/>
              </w:rPr>
              <w:t>真实应用场景开发商</w:t>
            </w:r>
            <w:r w:rsidRPr="00B1741C">
              <w:rPr>
                <w:rFonts w:ascii="宋体" w:eastAsia="宋体" w:hAnsi="宋体" w:cs="宋体" w:hint="eastAsia"/>
                <w:spacing w:val="-3"/>
                <w:kern w:val="0"/>
                <w:sz w:val="24"/>
                <w:szCs w:val="24"/>
                <w:lang w:val="zh-CN" w:bidi="zh-CN"/>
              </w:rPr>
              <w:t>”。</w:t>
            </w:r>
            <w:r>
              <w:rPr>
                <w:rFonts w:ascii="宋体" w:eastAsia="宋体" w:hAnsi="宋体" w:cs="宋体" w:hint="eastAsia"/>
                <w:sz w:val="24"/>
                <w:szCs w:val="24"/>
              </w:rPr>
              <w:t>我们认为，</w:t>
            </w:r>
            <w:r w:rsidRPr="00EE2B0C">
              <w:rPr>
                <w:rFonts w:ascii="宋体" w:eastAsia="宋体" w:hAnsi="宋体" w:cs="宋体" w:hint="eastAsia"/>
                <w:sz w:val="24"/>
                <w:szCs w:val="24"/>
              </w:rPr>
              <w:t>在康养机器人价值链中，AI大模型、机器人本体、数据采集、解决方案及应用场景等环节缺一不可，只有将五个环境联合打通，才有望加速康养机器人的商业化落地。</w:t>
            </w:r>
            <w:r>
              <w:rPr>
                <w:rFonts w:ascii="宋体" w:eastAsia="宋体" w:hAnsi="宋体" w:cs="宋体" w:hint="eastAsia"/>
                <w:sz w:val="24"/>
                <w:szCs w:val="24"/>
              </w:rPr>
              <w:t>而</w:t>
            </w:r>
            <w:r w:rsidRPr="00EE2B0C">
              <w:rPr>
                <w:rFonts w:ascii="宋体" w:eastAsia="宋体" w:hAnsi="宋体" w:cs="宋体" w:hint="eastAsia"/>
                <w:sz w:val="24"/>
                <w:szCs w:val="24"/>
              </w:rPr>
              <w:t>公司在医疗信息化领域深耕二十余年，服务全国2400余家医疗机构，积累了丰富的医疗复杂场景解决方案的设计能力和海量的数据资源，使得麦迪科技具备在复杂康养场景中进行数据采集、流程建模和方案落地的深厚能力。在</w:t>
            </w:r>
            <w:r>
              <w:rPr>
                <w:rFonts w:ascii="宋体" w:eastAsia="宋体" w:hAnsi="宋体" w:cs="宋体" w:hint="eastAsia"/>
                <w:sz w:val="24"/>
                <w:szCs w:val="24"/>
              </w:rPr>
              <w:t>康养机器人</w:t>
            </w:r>
            <w:r w:rsidRPr="00EE2B0C">
              <w:rPr>
                <w:rFonts w:ascii="宋体" w:eastAsia="宋体" w:hAnsi="宋体" w:cs="宋体" w:hint="eastAsia"/>
                <w:sz w:val="24"/>
                <w:szCs w:val="24"/>
              </w:rPr>
              <w:t>协同机制中，公司扮演的核心角色是承上启下的“中枢神经系统”，发挥连接硬件制造方与场景需求方之间的桥梁作用。我们的核心优势也正是在于此：我们拥有价值丰</w:t>
            </w:r>
            <w:r>
              <w:rPr>
                <w:rFonts w:ascii="宋体" w:eastAsia="宋体" w:hAnsi="宋体" w:cs="宋体" w:hint="eastAsia"/>
                <w:sz w:val="24"/>
                <w:szCs w:val="24"/>
              </w:rPr>
              <w:t>富的应用场景、</w:t>
            </w:r>
            <w:r w:rsidRPr="00EE2B0C">
              <w:rPr>
                <w:rFonts w:ascii="宋体" w:eastAsia="宋体" w:hAnsi="宋体" w:cs="宋体" w:hint="eastAsia"/>
                <w:sz w:val="24"/>
                <w:szCs w:val="24"/>
              </w:rPr>
              <w:t>庞大的数据资源</w:t>
            </w:r>
            <w:r>
              <w:rPr>
                <w:rFonts w:ascii="宋体" w:eastAsia="宋体" w:hAnsi="宋体" w:cs="宋体" w:hint="eastAsia"/>
                <w:sz w:val="24"/>
                <w:szCs w:val="24"/>
              </w:rPr>
              <w:t>，也拥有设计复杂场景解决方案的能力。我们希望</w:t>
            </w:r>
            <w:r w:rsidRPr="00EE2B0C">
              <w:rPr>
                <w:rFonts w:ascii="宋体" w:eastAsia="宋体" w:hAnsi="宋体" w:cs="宋体" w:hint="eastAsia"/>
                <w:sz w:val="24"/>
                <w:szCs w:val="24"/>
              </w:rPr>
              <w:t>以自研的软件平台和垂类AI模型为驱动，整合并赋能下游各类硬件机器人本体，构建起一个高效协同的智慧康养平台。</w:t>
            </w:r>
          </w:p>
          <w:p w14:paraId="0CF72276" w14:textId="4C4F9D00" w:rsidR="00160347" w:rsidRPr="00E86C8D" w:rsidRDefault="00E86C8D" w:rsidP="00E86C8D">
            <w:pPr>
              <w:spacing w:before="240" w:line="360" w:lineRule="auto"/>
              <w:rPr>
                <w:rFonts w:ascii="宋体" w:eastAsia="宋体" w:hAnsi="宋体" w:cs="宋体"/>
                <w:b/>
                <w:sz w:val="24"/>
                <w:szCs w:val="24"/>
              </w:rPr>
            </w:pPr>
            <w:r w:rsidRPr="00E86C8D">
              <w:rPr>
                <w:rFonts w:ascii="宋体" w:eastAsia="宋体" w:hAnsi="宋体" w:cs="宋体"/>
                <w:b/>
                <w:sz w:val="24"/>
                <w:szCs w:val="24"/>
              </w:rPr>
              <w:t>7</w:t>
            </w:r>
            <w:r w:rsidR="00160347" w:rsidRPr="00E86C8D">
              <w:rPr>
                <w:rFonts w:ascii="宋体" w:eastAsia="宋体" w:hAnsi="宋体" w:cs="宋体" w:hint="eastAsia"/>
                <w:b/>
                <w:sz w:val="24"/>
                <w:szCs w:val="24"/>
              </w:rPr>
              <w:t>、麦迪科技的康养机器人主要聚焦在哪些应用场景？</w:t>
            </w:r>
            <w:r>
              <w:rPr>
                <w:rFonts w:ascii="宋体" w:eastAsia="宋体" w:hAnsi="宋体" w:cs="宋体" w:hint="eastAsia"/>
                <w:b/>
                <w:sz w:val="24"/>
                <w:szCs w:val="24"/>
              </w:rPr>
              <w:t>公司智能康养机器人解</w:t>
            </w:r>
            <w:r>
              <w:rPr>
                <w:rFonts w:ascii="宋体" w:eastAsia="宋体" w:hAnsi="宋体" w:cs="宋体" w:hint="eastAsia"/>
                <w:b/>
                <w:sz w:val="24"/>
                <w:szCs w:val="24"/>
              </w:rPr>
              <w:lastRenderedPageBreak/>
              <w:t>决方案目前主要有</w:t>
            </w:r>
            <w:r w:rsidR="00160347" w:rsidRPr="00E86C8D">
              <w:rPr>
                <w:rFonts w:ascii="宋体" w:eastAsia="宋体" w:hAnsi="宋体" w:cs="宋体" w:hint="eastAsia"/>
                <w:b/>
                <w:sz w:val="24"/>
                <w:szCs w:val="24"/>
              </w:rPr>
              <w:t>哪些核心功能？</w:t>
            </w:r>
          </w:p>
          <w:p w14:paraId="5D7EE728" w14:textId="3253E11A" w:rsidR="00E86C8D" w:rsidRDefault="00160347" w:rsidP="00947897">
            <w:pPr>
              <w:spacing w:line="360" w:lineRule="auto"/>
              <w:rPr>
                <w:rFonts w:ascii="宋体" w:eastAsia="宋体" w:hAnsi="宋体" w:cs="宋体"/>
                <w:sz w:val="24"/>
                <w:szCs w:val="24"/>
              </w:rPr>
            </w:pPr>
            <w:r w:rsidRPr="006B0DD1">
              <w:rPr>
                <w:rFonts w:ascii="宋体" w:eastAsia="宋体" w:hAnsi="宋体" w:cs="宋体" w:hint="eastAsia"/>
                <w:sz w:val="24"/>
                <w:szCs w:val="24"/>
              </w:rPr>
              <w:t>答：麦迪科技的康养机器人更加聚焦</w:t>
            </w:r>
            <w:r>
              <w:rPr>
                <w:rFonts w:ascii="宋体" w:eastAsia="宋体" w:hAnsi="宋体" w:cs="宋体" w:hint="eastAsia"/>
                <w:sz w:val="24"/>
                <w:szCs w:val="24"/>
              </w:rPr>
              <w:t>于医疗康复领域，尤其是脑梗、心梗、癌症术后等失能患者的康复护理</w:t>
            </w:r>
            <w:r w:rsidRPr="006B0DD1">
              <w:rPr>
                <w:rFonts w:ascii="宋体" w:eastAsia="宋体" w:hAnsi="宋体" w:cs="宋体" w:hint="eastAsia"/>
                <w:sz w:val="24"/>
                <w:szCs w:val="24"/>
              </w:rPr>
              <w:t>。我们的机器人应用目前主要面向高端医院、养老院和专业康养机构打造标杆项目，未来将逐步向社区、居家延伸，推动产品从定制走向规模化落地。</w:t>
            </w:r>
            <w:r>
              <w:rPr>
                <w:rFonts w:ascii="宋体" w:eastAsia="宋体" w:hAnsi="宋体" w:cs="宋体" w:hint="eastAsia"/>
                <w:sz w:val="24"/>
                <w:szCs w:val="24"/>
              </w:rPr>
              <w:t>我们的智能康养机器人解决方案</w:t>
            </w:r>
            <w:r w:rsidR="00E86C8D">
              <w:rPr>
                <w:rFonts w:ascii="宋体" w:eastAsia="宋体" w:hAnsi="宋体" w:cs="宋体" w:hint="eastAsia"/>
                <w:sz w:val="24"/>
                <w:szCs w:val="24"/>
              </w:rPr>
              <w:t>将为患者</w:t>
            </w:r>
            <w:r w:rsidRPr="003928B1">
              <w:rPr>
                <w:rFonts w:ascii="宋体" w:eastAsia="宋体" w:hAnsi="宋体" w:cs="宋体" w:hint="eastAsia"/>
                <w:sz w:val="24"/>
                <w:szCs w:val="24"/>
              </w:rPr>
              <w:t>提供以下八大核心功能模块：情感陪伴专家、智能就医管家、健康报告助手、个性化康养教练、全程生活记录仪、生命体征哨兵、安全守护者、行业标准引领者。</w:t>
            </w:r>
          </w:p>
          <w:p w14:paraId="150AC709" w14:textId="6E8FC034" w:rsidR="00160347" w:rsidRPr="00A37E57" w:rsidRDefault="00E86C8D" w:rsidP="00E86C8D">
            <w:pPr>
              <w:spacing w:before="240" w:line="360" w:lineRule="auto"/>
              <w:rPr>
                <w:rFonts w:ascii="宋体" w:eastAsia="宋体" w:hAnsi="宋体" w:cs="宋体"/>
                <w:b/>
                <w:bCs/>
                <w:spacing w:val="-3"/>
                <w:kern w:val="0"/>
                <w:sz w:val="24"/>
                <w:szCs w:val="24"/>
                <w:lang w:val="zh-CN" w:bidi="zh-CN"/>
              </w:rPr>
            </w:pPr>
            <w:r>
              <w:rPr>
                <w:rFonts w:ascii="宋体" w:eastAsia="宋体" w:hAnsi="宋体" w:cs="宋体"/>
                <w:b/>
                <w:bCs/>
                <w:spacing w:val="-3"/>
                <w:kern w:val="0"/>
                <w:sz w:val="24"/>
                <w:szCs w:val="24"/>
                <w:lang w:val="zh-CN" w:bidi="zh-CN"/>
              </w:rPr>
              <w:t>8</w:t>
            </w:r>
            <w:r w:rsidR="00160347" w:rsidRPr="00A37E57">
              <w:rPr>
                <w:rFonts w:ascii="宋体" w:eastAsia="宋体" w:hAnsi="宋体" w:cs="宋体" w:hint="eastAsia"/>
                <w:b/>
                <w:bCs/>
                <w:spacing w:val="-3"/>
                <w:kern w:val="0"/>
                <w:sz w:val="24"/>
                <w:szCs w:val="24"/>
                <w:lang w:val="zh-CN" w:bidi="zh-CN"/>
              </w:rPr>
              <w:t>、麦迪科技的康养机器人的市场定位</w:t>
            </w:r>
            <w:r w:rsidR="00160347">
              <w:rPr>
                <w:rFonts w:ascii="宋体" w:eastAsia="宋体" w:hAnsi="宋体" w:cs="宋体" w:hint="eastAsia"/>
                <w:b/>
                <w:bCs/>
                <w:spacing w:val="-3"/>
                <w:kern w:val="0"/>
                <w:sz w:val="24"/>
                <w:szCs w:val="24"/>
                <w:lang w:val="zh-CN" w:bidi="zh-CN"/>
              </w:rPr>
              <w:t>和</w:t>
            </w:r>
            <w:r w:rsidR="00160347" w:rsidRPr="0007585D">
              <w:rPr>
                <w:rFonts w:ascii="宋体" w:eastAsia="宋体" w:hAnsi="宋体" w:cs="宋体" w:hint="eastAsia"/>
                <w:b/>
                <w:bCs/>
                <w:spacing w:val="-3"/>
                <w:kern w:val="0"/>
                <w:sz w:val="24"/>
                <w:szCs w:val="24"/>
                <w:lang w:val="zh-CN" w:bidi="zh-CN"/>
              </w:rPr>
              <w:t>合作情况</w:t>
            </w:r>
            <w:r w:rsidR="00160347" w:rsidRPr="00A37E57">
              <w:rPr>
                <w:rFonts w:ascii="宋体" w:eastAsia="宋体" w:hAnsi="宋体" w:cs="宋体" w:hint="eastAsia"/>
                <w:b/>
                <w:bCs/>
                <w:spacing w:val="-3"/>
                <w:kern w:val="0"/>
                <w:sz w:val="24"/>
                <w:szCs w:val="24"/>
                <w:lang w:val="zh-CN" w:bidi="zh-CN"/>
              </w:rPr>
              <w:t>是什么？</w:t>
            </w:r>
          </w:p>
          <w:p w14:paraId="598263A8" w14:textId="66017587" w:rsidR="00160347" w:rsidRPr="00E86C8D" w:rsidRDefault="00160347" w:rsidP="0012633F">
            <w:pPr>
              <w:spacing w:line="360" w:lineRule="auto"/>
              <w:rPr>
                <w:rFonts w:ascii="宋体" w:eastAsia="宋体" w:hAnsi="宋体" w:cs="宋体"/>
                <w:sz w:val="24"/>
                <w:szCs w:val="24"/>
              </w:rPr>
            </w:pPr>
            <w:r w:rsidRPr="00E86C8D">
              <w:rPr>
                <w:rFonts w:ascii="宋体" w:eastAsia="宋体" w:hAnsi="宋体" w:cs="宋体" w:hint="eastAsia"/>
                <w:sz w:val="24"/>
                <w:szCs w:val="24"/>
              </w:rPr>
              <w:t>答：</w:t>
            </w:r>
            <w:r w:rsidR="003F2F69">
              <w:rPr>
                <w:rFonts w:ascii="宋体" w:eastAsia="宋体" w:hAnsi="宋体" w:cs="宋体" w:hint="eastAsia"/>
                <w:sz w:val="24"/>
                <w:szCs w:val="24"/>
              </w:rPr>
              <w:t>公司的康养机器人业务市场定位为</w:t>
            </w:r>
            <w:r w:rsidR="003F2F69" w:rsidRPr="00B1741C">
              <w:rPr>
                <w:rFonts w:ascii="宋体" w:eastAsia="宋体" w:hAnsi="宋体" w:cs="宋体" w:hint="eastAsia"/>
                <w:spacing w:val="-3"/>
                <w:kern w:val="0"/>
                <w:sz w:val="24"/>
                <w:szCs w:val="24"/>
                <w:lang w:val="zh-CN" w:bidi="zh-CN"/>
              </w:rPr>
              <w:t>“</w:t>
            </w:r>
            <w:r w:rsidR="003F2F69">
              <w:rPr>
                <w:rFonts w:ascii="宋体" w:eastAsia="宋体" w:hAnsi="宋体" w:cs="宋体" w:hint="eastAsia"/>
                <w:spacing w:val="-3"/>
                <w:kern w:val="0"/>
                <w:sz w:val="24"/>
                <w:szCs w:val="24"/>
                <w:lang w:val="zh-CN" w:bidi="zh-CN"/>
              </w:rPr>
              <w:t>智慧康养整体解决方案的供应商</w:t>
            </w:r>
            <w:r w:rsidR="003F2F69" w:rsidRPr="00B1741C">
              <w:rPr>
                <w:rFonts w:ascii="宋体" w:eastAsia="宋体" w:hAnsi="宋体" w:cs="宋体" w:hint="eastAsia"/>
                <w:spacing w:val="-3"/>
                <w:kern w:val="0"/>
                <w:sz w:val="24"/>
                <w:szCs w:val="24"/>
                <w:lang w:val="zh-CN" w:bidi="zh-CN"/>
              </w:rPr>
              <w:t>”和“</w:t>
            </w:r>
            <w:r w:rsidR="003F2F69">
              <w:rPr>
                <w:rFonts w:ascii="宋体" w:eastAsia="宋体" w:hAnsi="宋体" w:cs="宋体" w:hint="eastAsia"/>
                <w:spacing w:val="-3"/>
                <w:kern w:val="0"/>
                <w:sz w:val="24"/>
                <w:szCs w:val="24"/>
                <w:lang w:val="zh-CN" w:bidi="zh-CN"/>
              </w:rPr>
              <w:t>真实应用场景开发商</w:t>
            </w:r>
            <w:r w:rsidR="003F2F69" w:rsidRPr="00B1741C">
              <w:rPr>
                <w:rFonts w:ascii="宋体" w:eastAsia="宋体" w:hAnsi="宋体" w:cs="宋体" w:hint="eastAsia"/>
                <w:spacing w:val="-3"/>
                <w:kern w:val="0"/>
                <w:sz w:val="24"/>
                <w:szCs w:val="24"/>
                <w:lang w:val="zh-CN" w:bidi="zh-CN"/>
              </w:rPr>
              <w:t>”</w:t>
            </w:r>
            <w:r w:rsidRPr="00E86C8D">
              <w:rPr>
                <w:rFonts w:ascii="宋体" w:eastAsia="宋体" w:hAnsi="宋体" w:cs="宋体" w:hint="eastAsia"/>
                <w:sz w:val="24"/>
                <w:szCs w:val="24"/>
              </w:rPr>
              <w:t>。公司在医疗信息化领域深耕二十余年，服务全国2400余家医疗机构，积累了大量临床数据资源，具备在复杂康养场景中进行数据采集、流程建模和方案落地的深厚能力。</w:t>
            </w:r>
            <w:r w:rsidR="003F2F69">
              <w:rPr>
                <w:rFonts w:ascii="宋体" w:eastAsia="宋体" w:hAnsi="宋体" w:cs="宋体" w:hint="eastAsia"/>
                <w:sz w:val="24"/>
                <w:szCs w:val="24"/>
              </w:rPr>
              <w:t>我们将</w:t>
            </w:r>
            <w:r w:rsidRPr="00E86C8D">
              <w:rPr>
                <w:rFonts w:ascii="宋体" w:eastAsia="宋体" w:hAnsi="宋体" w:cs="宋体" w:hint="eastAsia"/>
                <w:sz w:val="24"/>
                <w:szCs w:val="24"/>
              </w:rPr>
              <w:t>发挥连接硬件制造方与场景需求方之间的桥梁作用，联合上下游合作伙伴推进具身智能机器人在高端养老院、康复医院等真实环境中的规模化部署。我们将与华为、优必选科技、上海机器人产业技术研究院等合作方共同打造康养场景下任务驱动的群体智能平台，围绕标准制定、平台共建、数据互通开展联合攻关，共同构建康养机器人创新生态。</w:t>
            </w:r>
            <w:r w:rsidR="0012633F">
              <w:rPr>
                <w:rFonts w:ascii="宋体" w:eastAsia="宋体" w:hAnsi="宋体" w:cs="宋体" w:hint="eastAsia"/>
                <w:sz w:val="24"/>
                <w:szCs w:val="24"/>
              </w:rPr>
              <w:t>目前</w:t>
            </w:r>
            <w:r w:rsidR="0012633F" w:rsidRPr="00081D73">
              <w:rPr>
                <w:rFonts w:ascii="宋体" w:eastAsia="宋体" w:hAnsi="宋体" w:cs="宋体" w:hint="eastAsia"/>
                <w:sz w:val="24"/>
                <w:szCs w:val="24"/>
              </w:rPr>
              <w:t>已在上海、台州等城市实现项目落地，搭建测试场景。</w:t>
            </w:r>
          </w:p>
          <w:p w14:paraId="41820B4D" w14:textId="17B8B160" w:rsidR="00160347" w:rsidRPr="0012633F" w:rsidRDefault="0012633F" w:rsidP="0012633F">
            <w:pPr>
              <w:spacing w:before="240" w:line="276" w:lineRule="auto"/>
              <w:rPr>
                <w:rFonts w:ascii="宋体" w:eastAsia="宋体" w:hAnsi="宋体" w:cs="宋体"/>
                <w:b/>
                <w:spacing w:val="-3"/>
                <w:kern w:val="0"/>
                <w:sz w:val="24"/>
                <w:szCs w:val="24"/>
                <w:lang w:val="zh-CN" w:bidi="zh-CN"/>
              </w:rPr>
            </w:pPr>
            <w:r w:rsidRPr="0012633F">
              <w:rPr>
                <w:rFonts w:ascii="宋体" w:eastAsia="宋体" w:hAnsi="宋体" w:cs="宋体" w:hint="eastAsia"/>
                <w:b/>
                <w:sz w:val="24"/>
                <w:szCs w:val="24"/>
              </w:rPr>
              <w:t>9</w:t>
            </w:r>
            <w:r w:rsidR="00160347" w:rsidRPr="0012633F">
              <w:rPr>
                <w:rFonts w:ascii="宋体" w:eastAsia="宋体" w:hAnsi="宋体" w:cs="宋体" w:hint="eastAsia"/>
                <w:b/>
                <w:spacing w:val="-3"/>
                <w:kern w:val="0"/>
                <w:sz w:val="24"/>
                <w:szCs w:val="24"/>
                <w:lang w:val="zh-CN" w:bidi="zh-CN"/>
              </w:rPr>
              <w:t>、麦迪科技提出“以整体解决方案打通本体、场景和大模型”的商业逻辑</w:t>
            </w:r>
            <w:r>
              <w:rPr>
                <w:rFonts w:ascii="宋体" w:eastAsia="宋体" w:hAnsi="宋体" w:cs="宋体" w:hint="eastAsia"/>
                <w:b/>
                <w:spacing w:val="-3"/>
                <w:kern w:val="0"/>
                <w:sz w:val="24"/>
                <w:szCs w:val="24"/>
                <w:lang w:val="zh-CN" w:bidi="zh-CN"/>
              </w:rPr>
              <w:t>，</w:t>
            </w:r>
            <w:r w:rsidR="00160347" w:rsidRPr="0012633F">
              <w:rPr>
                <w:rFonts w:ascii="宋体" w:eastAsia="宋体" w:hAnsi="宋体" w:cs="宋体" w:hint="eastAsia"/>
                <w:b/>
                <w:spacing w:val="-3"/>
                <w:kern w:val="0"/>
                <w:sz w:val="24"/>
                <w:szCs w:val="24"/>
                <w:lang w:val="zh-CN" w:bidi="zh-CN"/>
              </w:rPr>
              <w:t>这一战略模式是否具备持续性？</w:t>
            </w:r>
          </w:p>
          <w:p w14:paraId="34F86835" w14:textId="77777777" w:rsidR="00160347" w:rsidRPr="0012633F" w:rsidRDefault="00160347" w:rsidP="0012633F">
            <w:pPr>
              <w:spacing w:line="360" w:lineRule="auto"/>
              <w:rPr>
                <w:rFonts w:ascii="宋体" w:eastAsia="宋体" w:hAnsi="宋体" w:cs="宋体"/>
                <w:sz w:val="24"/>
                <w:szCs w:val="24"/>
              </w:rPr>
            </w:pPr>
            <w:r w:rsidRPr="0012633F">
              <w:rPr>
                <w:rFonts w:ascii="宋体" w:eastAsia="宋体" w:hAnsi="宋体" w:cs="宋体" w:hint="eastAsia"/>
                <w:sz w:val="24"/>
                <w:szCs w:val="24"/>
              </w:rPr>
              <w:t>答：公司始终以人形机器人作为中长期发展目标，但充分考虑到人形机器人在医疗康复等“人接触”场景中的落地尚存在一定技术周期，因此我们采取“多形态并行+应用场景牵引”的驱动策略，确保产品能够先行落地并不断积累数据、迭代功能。</w:t>
            </w:r>
          </w:p>
          <w:p w14:paraId="38C28DEC" w14:textId="77777777" w:rsidR="00160347" w:rsidRPr="0012633F" w:rsidRDefault="00160347" w:rsidP="0012633F">
            <w:pPr>
              <w:spacing w:line="360" w:lineRule="auto"/>
              <w:rPr>
                <w:rFonts w:ascii="宋体" w:eastAsia="宋体" w:hAnsi="宋体" w:cs="宋体"/>
                <w:sz w:val="24"/>
                <w:szCs w:val="24"/>
              </w:rPr>
            </w:pPr>
            <w:r w:rsidRPr="0012633F">
              <w:rPr>
                <w:rFonts w:ascii="宋体" w:eastAsia="宋体" w:hAnsi="宋体" w:cs="宋体" w:hint="eastAsia"/>
                <w:sz w:val="24"/>
                <w:szCs w:val="24"/>
              </w:rPr>
              <w:t>经我们对康复医院和养老机构的调研发现，市场需求高度具体化且复杂，例如体征监测、认知障碍老人的日常沟通与行为干预等。这些真实需求推动我们在现有成熟解决方案上率先进行产品布局，并借助公司在医疗IT领域的技术基础，通过本体、场景、大模型的协同构建整体解决方案平台。</w:t>
            </w:r>
          </w:p>
          <w:p w14:paraId="1ACB7A51" w14:textId="77777777" w:rsidR="00160347" w:rsidRPr="0012633F" w:rsidRDefault="00160347" w:rsidP="0012633F">
            <w:pPr>
              <w:spacing w:line="360" w:lineRule="auto"/>
              <w:rPr>
                <w:rFonts w:ascii="宋体" w:eastAsia="宋体" w:hAnsi="宋体" w:cs="宋体"/>
                <w:sz w:val="24"/>
                <w:szCs w:val="24"/>
              </w:rPr>
            </w:pPr>
            <w:r w:rsidRPr="0012633F">
              <w:rPr>
                <w:rFonts w:ascii="宋体" w:eastAsia="宋体" w:hAnsi="宋体" w:cs="宋体" w:hint="eastAsia"/>
                <w:sz w:val="24"/>
                <w:szCs w:val="24"/>
              </w:rPr>
              <w:t>随着每一阶段机器人能力的迭代与场景的丰富，我们将持续推出契合市场的新功能、新形态，推动康养机器人从“单点功能”走向“体系平台”。</w:t>
            </w:r>
          </w:p>
          <w:p w14:paraId="4566E651" w14:textId="05218E58" w:rsidR="00160347" w:rsidRPr="0012633F" w:rsidRDefault="005F31CE" w:rsidP="0012633F">
            <w:pPr>
              <w:spacing w:before="240" w:line="360" w:lineRule="auto"/>
              <w:rPr>
                <w:rFonts w:ascii="宋体" w:eastAsia="宋体" w:hAnsi="宋体" w:cs="宋体"/>
                <w:b/>
                <w:sz w:val="24"/>
                <w:szCs w:val="24"/>
              </w:rPr>
            </w:pPr>
            <w:r>
              <w:rPr>
                <w:rFonts w:ascii="宋体" w:eastAsia="宋体" w:hAnsi="宋体" w:cs="宋体"/>
                <w:b/>
                <w:sz w:val="24"/>
                <w:szCs w:val="24"/>
              </w:rPr>
              <w:lastRenderedPageBreak/>
              <w:t>10</w:t>
            </w:r>
            <w:r w:rsidR="00160347" w:rsidRPr="0012633F">
              <w:rPr>
                <w:rFonts w:ascii="宋体" w:eastAsia="宋体" w:hAnsi="宋体" w:cs="宋体" w:hint="eastAsia"/>
                <w:b/>
                <w:sz w:val="24"/>
                <w:szCs w:val="24"/>
              </w:rPr>
              <w:t>、康养机器人是否只面向高端客户？是否有助力民生养老的计划？</w:t>
            </w:r>
          </w:p>
          <w:p w14:paraId="3601204A" w14:textId="2AE1D6D9" w:rsidR="00160347" w:rsidRPr="00160347" w:rsidRDefault="00160347" w:rsidP="00160347">
            <w:pPr>
              <w:spacing w:line="360" w:lineRule="auto"/>
              <w:rPr>
                <w:rFonts w:ascii="宋体" w:eastAsia="宋体" w:hAnsi="宋体" w:cs="宋体"/>
                <w:sz w:val="24"/>
                <w:szCs w:val="24"/>
              </w:rPr>
            </w:pPr>
            <w:r w:rsidRPr="00C87D9C">
              <w:rPr>
                <w:rFonts w:ascii="宋体" w:eastAsia="宋体" w:hAnsi="宋体" w:cs="宋体" w:hint="eastAsia"/>
                <w:sz w:val="24"/>
                <w:szCs w:val="24"/>
              </w:rPr>
              <w:t>答：公司康养机器人业务</w:t>
            </w:r>
            <w:r>
              <w:rPr>
                <w:rFonts w:ascii="宋体" w:eastAsia="宋体" w:hAnsi="宋体" w:cs="宋体" w:hint="eastAsia"/>
                <w:sz w:val="24"/>
                <w:szCs w:val="24"/>
              </w:rPr>
              <w:t>在</w:t>
            </w:r>
            <w:r w:rsidRPr="00C87D9C">
              <w:rPr>
                <w:rFonts w:ascii="宋体" w:eastAsia="宋体" w:hAnsi="宋体" w:cs="宋体" w:hint="eastAsia"/>
                <w:sz w:val="24"/>
                <w:szCs w:val="24"/>
              </w:rPr>
              <w:t>当前</w:t>
            </w:r>
            <w:r>
              <w:rPr>
                <w:rFonts w:ascii="宋体" w:eastAsia="宋体" w:hAnsi="宋体" w:cs="宋体" w:hint="eastAsia"/>
                <w:sz w:val="24"/>
                <w:szCs w:val="24"/>
              </w:rPr>
              <w:t>阶段</w:t>
            </w:r>
            <w:r w:rsidRPr="00C87D9C">
              <w:rPr>
                <w:rFonts w:ascii="宋体" w:eastAsia="宋体" w:hAnsi="宋体" w:cs="宋体" w:hint="eastAsia"/>
                <w:sz w:val="24"/>
                <w:szCs w:val="24"/>
              </w:rPr>
              <w:t>以医院康复病区和高端养老机构为优先试点场景</w:t>
            </w:r>
            <w:r>
              <w:rPr>
                <w:rFonts w:ascii="宋体" w:eastAsia="宋体" w:hAnsi="宋体" w:cs="宋体" w:hint="eastAsia"/>
                <w:sz w:val="24"/>
                <w:szCs w:val="24"/>
              </w:rPr>
              <w:t>进行测试，</w:t>
            </w:r>
            <w:r w:rsidRPr="002F0F53">
              <w:rPr>
                <w:rFonts w:ascii="宋体" w:eastAsia="宋体" w:hAnsi="宋体" w:cs="宋体" w:hint="eastAsia"/>
                <w:sz w:val="24"/>
                <w:szCs w:val="24"/>
              </w:rPr>
              <w:t>聚焦真实场景下的实际痛点</w:t>
            </w:r>
            <w:r w:rsidRPr="00C87D9C">
              <w:rPr>
                <w:rFonts w:ascii="宋体" w:eastAsia="宋体" w:hAnsi="宋体" w:cs="宋体" w:hint="eastAsia"/>
                <w:sz w:val="24"/>
                <w:szCs w:val="24"/>
              </w:rPr>
              <w:t>。随着产品规模化交付能力的提升</w:t>
            </w:r>
            <w:r>
              <w:rPr>
                <w:rFonts w:ascii="宋体" w:eastAsia="宋体" w:hAnsi="宋体" w:cs="宋体" w:hint="eastAsia"/>
                <w:sz w:val="24"/>
                <w:szCs w:val="24"/>
              </w:rPr>
              <w:t>与功能迭代</w:t>
            </w:r>
            <w:r w:rsidRPr="00C87D9C">
              <w:rPr>
                <w:rFonts w:ascii="宋体" w:eastAsia="宋体" w:hAnsi="宋体" w:cs="宋体" w:hint="eastAsia"/>
                <w:sz w:val="24"/>
                <w:szCs w:val="24"/>
              </w:rPr>
              <w:t>，公司将逐步拓展至中端及以下民生养老市场，探索以“机器人替补人力”缓解基层照护压力的路径。</w:t>
            </w:r>
            <w:r w:rsidRPr="005E7C57">
              <w:rPr>
                <w:rFonts w:ascii="宋体" w:eastAsia="宋体" w:hAnsi="宋体" w:cs="宋体" w:hint="eastAsia"/>
                <w:sz w:val="24"/>
                <w:szCs w:val="24"/>
              </w:rPr>
              <w:t>未来，逐步进入居家康养场景，重点围绕老年人居家照护、远程监护等需求，推动产品逐步轻量化、标准化。</w:t>
            </w:r>
            <w:r>
              <w:rPr>
                <w:rFonts w:ascii="宋体" w:eastAsia="宋体" w:hAnsi="宋体" w:cs="宋体" w:hint="eastAsia"/>
                <w:sz w:val="24"/>
                <w:szCs w:val="24"/>
              </w:rPr>
              <w:t>日前，</w:t>
            </w:r>
            <w:r w:rsidRPr="005E7C57">
              <w:rPr>
                <w:rFonts w:ascii="宋体" w:eastAsia="宋体" w:hAnsi="宋体" w:cs="宋体" w:hint="eastAsia"/>
                <w:sz w:val="24"/>
                <w:szCs w:val="24"/>
              </w:rPr>
              <w:t>工信部、民政部联合发布《关于开展智能养老服务机器人结对攻关与场景应用试点工作的通知》</w:t>
            </w:r>
            <w:r>
              <w:rPr>
                <w:rFonts w:ascii="宋体" w:eastAsia="宋体" w:hAnsi="宋体" w:cs="宋体" w:hint="eastAsia"/>
                <w:sz w:val="24"/>
                <w:szCs w:val="24"/>
              </w:rPr>
              <w:t>，公司根据政策积极部署，</w:t>
            </w:r>
            <w:r w:rsidRPr="009C69E8">
              <w:rPr>
                <w:rFonts w:ascii="宋体" w:eastAsia="宋体" w:hAnsi="宋体" w:cs="宋体" w:hint="eastAsia"/>
                <w:sz w:val="24"/>
                <w:szCs w:val="24"/>
              </w:rPr>
              <w:t>面向社会公开征集用户参与康养机器人的试用活动，共同探索智能养老新方式。</w:t>
            </w:r>
            <w:r>
              <w:rPr>
                <w:rFonts w:ascii="宋体" w:eastAsia="宋体" w:hAnsi="宋体" w:cs="宋体" w:hint="eastAsia"/>
                <w:sz w:val="24"/>
                <w:szCs w:val="24"/>
              </w:rPr>
              <w:t>希望</w:t>
            </w:r>
            <w:r w:rsidRPr="00C12CE2">
              <w:rPr>
                <w:rFonts w:ascii="宋体" w:eastAsia="宋体" w:hAnsi="宋体" w:cs="宋体" w:hint="eastAsia"/>
                <w:sz w:val="24"/>
                <w:szCs w:val="24"/>
              </w:rPr>
              <w:t>以“机构场景落地+居家产品演进”的</w:t>
            </w:r>
            <w:r>
              <w:rPr>
                <w:rFonts w:ascii="宋体" w:eastAsia="宋体" w:hAnsi="宋体" w:cs="宋体" w:hint="eastAsia"/>
                <w:sz w:val="24"/>
                <w:szCs w:val="24"/>
              </w:rPr>
              <w:t>方式，助力康养机器人从示范走向普及。</w:t>
            </w:r>
          </w:p>
          <w:p w14:paraId="2447AC2C" w14:textId="098B65EB" w:rsidR="00B962FE" w:rsidRPr="00B962FE" w:rsidRDefault="0012633F" w:rsidP="0012633F">
            <w:pPr>
              <w:spacing w:before="240" w:line="276" w:lineRule="auto"/>
              <w:rPr>
                <w:rFonts w:ascii="宋体" w:eastAsia="宋体" w:hAnsi="宋体"/>
                <w:b/>
                <w:sz w:val="24"/>
                <w:szCs w:val="24"/>
              </w:rPr>
            </w:pPr>
            <w:r>
              <w:rPr>
                <w:rFonts w:ascii="宋体" w:eastAsia="宋体" w:hAnsi="宋体"/>
                <w:b/>
                <w:sz w:val="24"/>
                <w:szCs w:val="24"/>
              </w:rPr>
              <w:t>1</w:t>
            </w:r>
            <w:r w:rsidR="005F31CE">
              <w:rPr>
                <w:rFonts w:ascii="宋体" w:eastAsia="宋体" w:hAnsi="宋体"/>
                <w:b/>
                <w:sz w:val="24"/>
                <w:szCs w:val="24"/>
              </w:rPr>
              <w:t>1</w:t>
            </w:r>
            <w:r w:rsidR="00B962FE" w:rsidRPr="00B962FE">
              <w:rPr>
                <w:rFonts w:ascii="宋体" w:eastAsia="宋体" w:hAnsi="宋体" w:hint="eastAsia"/>
                <w:b/>
                <w:sz w:val="24"/>
                <w:szCs w:val="24"/>
              </w:rPr>
              <w:t>、公司是否关注机器人或智慧医疗领域上下游的投资机会？</w:t>
            </w:r>
          </w:p>
          <w:p w14:paraId="1963C9F6" w14:textId="2D3E3128" w:rsidR="00B962FE" w:rsidRPr="00B962FE" w:rsidRDefault="00B962FE" w:rsidP="00947897">
            <w:pPr>
              <w:spacing w:line="360" w:lineRule="auto"/>
              <w:rPr>
                <w:rFonts w:ascii="宋体" w:eastAsia="宋体" w:hAnsi="宋体" w:cs="宋体"/>
                <w:sz w:val="24"/>
                <w:szCs w:val="24"/>
              </w:rPr>
            </w:pPr>
            <w:r w:rsidRPr="0012633F">
              <w:rPr>
                <w:rFonts w:ascii="宋体" w:eastAsia="宋体" w:hAnsi="宋体" w:cs="宋体" w:hint="eastAsia"/>
                <w:sz w:val="24"/>
                <w:szCs w:val="24"/>
              </w:rPr>
              <w:t>答：公司将持续关注智慧医疗、智能硬件、医疗AI等领域的发展趋势，尤其是与公司现有业务具有协同潜力的关键环节。未来，公司将在充分评估技术成熟度、市场空间与协同价值的基础上，审慎研究相关产业链的合作与资源整合机会，稳步推动业务生态的拓展和完善。</w:t>
            </w:r>
          </w:p>
          <w:p w14:paraId="1FD19C2C" w14:textId="5C3A9B28" w:rsidR="00947897" w:rsidRPr="00DF7D16" w:rsidRDefault="0012633F" w:rsidP="00DC0CCE">
            <w:pPr>
              <w:spacing w:before="240" w:line="360" w:lineRule="auto"/>
              <w:rPr>
                <w:rFonts w:ascii="宋体" w:eastAsia="宋体" w:hAnsi="宋体" w:cs="宋体"/>
                <w:b/>
                <w:sz w:val="24"/>
                <w:szCs w:val="24"/>
              </w:rPr>
            </w:pPr>
            <w:r>
              <w:rPr>
                <w:rFonts w:ascii="宋体" w:eastAsia="宋体" w:hAnsi="宋体" w:cs="宋体"/>
                <w:b/>
                <w:sz w:val="24"/>
                <w:szCs w:val="24"/>
              </w:rPr>
              <w:t>1</w:t>
            </w:r>
            <w:r w:rsidR="005F31CE">
              <w:rPr>
                <w:rFonts w:ascii="宋体" w:eastAsia="宋体" w:hAnsi="宋体" w:cs="宋体"/>
                <w:b/>
                <w:sz w:val="24"/>
                <w:szCs w:val="24"/>
              </w:rPr>
              <w:t>2</w:t>
            </w:r>
            <w:bookmarkStart w:id="2" w:name="_GoBack"/>
            <w:bookmarkEnd w:id="2"/>
            <w:r w:rsidR="00407C5E">
              <w:rPr>
                <w:rFonts w:ascii="宋体" w:eastAsia="宋体" w:hAnsi="宋体" w:cs="宋体" w:hint="eastAsia"/>
                <w:b/>
                <w:sz w:val="24"/>
                <w:szCs w:val="24"/>
              </w:rPr>
              <w:t>、请简单介绍一下</w:t>
            </w:r>
            <w:r w:rsidR="00947897" w:rsidRPr="00DF7D16">
              <w:rPr>
                <w:rFonts w:ascii="宋体" w:eastAsia="宋体" w:hAnsi="宋体" w:cs="宋体" w:hint="eastAsia"/>
                <w:b/>
                <w:sz w:val="24"/>
                <w:szCs w:val="24"/>
              </w:rPr>
              <w:t>公司低空应急救援相关业务的</w:t>
            </w:r>
            <w:r w:rsidR="00EE2B0C">
              <w:rPr>
                <w:rFonts w:ascii="宋体" w:eastAsia="宋体" w:hAnsi="宋体" w:cs="宋体" w:hint="eastAsia"/>
                <w:b/>
                <w:sz w:val="24"/>
                <w:szCs w:val="24"/>
              </w:rPr>
              <w:t>情况与进展？</w:t>
            </w:r>
          </w:p>
          <w:p w14:paraId="4701A648" w14:textId="702F7B51" w:rsidR="00407C5E" w:rsidRPr="00947897" w:rsidRDefault="00EE2B0C" w:rsidP="00947897">
            <w:pPr>
              <w:spacing w:line="360" w:lineRule="auto"/>
              <w:rPr>
                <w:rFonts w:ascii="宋体" w:eastAsia="宋体" w:hAnsi="宋体" w:cs="宋体"/>
                <w:sz w:val="24"/>
                <w:szCs w:val="24"/>
              </w:rPr>
            </w:pPr>
            <w:r>
              <w:rPr>
                <w:rFonts w:ascii="宋体" w:eastAsia="宋体" w:hAnsi="宋体" w:cs="宋体" w:hint="eastAsia"/>
                <w:sz w:val="24"/>
                <w:szCs w:val="24"/>
              </w:rPr>
              <w:t>答：</w:t>
            </w:r>
            <w:r w:rsidR="00407C5E" w:rsidRPr="00407C5E">
              <w:rPr>
                <w:rFonts w:ascii="宋体" w:eastAsia="宋体" w:hAnsi="宋体" w:cs="宋体" w:hint="eastAsia"/>
                <w:sz w:val="24"/>
                <w:szCs w:val="24"/>
              </w:rPr>
              <w:t>公司的低空救援业务是急救业务的延伸。传统AED部署受限于人力维护、场地成本等因素，难以实现“黄金4分钟”响应目标。公司产品以120指挥调度为核心，在原有“15分钟急救圈”基础上打造“4分钟急救圈”，实现“上车即入院、车未到无人机先到”急救新理念，达到应急救援院前救治的完整闭合。公司的“无人机+基站+AED”一体化方案，核心优势在于响应更快、布点更密，成本大幅降低，能够显著提升AED的普及率和可获得性，提升心梗等急救成功率。</w:t>
            </w:r>
            <w:r>
              <w:rPr>
                <w:rFonts w:ascii="宋体" w:eastAsia="宋体" w:hAnsi="宋体" w:cs="宋体" w:hint="eastAsia"/>
                <w:sz w:val="24"/>
                <w:szCs w:val="24"/>
              </w:rPr>
              <w:t>目前，</w:t>
            </w:r>
            <w:r w:rsidRPr="00EE2B0C">
              <w:rPr>
                <w:rFonts w:ascii="宋体" w:eastAsia="宋体" w:hAnsi="宋体" w:cs="宋体" w:hint="eastAsia"/>
                <w:sz w:val="24"/>
                <w:szCs w:val="24"/>
              </w:rPr>
              <w:t>我们</w:t>
            </w:r>
            <w:r>
              <w:rPr>
                <w:rFonts w:ascii="宋体" w:eastAsia="宋体" w:hAnsi="宋体" w:cs="宋体" w:hint="eastAsia"/>
                <w:sz w:val="24"/>
                <w:szCs w:val="24"/>
              </w:rPr>
              <w:t>已经</w:t>
            </w:r>
            <w:r w:rsidRPr="00EE2B0C">
              <w:rPr>
                <w:rFonts w:ascii="宋体" w:eastAsia="宋体" w:hAnsi="宋体" w:cs="宋体" w:hint="eastAsia"/>
                <w:sz w:val="24"/>
                <w:szCs w:val="24"/>
              </w:rPr>
              <w:t>发布了首个全自主智能化AED无人机救援的低空救援整体解决方案，并成功进行AED无人机试飞，实现4分钟急救圈。</w:t>
            </w:r>
            <w:r>
              <w:rPr>
                <w:rFonts w:ascii="宋体" w:eastAsia="宋体" w:hAnsi="宋体" w:cs="宋体" w:hint="eastAsia"/>
                <w:sz w:val="24"/>
                <w:szCs w:val="24"/>
              </w:rPr>
              <w:t>我们的</w:t>
            </w:r>
            <w:r w:rsidRPr="00EE2B0C">
              <w:rPr>
                <w:rFonts w:ascii="宋体" w:eastAsia="宋体" w:hAnsi="宋体" w:cs="宋体" w:hint="eastAsia"/>
                <w:sz w:val="24"/>
                <w:szCs w:val="24"/>
              </w:rPr>
              <w:t>低空救援平台计划以苏州为首个城市开展试点部署，我们将不断探索区域急救的新增长点，建设“120指挥调度+AED无人机+数字化救护车”的低空医疗救援整体解决方案，助力城市应急医疗体系建设。</w:t>
            </w:r>
          </w:p>
        </w:tc>
      </w:tr>
    </w:tbl>
    <w:p w14:paraId="51899AFB" w14:textId="77777777" w:rsidR="006D7AE7" w:rsidRDefault="006D7AE7" w:rsidP="00E40934"/>
    <w:sectPr w:rsidR="006D7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85156" w14:textId="77777777" w:rsidR="00233B9F" w:rsidRDefault="00233B9F" w:rsidP="00661300">
      <w:r>
        <w:separator/>
      </w:r>
    </w:p>
  </w:endnote>
  <w:endnote w:type="continuationSeparator" w:id="0">
    <w:p w14:paraId="4698C66C" w14:textId="77777777" w:rsidR="00233B9F" w:rsidRDefault="00233B9F" w:rsidP="0066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AFBA" w14:textId="77777777" w:rsidR="00233B9F" w:rsidRDefault="00233B9F" w:rsidP="00661300">
      <w:r>
        <w:separator/>
      </w:r>
    </w:p>
  </w:footnote>
  <w:footnote w:type="continuationSeparator" w:id="0">
    <w:p w14:paraId="0C6F0256" w14:textId="77777777" w:rsidR="00233B9F" w:rsidRDefault="00233B9F" w:rsidP="006613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31DC"/>
    <w:multiLevelType w:val="hybridMultilevel"/>
    <w:tmpl w:val="659ED140"/>
    <w:lvl w:ilvl="0" w:tplc="F0385D9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02277C"/>
    <w:multiLevelType w:val="hybridMultilevel"/>
    <w:tmpl w:val="7242E3E0"/>
    <w:lvl w:ilvl="0" w:tplc="7DA8FD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126B71"/>
    <w:multiLevelType w:val="hybridMultilevel"/>
    <w:tmpl w:val="01B03DEA"/>
    <w:lvl w:ilvl="0" w:tplc="69C8A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3D6F09"/>
    <w:multiLevelType w:val="hybridMultilevel"/>
    <w:tmpl w:val="922898A8"/>
    <w:lvl w:ilvl="0" w:tplc="CCE4F124">
      <w:start w:val="4"/>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D"/>
    <w:rsid w:val="0000529F"/>
    <w:rsid w:val="00020C92"/>
    <w:rsid w:val="000351E0"/>
    <w:rsid w:val="0006786B"/>
    <w:rsid w:val="00081D73"/>
    <w:rsid w:val="000D29D5"/>
    <w:rsid w:val="000D515C"/>
    <w:rsid w:val="000E49D2"/>
    <w:rsid w:val="00125FBC"/>
    <w:rsid w:val="0012633F"/>
    <w:rsid w:val="00142568"/>
    <w:rsid w:val="00150922"/>
    <w:rsid w:val="00160347"/>
    <w:rsid w:val="00182BEB"/>
    <w:rsid w:val="001C78E6"/>
    <w:rsid w:val="00223694"/>
    <w:rsid w:val="00233B9F"/>
    <w:rsid w:val="0026766E"/>
    <w:rsid w:val="002740EF"/>
    <w:rsid w:val="002B5DEF"/>
    <w:rsid w:val="002C063F"/>
    <w:rsid w:val="002C45C1"/>
    <w:rsid w:val="002D68D0"/>
    <w:rsid w:val="002F0C68"/>
    <w:rsid w:val="002F0F53"/>
    <w:rsid w:val="00337CEB"/>
    <w:rsid w:val="00347D1A"/>
    <w:rsid w:val="00361F05"/>
    <w:rsid w:val="00381972"/>
    <w:rsid w:val="003928B1"/>
    <w:rsid w:val="003B02AB"/>
    <w:rsid w:val="003B6AEB"/>
    <w:rsid w:val="003C7CCD"/>
    <w:rsid w:val="003F2F69"/>
    <w:rsid w:val="004010BF"/>
    <w:rsid w:val="00406764"/>
    <w:rsid w:val="00407C5E"/>
    <w:rsid w:val="004301A4"/>
    <w:rsid w:val="00445338"/>
    <w:rsid w:val="00452AC5"/>
    <w:rsid w:val="0046364A"/>
    <w:rsid w:val="0047161C"/>
    <w:rsid w:val="004A419E"/>
    <w:rsid w:val="004B370E"/>
    <w:rsid w:val="004B7D04"/>
    <w:rsid w:val="004F518A"/>
    <w:rsid w:val="00500CC5"/>
    <w:rsid w:val="005216BC"/>
    <w:rsid w:val="00537DDE"/>
    <w:rsid w:val="00542126"/>
    <w:rsid w:val="00577D53"/>
    <w:rsid w:val="005829D6"/>
    <w:rsid w:val="00586FE9"/>
    <w:rsid w:val="005A1961"/>
    <w:rsid w:val="005E0F1B"/>
    <w:rsid w:val="005E7C57"/>
    <w:rsid w:val="005F31CE"/>
    <w:rsid w:val="00630BDC"/>
    <w:rsid w:val="00634C32"/>
    <w:rsid w:val="00642360"/>
    <w:rsid w:val="0064344D"/>
    <w:rsid w:val="00657388"/>
    <w:rsid w:val="00661300"/>
    <w:rsid w:val="00674BFF"/>
    <w:rsid w:val="006B09AE"/>
    <w:rsid w:val="006B0DD1"/>
    <w:rsid w:val="006B10E3"/>
    <w:rsid w:val="006B27E0"/>
    <w:rsid w:val="006B41A2"/>
    <w:rsid w:val="006D35B8"/>
    <w:rsid w:val="006D62E5"/>
    <w:rsid w:val="006D7AE7"/>
    <w:rsid w:val="0072636B"/>
    <w:rsid w:val="00784400"/>
    <w:rsid w:val="007A3DD3"/>
    <w:rsid w:val="007C1942"/>
    <w:rsid w:val="007C4E05"/>
    <w:rsid w:val="007F5A5B"/>
    <w:rsid w:val="008035A3"/>
    <w:rsid w:val="008108CE"/>
    <w:rsid w:val="00817DC1"/>
    <w:rsid w:val="0086300E"/>
    <w:rsid w:val="008707F1"/>
    <w:rsid w:val="00875028"/>
    <w:rsid w:val="00875BE0"/>
    <w:rsid w:val="0088179B"/>
    <w:rsid w:val="00890951"/>
    <w:rsid w:val="008B0CC6"/>
    <w:rsid w:val="008D05BC"/>
    <w:rsid w:val="008D0759"/>
    <w:rsid w:val="008D2A2E"/>
    <w:rsid w:val="0091111F"/>
    <w:rsid w:val="00924EB4"/>
    <w:rsid w:val="00947897"/>
    <w:rsid w:val="009966EF"/>
    <w:rsid w:val="009A1B9B"/>
    <w:rsid w:val="009B561C"/>
    <w:rsid w:val="009C69E8"/>
    <w:rsid w:val="009D08CF"/>
    <w:rsid w:val="009E034B"/>
    <w:rsid w:val="009F2AEE"/>
    <w:rsid w:val="00A30C1C"/>
    <w:rsid w:val="00A42899"/>
    <w:rsid w:val="00A66D61"/>
    <w:rsid w:val="00AA272F"/>
    <w:rsid w:val="00AA4568"/>
    <w:rsid w:val="00AB7DC7"/>
    <w:rsid w:val="00AC3131"/>
    <w:rsid w:val="00B4004D"/>
    <w:rsid w:val="00B80C7C"/>
    <w:rsid w:val="00B962FE"/>
    <w:rsid w:val="00BE003F"/>
    <w:rsid w:val="00C12CE2"/>
    <w:rsid w:val="00C163AC"/>
    <w:rsid w:val="00C16C0B"/>
    <w:rsid w:val="00C322FF"/>
    <w:rsid w:val="00C363BC"/>
    <w:rsid w:val="00C522BC"/>
    <w:rsid w:val="00C71F7D"/>
    <w:rsid w:val="00C82045"/>
    <w:rsid w:val="00C832E1"/>
    <w:rsid w:val="00C87D9C"/>
    <w:rsid w:val="00CA3293"/>
    <w:rsid w:val="00CD606C"/>
    <w:rsid w:val="00D5472D"/>
    <w:rsid w:val="00D74D06"/>
    <w:rsid w:val="00DC0CCE"/>
    <w:rsid w:val="00DD26EA"/>
    <w:rsid w:val="00DF5FAC"/>
    <w:rsid w:val="00DF7D16"/>
    <w:rsid w:val="00E04625"/>
    <w:rsid w:val="00E16C6E"/>
    <w:rsid w:val="00E23F08"/>
    <w:rsid w:val="00E261A4"/>
    <w:rsid w:val="00E315EB"/>
    <w:rsid w:val="00E319CD"/>
    <w:rsid w:val="00E40934"/>
    <w:rsid w:val="00E84207"/>
    <w:rsid w:val="00E86C8D"/>
    <w:rsid w:val="00ED29F4"/>
    <w:rsid w:val="00EE2B0C"/>
    <w:rsid w:val="00F13336"/>
    <w:rsid w:val="00F20AE9"/>
    <w:rsid w:val="00F25EB3"/>
    <w:rsid w:val="00F62DE8"/>
    <w:rsid w:val="00F65CEA"/>
    <w:rsid w:val="00F73EF2"/>
    <w:rsid w:val="00F862B4"/>
    <w:rsid w:val="00F93E35"/>
    <w:rsid w:val="00FA604E"/>
    <w:rsid w:val="00FB48A8"/>
    <w:rsid w:val="00FD4DE0"/>
    <w:rsid w:val="0A22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C45E4"/>
  <w15:docId w15:val="{B90EEA2F-B34E-432C-97B7-09C6908D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黑体" w:eastAsia="黑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黑体" w:eastAsia="黑体" w:hAnsi="Times New Roman" w:cs="Times New Roman"/>
      <w:sz w:val="18"/>
      <w:szCs w:val="18"/>
    </w:rPr>
  </w:style>
  <w:style w:type="character" w:customStyle="1" w:styleId="a4">
    <w:name w:val="页脚 字符"/>
    <w:basedOn w:val="a0"/>
    <w:link w:val="a3"/>
    <w:uiPriority w:val="99"/>
    <w:qFormat/>
    <w:rPr>
      <w:rFonts w:ascii="黑体" w:eastAsia="黑体" w:hAnsi="Times New Roman" w:cs="Times New Roman"/>
      <w:sz w:val="18"/>
      <w:szCs w:val="18"/>
    </w:rPr>
  </w:style>
  <w:style w:type="paragraph" w:styleId="a9">
    <w:name w:val="Revision"/>
    <w:hidden/>
    <w:uiPriority w:val="99"/>
    <w:semiHidden/>
    <w:rsid w:val="00FA604E"/>
    <w:rPr>
      <w:rFonts w:ascii="黑体" w:eastAsia="黑体"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8EFD5E7D-479F-42FE-AB71-228506D7C107}">
  <ds:schemaRefs>
    <ds:schemaRef ds:uri="http://www.yonyou.com/datasource"/>
  </ds:schemaRefs>
</ds:datastoreItem>
</file>

<file path=customXml/itemProps2.xml><?xml version="1.0" encoding="utf-8"?>
<ds:datastoreItem xmlns:ds="http://schemas.openxmlformats.org/officeDocument/2006/customXml" ds:itemID="{9BCE0663-07A7-42D0-A5D1-DE59FDA790E9}">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陈梦迪</dc:creator>
  <cp:lastModifiedBy>user</cp:lastModifiedBy>
  <cp:revision>77</cp:revision>
  <cp:lastPrinted>2023-02-01T02:03:00Z</cp:lastPrinted>
  <dcterms:created xsi:type="dcterms:W3CDTF">2025-06-13T10:17:00Z</dcterms:created>
  <dcterms:modified xsi:type="dcterms:W3CDTF">2025-07-28T08:53:00Z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eyJoZGlkIjoiYTc2ZGZiNzZiNDVlOGViOWVmM2JhOTY0NGJkNjUyYzgiLCJ1c2VySWQiOiI1NjA3MTIxMjgifQ==</vt:lpwstr>
  </property>
  <property fmtid="{D5CDD505-2E9C-101B-9397-08002B2CF9AE}" pid="3" name="KSOProductBuildVer">
    <vt:lpwstr>2052-12.1.0.21541</vt:lpwstr>
  </property>
  <property fmtid="{D5CDD505-2E9C-101B-9397-08002B2CF9AE}" pid="4" name="ICV">
    <vt:lpwstr>2D8A8058F57C4EDE8064B231609A4B00_12</vt:lpwstr>
  </property>
</Properties>
</file>