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BB37" w14:textId="77777777" w:rsidR="00351387" w:rsidRDefault="007C3C1D">
      <w:pPr>
        <w:pStyle w:val="1"/>
        <w:rPr>
          <w:color w:val="000000" w:themeColor="text1"/>
        </w:rPr>
      </w:pPr>
      <w:r>
        <w:rPr>
          <w:color w:val="000000" w:themeColor="text1"/>
        </w:rPr>
        <w:t>证券代码：</w:t>
      </w:r>
      <w:r>
        <w:rPr>
          <w:color w:val="000000" w:themeColor="text1"/>
        </w:rPr>
        <w:t xml:space="preserve">600143                                   </w:t>
      </w:r>
      <w:r>
        <w:rPr>
          <w:color w:val="000000" w:themeColor="text1"/>
        </w:rPr>
        <w:t>证券简称：金发科技</w:t>
      </w:r>
    </w:p>
    <w:p w14:paraId="1C0B17C1" w14:textId="77777777" w:rsidR="00351387" w:rsidRDefault="00351387">
      <w:pPr>
        <w:spacing w:line="360" w:lineRule="auto"/>
        <w:jc w:val="center"/>
        <w:rPr>
          <w:rFonts w:ascii="Times New Roman" w:eastAsia="宋体" w:hAnsi="Times New Roman" w:cs="Times New Roman"/>
          <w:b/>
          <w:bCs/>
          <w:color w:val="000000" w:themeColor="text1"/>
          <w:sz w:val="44"/>
          <w:szCs w:val="44"/>
        </w:rPr>
      </w:pPr>
    </w:p>
    <w:p w14:paraId="709B1ABB" w14:textId="77777777" w:rsidR="00351387" w:rsidRDefault="007C3C1D">
      <w:pPr>
        <w:spacing w:line="360" w:lineRule="auto"/>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金发科技股份有限公司</w:t>
      </w:r>
    </w:p>
    <w:p w14:paraId="095D6D0D" w14:textId="77777777" w:rsidR="00351387" w:rsidRDefault="007C3C1D">
      <w:pPr>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b/>
          <w:bCs/>
          <w:color w:val="000000" w:themeColor="text1"/>
          <w:sz w:val="44"/>
          <w:szCs w:val="44"/>
        </w:rPr>
        <w:t>投资者关系活动记录表</w:t>
      </w:r>
    </w:p>
    <w:p w14:paraId="602D3B9A" w14:textId="62EA5968" w:rsidR="00351387" w:rsidRDefault="007C3C1D">
      <w:pPr>
        <w:spacing w:before="120" w:after="32"/>
        <w:ind w:right="139"/>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编号：</w:t>
      </w:r>
      <w:r>
        <w:rPr>
          <w:rFonts w:ascii="Times New Roman" w:eastAsia="宋体" w:hAnsi="Times New Roman" w:cs="Times New Roman"/>
          <w:color w:val="000000" w:themeColor="text1"/>
          <w:sz w:val="24"/>
          <w:szCs w:val="24"/>
          <w:lang w:val="en-US"/>
        </w:rPr>
        <w:t>2025</w:t>
      </w:r>
      <w:r>
        <w:rPr>
          <w:rFonts w:ascii="Times New Roman" w:eastAsia="宋体" w:hAnsi="Times New Roman" w:cs="Times New Roman"/>
          <w:color w:val="000000" w:themeColor="text1"/>
          <w:sz w:val="24"/>
          <w:szCs w:val="24"/>
        </w:rPr>
        <w:t>-00</w:t>
      </w:r>
      <w:r w:rsidR="00641357">
        <w:rPr>
          <w:rFonts w:ascii="Times New Roman" w:eastAsia="宋体" w:hAnsi="Times New Roman" w:cs="Times New Roman"/>
          <w:color w:val="000000" w:themeColor="text1"/>
          <w:sz w:val="24"/>
          <w:szCs w:val="24"/>
        </w:rPr>
        <w:t>8</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1413"/>
        <w:gridCol w:w="7112"/>
      </w:tblGrid>
      <w:tr w:rsidR="00351387" w14:paraId="53FD1752" w14:textId="77777777" w:rsidTr="004C264B">
        <w:trPr>
          <w:trHeight w:val="1354"/>
          <w:jc w:val="center"/>
        </w:trPr>
        <w:tc>
          <w:tcPr>
            <w:tcW w:w="1413" w:type="dxa"/>
            <w:vAlign w:val="center"/>
          </w:tcPr>
          <w:p w14:paraId="42545F68"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投资者关系活动类别</w:t>
            </w:r>
          </w:p>
        </w:tc>
        <w:tc>
          <w:tcPr>
            <w:tcW w:w="7112" w:type="dxa"/>
            <w:vAlign w:val="center"/>
          </w:tcPr>
          <w:p w14:paraId="243DB9B8" w14:textId="77777777" w:rsidR="00B47B44" w:rsidRDefault="00910322" w:rsidP="00B47B44">
            <w:pPr>
              <w:pStyle w:val="TableParagraph"/>
              <w:spacing w:line="240" w:lineRule="auto"/>
              <w:ind w:firstLineChars="0" w:firstLine="0"/>
              <w:rPr>
                <w:rFonts w:cs="Times New Roman"/>
                <w:b w:val="0"/>
                <w:sz w:val="24"/>
                <w:szCs w:val="24"/>
              </w:rPr>
            </w:pPr>
            <w:sdt>
              <w:sdtPr>
                <w:rPr>
                  <w:rFonts w:cs="Times New Roman"/>
                  <w:b w:val="0"/>
                  <w:sz w:val="24"/>
                  <w:szCs w:val="24"/>
                </w:rPr>
                <w:id w:val="249780449"/>
                <w14:checkbox>
                  <w14:checked w14:val="1"/>
                  <w14:checkedState w14:val="0052" w14:font="Wingdings 2"/>
                  <w14:uncheckedState w14:val="2610" w14:font="MS Gothic"/>
                </w14:checkbox>
              </w:sdtPr>
              <w:sdtEndPr/>
              <w:sdtContent>
                <w:r w:rsidR="00B47B44">
                  <w:rPr>
                    <w:rFonts w:cs="Times New Roman"/>
                    <w:b w:val="0"/>
                    <w:sz w:val="24"/>
                    <w:szCs w:val="24"/>
                  </w:rPr>
                  <w:sym w:font="Wingdings 2" w:char="F052"/>
                </w:r>
              </w:sdtContent>
            </w:sdt>
            <w:r w:rsidR="00B47B44">
              <w:rPr>
                <w:rFonts w:cs="Times New Roman" w:hint="eastAsia"/>
                <w:b w:val="0"/>
                <w:sz w:val="24"/>
                <w:szCs w:val="24"/>
              </w:rPr>
              <w:t>特</w:t>
            </w:r>
            <w:r w:rsidR="00B47B44">
              <w:rPr>
                <w:rFonts w:cs="Times New Roman" w:hint="eastAsia"/>
                <w:b w:val="0"/>
                <w:spacing w:val="-3"/>
                <w:sz w:val="24"/>
                <w:szCs w:val="24"/>
              </w:rPr>
              <w:t>定</w:t>
            </w:r>
            <w:r w:rsidR="00B47B44">
              <w:rPr>
                <w:rFonts w:cs="Times New Roman" w:hint="eastAsia"/>
                <w:b w:val="0"/>
                <w:sz w:val="24"/>
                <w:szCs w:val="24"/>
              </w:rPr>
              <w:t>对</w:t>
            </w:r>
            <w:r w:rsidR="00B47B44">
              <w:rPr>
                <w:rFonts w:cs="Times New Roman" w:hint="eastAsia"/>
                <w:b w:val="0"/>
                <w:spacing w:val="-3"/>
                <w:sz w:val="24"/>
                <w:szCs w:val="24"/>
              </w:rPr>
              <w:t>象</w:t>
            </w:r>
            <w:r w:rsidR="00B47B44">
              <w:rPr>
                <w:rFonts w:cs="Times New Roman" w:hint="eastAsia"/>
                <w:b w:val="0"/>
                <w:sz w:val="24"/>
                <w:szCs w:val="24"/>
              </w:rPr>
              <w:t>调研</w:t>
            </w:r>
            <w:r w:rsidR="00B47B44">
              <w:rPr>
                <w:rFonts w:cs="Times New Roman"/>
                <w:b w:val="0"/>
                <w:sz w:val="24"/>
                <w:szCs w:val="24"/>
              </w:rPr>
              <w:t xml:space="preserve"> </w:t>
            </w:r>
            <w:r w:rsidR="00B47B44">
              <w:rPr>
                <w:rFonts w:cs="Times New Roman"/>
                <w:b w:val="0"/>
                <w:sz w:val="24"/>
                <w:szCs w:val="24"/>
              </w:rPr>
              <w:tab/>
            </w:r>
            <w:sdt>
              <w:sdtPr>
                <w:rPr>
                  <w:rFonts w:cs="Times New Roman"/>
                  <w:b w:val="0"/>
                  <w:sz w:val="24"/>
                  <w:szCs w:val="24"/>
                </w:rPr>
                <w:id w:val="-416875725"/>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分</w:t>
            </w:r>
            <w:r w:rsidR="00B47B44">
              <w:rPr>
                <w:rFonts w:cs="Times New Roman" w:hint="eastAsia"/>
                <w:b w:val="0"/>
                <w:spacing w:val="-3"/>
                <w:sz w:val="24"/>
                <w:szCs w:val="24"/>
              </w:rPr>
              <w:t>析</w:t>
            </w:r>
            <w:r w:rsidR="00B47B44">
              <w:rPr>
                <w:rFonts w:cs="Times New Roman" w:hint="eastAsia"/>
                <w:b w:val="0"/>
                <w:sz w:val="24"/>
                <w:szCs w:val="24"/>
              </w:rPr>
              <w:t>师</w:t>
            </w:r>
            <w:r w:rsidR="00B47B44">
              <w:rPr>
                <w:rFonts w:cs="Times New Roman" w:hint="eastAsia"/>
                <w:b w:val="0"/>
                <w:spacing w:val="-3"/>
                <w:sz w:val="24"/>
                <w:szCs w:val="24"/>
              </w:rPr>
              <w:t>会</w:t>
            </w:r>
            <w:r w:rsidR="00B47B44">
              <w:rPr>
                <w:rFonts w:cs="Times New Roman" w:hint="eastAsia"/>
                <w:b w:val="0"/>
                <w:sz w:val="24"/>
                <w:szCs w:val="24"/>
              </w:rPr>
              <w:t>议</w:t>
            </w:r>
          </w:p>
          <w:p w14:paraId="6F0A9EFC" w14:textId="328BA400" w:rsidR="00B47B44" w:rsidRDefault="00910322" w:rsidP="00B47B44">
            <w:pPr>
              <w:pStyle w:val="TableParagraph"/>
              <w:spacing w:line="240" w:lineRule="auto"/>
              <w:ind w:firstLineChars="0" w:firstLine="0"/>
              <w:rPr>
                <w:rFonts w:cs="Times New Roman"/>
                <w:b w:val="0"/>
                <w:sz w:val="24"/>
                <w:szCs w:val="24"/>
              </w:rPr>
            </w:pPr>
            <w:sdt>
              <w:sdtPr>
                <w:rPr>
                  <w:rFonts w:cs="Times New Roman"/>
                  <w:b w:val="0"/>
                  <w:sz w:val="24"/>
                  <w:szCs w:val="24"/>
                </w:rPr>
                <w:id w:val="1206906014"/>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媒</w:t>
            </w:r>
            <w:r w:rsidR="00B47B44">
              <w:rPr>
                <w:rFonts w:cs="Times New Roman" w:hint="eastAsia"/>
                <w:b w:val="0"/>
                <w:spacing w:val="-3"/>
                <w:sz w:val="24"/>
                <w:szCs w:val="24"/>
              </w:rPr>
              <w:t>体</w:t>
            </w:r>
            <w:r w:rsidR="00B47B44">
              <w:rPr>
                <w:rFonts w:cs="Times New Roman" w:hint="eastAsia"/>
                <w:b w:val="0"/>
                <w:sz w:val="24"/>
                <w:szCs w:val="24"/>
              </w:rPr>
              <w:t>采访</w:t>
            </w:r>
            <w:r w:rsidR="00B47B44">
              <w:rPr>
                <w:rFonts w:cs="Times New Roman"/>
                <w:b w:val="0"/>
                <w:sz w:val="24"/>
                <w:szCs w:val="24"/>
              </w:rPr>
              <w:t xml:space="preserve">     </w:t>
            </w:r>
            <w:r w:rsidR="00B47B44">
              <w:rPr>
                <w:rFonts w:cs="Times New Roman"/>
                <w:b w:val="0"/>
                <w:sz w:val="24"/>
                <w:szCs w:val="24"/>
              </w:rPr>
              <w:tab/>
            </w:r>
            <w:sdt>
              <w:sdtPr>
                <w:rPr>
                  <w:rFonts w:cs="Times New Roman"/>
                  <w:b w:val="0"/>
                  <w:sz w:val="24"/>
                  <w:szCs w:val="24"/>
                </w:rPr>
                <w:id w:val="-66658901"/>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业</w:t>
            </w:r>
            <w:r w:rsidR="00B47B44">
              <w:rPr>
                <w:rFonts w:cs="Times New Roman" w:hint="eastAsia"/>
                <w:b w:val="0"/>
                <w:spacing w:val="-3"/>
                <w:sz w:val="24"/>
                <w:szCs w:val="24"/>
              </w:rPr>
              <w:t>绩</w:t>
            </w:r>
            <w:r w:rsidR="00B47B44">
              <w:rPr>
                <w:rFonts w:cs="Times New Roman" w:hint="eastAsia"/>
                <w:b w:val="0"/>
                <w:sz w:val="24"/>
                <w:szCs w:val="24"/>
              </w:rPr>
              <w:t>说</w:t>
            </w:r>
            <w:r w:rsidR="00B47B44">
              <w:rPr>
                <w:rFonts w:cs="Times New Roman" w:hint="eastAsia"/>
                <w:b w:val="0"/>
                <w:spacing w:val="-3"/>
                <w:sz w:val="24"/>
                <w:szCs w:val="24"/>
              </w:rPr>
              <w:t>明</w:t>
            </w:r>
            <w:r w:rsidR="00B47B44">
              <w:rPr>
                <w:rFonts w:cs="Times New Roman" w:hint="eastAsia"/>
                <w:b w:val="0"/>
                <w:sz w:val="24"/>
                <w:szCs w:val="24"/>
              </w:rPr>
              <w:t>会</w:t>
            </w:r>
          </w:p>
          <w:p w14:paraId="05820CE8" w14:textId="570D637E" w:rsidR="00B47B44" w:rsidRDefault="00910322" w:rsidP="00B47B44">
            <w:pPr>
              <w:pStyle w:val="TableParagraph"/>
              <w:spacing w:line="240" w:lineRule="auto"/>
              <w:ind w:firstLineChars="0" w:firstLine="0"/>
              <w:rPr>
                <w:rFonts w:cs="Times New Roman"/>
                <w:b w:val="0"/>
                <w:sz w:val="24"/>
                <w:szCs w:val="24"/>
              </w:rPr>
            </w:pPr>
            <w:sdt>
              <w:sdtPr>
                <w:rPr>
                  <w:rFonts w:cs="Times New Roman"/>
                  <w:b w:val="0"/>
                  <w:sz w:val="24"/>
                  <w:szCs w:val="24"/>
                </w:rPr>
                <w:id w:val="-1848167434"/>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新</w:t>
            </w:r>
            <w:r w:rsidR="00B47B44">
              <w:rPr>
                <w:rFonts w:cs="Times New Roman" w:hint="eastAsia"/>
                <w:b w:val="0"/>
                <w:spacing w:val="-3"/>
                <w:sz w:val="24"/>
                <w:szCs w:val="24"/>
              </w:rPr>
              <w:t>闻</w:t>
            </w:r>
            <w:r w:rsidR="00B47B44">
              <w:rPr>
                <w:rFonts w:cs="Times New Roman" w:hint="eastAsia"/>
                <w:b w:val="0"/>
                <w:sz w:val="24"/>
                <w:szCs w:val="24"/>
              </w:rPr>
              <w:t>发</w:t>
            </w:r>
            <w:r w:rsidR="00B47B44">
              <w:rPr>
                <w:rFonts w:cs="Times New Roman" w:hint="eastAsia"/>
                <w:b w:val="0"/>
                <w:spacing w:val="-3"/>
                <w:sz w:val="24"/>
                <w:szCs w:val="24"/>
              </w:rPr>
              <w:t>布</w:t>
            </w:r>
            <w:r w:rsidR="00B47B44">
              <w:rPr>
                <w:rFonts w:cs="Times New Roman" w:hint="eastAsia"/>
                <w:b w:val="0"/>
                <w:sz w:val="24"/>
                <w:szCs w:val="24"/>
              </w:rPr>
              <w:t>会</w:t>
            </w:r>
            <w:r w:rsidR="00B47B44">
              <w:rPr>
                <w:rFonts w:cs="Times New Roman"/>
                <w:b w:val="0"/>
                <w:sz w:val="24"/>
                <w:szCs w:val="24"/>
              </w:rPr>
              <w:t xml:space="preserve">   </w:t>
            </w:r>
            <w:r w:rsidR="00B47B44">
              <w:rPr>
                <w:rFonts w:cs="Times New Roman"/>
                <w:b w:val="0"/>
                <w:sz w:val="24"/>
                <w:szCs w:val="24"/>
              </w:rPr>
              <w:tab/>
            </w:r>
            <w:sdt>
              <w:sdtPr>
                <w:rPr>
                  <w:rFonts w:cs="Times New Roman"/>
                  <w:b w:val="0"/>
                  <w:sz w:val="24"/>
                  <w:szCs w:val="24"/>
                </w:rPr>
                <w:id w:val="412049691"/>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路</w:t>
            </w:r>
            <w:r w:rsidR="00B47B44">
              <w:rPr>
                <w:rFonts w:cs="Times New Roman" w:hint="eastAsia"/>
                <w:b w:val="0"/>
                <w:spacing w:val="-3"/>
                <w:sz w:val="24"/>
                <w:szCs w:val="24"/>
              </w:rPr>
              <w:t>演</w:t>
            </w:r>
            <w:r w:rsidR="00B47B44">
              <w:rPr>
                <w:rFonts w:cs="Times New Roman" w:hint="eastAsia"/>
                <w:b w:val="0"/>
                <w:sz w:val="24"/>
                <w:szCs w:val="24"/>
              </w:rPr>
              <w:t>活动</w:t>
            </w:r>
          </w:p>
          <w:p w14:paraId="6935CE5C" w14:textId="24D19229" w:rsidR="00B47B44" w:rsidRDefault="00910322" w:rsidP="00B47B44">
            <w:pPr>
              <w:pStyle w:val="TableParagraph"/>
              <w:spacing w:line="240" w:lineRule="auto"/>
              <w:ind w:firstLineChars="0" w:firstLine="0"/>
              <w:rPr>
                <w:rFonts w:cs="Times New Roman"/>
                <w:b w:val="0"/>
                <w:sz w:val="24"/>
                <w:szCs w:val="24"/>
              </w:rPr>
            </w:pPr>
            <w:sdt>
              <w:sdtPr>
                <w:rPr>
                  <w:rFonts w:cs="Times New Roman"/>
                  <w:b w:val="0"/>
                  <w:sz w:val="24"/>
                  <w:szCs w:val="24"/>
                </w:rPr>
                <w:id w:val="-1333366911"/>
                <w14:checkbox>
                  <w14:checked w14:val="1"/>
                  <w14:checkedState w14:val="0052" w14:font="Wingdings 2"/>
                  <w14:uncheckedState w14:val="2610" w14:font="MS Gothic"/>
                </w14:checkbox>
              </w:sdtPr>
              <w:sdtEndPr/>
              <w:sdtContent>
                <w:r w:rsidR="00B47B44">
                  <w:rPr>
                    <w:rFonts w:cs="Times New Roman"/>
                    <w:b w:val="0"/>
                    <w:sz w:val="24"/>
                    <w:szCs w:val="24"/>
                  </w:rPr>
                  <w:sym w:font="Wingdings 2" w:char="F052"/>
                </w:r>
              </w:sdtContent>
            </w:sdt>
            <w:r w:rsidR="00B47B44">
              <w:rPr>
                <w:rFonts w:cs="Times New Roman" w:hint="eastAsia"/>
                <w:b w:val="0"/>
                <w:sz w:val="24"/>
                <w:szCs w:val="24"/>
              </w:rPr>
              <w:t>现场参观</w:t>
            </w:r>
          </w:p>
          <w:p w14:paraId="39357CAF" w14:textId="7FF6C5A5" w:rsidR="00351387" w:rsidRDefault="00910322" w:rsidP="00B47B44">
            <w:pPr>
              <w:pStyle w:val="TableParagraph"/>
              <w:spacing w:line="240" w:lineRule="auto"/>
              <w:ind w:firstLineChars="0" w:firstLine="0"/>
              <w:rPr>
                <w:rFonts w:ascii="Times New Roman" w:hAnsi="Times New Roman" w:cs="Times New Roman"/>
                <w:sz w:val="24"/>
                <w:szCs w:val="24"/>
              </w:rPr>
            </w:pPr>
            <w:sdt>
              <w:sdtPr>
                <w:rPr>
                  <w:rFonts w:cs="Times New Roman"/>
                  <w:b w:val="0"/>
                  <w:sz w:val="24"/>
                  <w:szCs w:val="24"/>
                </w:rPr>
                <w:id w:val="400885218"/>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其他（</w:t>
            </w:r>
            <w:proofErr w:type="gramStart"/>
            <w:r w:rsidR="00B47B44">
              <w:rPr>
                <w:rFonts w:cs="Times New Roman" w:hint="eastAsia"/>
                <w:b w:val="0"/>
                <w:sz w:val="24"/>
                <w:szCs w:val="24"/>
              </w:rPr>
              <w:t>请文字</w:t>
            </w:r>
            <w:proofErr w:type="gramEnd"/>
            <w:r w:rsidR="00B47B44">
              <w:rPr>
                <w:rFonts w:cs="Times New Roman" w:hint="eastAsia"/>
                <w:b w:val="0"/>
                <w:sz w:val="24"/>
                <w:szCs w:val="24"/>
              </w:rPr>
              <w:t>说明其他活动内容）</w:t>
            </w:r>
          </w:p>
        </w:tc>
      </w:tr>
      <w:tr w:rsidR="00351387" w14:paraId="5003BE62" w14:textId="77777777" w:rsidTr="004C264B">
        <w:trPr>
          <w:trHeight w:val="754"/>
          <w:jc w:val="center"/>
        </w:trPr>
        <w:tc>
          <w:tcPr>
            <w:tcW w:w="1413" w:type="dxa"/>
            <w:vAlign w:val="center"/>
          </w:tcPr>
          <w:p w14:paraId="2F748526"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参与单位及人员名称</w:t>
            </w:r>
          </w:p>
        </w:tc>
        <w:tc>
          <w:tcPr>
            <w:tcW w:w="7112" w:type="dxa"/>
            <w:vAlign w:val="center"/>
          </w:tcPr>
          <w:p w14:paraId="32D5D2C6" w14:textId="35EB536D" w:rsidR="00351387" w:rsidRDefault="00641357" w:rsidP="00B8240F">
            <w:pPr>
              <w:pStyle w:val="TableParagraph"/>
              <w:snapToGrid w:val="0"/>
              <w:ind w:firstLineChars="0" w:firstLine="0"/>
              <w:rPr>
                <w:rFonts w:ascii="Times New Roman" w:hAnsi="Times New Roman" w:cs="Times New Roman"/>
                <w:b w:val="0"/>
                <w:sz w:val="24"/>
                <w:szCs w:val="24"/>
              </w:rPr>
            </w:pPr>
            <w:r>
              <w:rPr>
                <w:rFonts w:ascii="Times New Roman" w:hAnsi="Times New Roman" w:cs="Times New Roman"/>
                <w:b w:val="0"/>
                <w:sz w:val="24"/>
                <w:szCs w:val="24"/>
              </w:rPr>
              <w:t>共</w:t>
            </w:r>
            <w:r>
              <w:rPr>
                <w:rFonts w:ascii="Times New Roman" w:hAnsi="Times New Roman" w:cs="Times New Roman"/>
                <w:b w:val="0"/>
                <w:sz w:val="24"/>
                <w:szCs w:val="24"/>
              </w:rPr>
              <w:t>21</w:t>
            </w:r>
            <w:r>
              <w:rPr>
                <w:rFonts w:ascii="Times New Roman" w:hAnsi="Times New Roman" w:cs="Times New Roman"/>
                <w:b w:val="0"/>
                <w:sz w:val="24"/>
                <w:szCs w:val="24"/>
              </w:rPr>
              <w:t>家机构，</w:t>
            </w:r>
            <w:r>
              <w:rPr>
                <w:rFonts w:ascii="Times New Roman" w:hAnsi="Times New Roman" w:cs="Times New Roman"/>
                <w:b w:val="0"/>
                <w:sz w:val="24"/>
                <w:szCs w:val="24"/>
              </w:rPr>
              <w:t>47</w:t>
            </w:r>
            <w:r>
              <w:rPr>
                <w:rFonts w:ascii="Times New Roman" w:hAnsi="Times New Roman" w:cs="Times New Roman"/>
                <w:b w:val="0"/>
                <w:sz w:val="24"/>
                <w:szCs w:val="24"/>
              </w:rPr>
              <w:t>人，详情请见</w:t>
            </w:r>
            <w:r w:rsidR="0059381F">
              <w:rPr>
                <w:rFonts w:ascii="Times New Roman" w:hAnsi="Times New Roman" w:cs="Times New Roman" w:hint="eastAsia"/>
                <w:b w:val="0"/>
                <w:sz w:val="24"/>
                <w:szCs w:val="24"/>
              </w:rPr>
              <w:t>后附清单</w:t>
            </w:r>
          </w:p>
        </w:tc>
      </w:tr>
      <w:tr w:rsidR="00351387" w14:paraId="5EC88368" w14:textId="77777777" w:rsidTr="004C264B">
        <w:trPr>
          <w:trHeight w:val="677"/>
          <w:jc w:val="center"/>
        </w:trPr>
        <w:tc>
          <w:tcPr>
            <w:tcW w:w="1413" w:type="dxa"/>
            <w:vAlign w:val="center"/>
          </w:tcPr>
          <w:p w14:paraId="3AABA83E" w14:textId="77777777" w:rsidR="00351387" w:rsidRDefault="007C3C1D">
            <w:pPr>
              <w:pStyle w:val="TableParagraph"/>
              <w:snapToGrid w:val="0"/>
              <w:spacing w:line="240" w:lineRule="auto"/>
              <w:ind w:firstLineChars="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14:textId="64097028" w:rsidR="0059381F" w:rsidRDefault="007C3C1D" w:rsidP="0059381F">
            <w:pPr>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sidR="0059381F">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月</w:t>
            </w:r>
            <w:r w:rsidR="00D66788">
              <w:rPr>
                <w:rFonts w:ascii="Times New Roman" w:eastAsiaTheme="minorEastAsia" w:hAnsi="Times New Roman" w:cs="Times New Roman"/>
                <w:sz w:val="24"/>
                <w:szCs w:val="24"/>
              </w:rPr>
              <w:t>1</w:t>
            </w:r>
            <w:r w:rsidR="0059381F">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日</w:t>
            </w:r>
            <w:r w:rsidR="0059381F">
              <w:rPr>
                <w:rFonts w:ascii="Times New Roman" w:eastAsiaTheme="minorEastAsia" w:hAnsi="Times New Roman" w:cs="Times New Roman" w:hint="eastAsia"/>
                <w:sz w:val="24"/>
                <w:szCs w:val="24"/>
              </w:rPr>
              <w:t>、</w:t>
            </w:r>
            <w:r w:rsidR="0059381F">
              <w:rPr>
                <w:rFonts w:ascii="Times New Roman" w:eastAsiaTheme="minorEastAsia" w:hAnsi="Times New Roman" w:cs="Times New Roman"/>
                <w:sz w:val="24"/>
                <w:szCs w:val="24"/>
              </w:rPr>
              <w:t>2025</w:t>
            </w:r>
            <w:r w:rsidR="0059381F">
              <w:rPr>
                <w:rFonts w:ascii="Times New Roman" w:eastAsiaTheme="minorEastAsia" w:hAnsi="Times New Roman" w:cs="Times New Roman"/>
                <w:sz w:val="24"/>
                <w:szCs w:val="24"/>
              </w:rPr>
              <w:t>年</w:t>
            </w:r>
            <w:r w:rsidR="0059381F">
              <w:rPr>
                <w:rFonts w:ascii="Times New Roman" w:eastAsiaTheme="minorEastAsia" w:hAnsi="Times New Roman" w:cs="Times New Roman"/>
                <w:sz w:val="24"/>
                <w:szCs w:val="24"/>
              </w:rPr>
              <w:t>7</w:t>
            </w:r>
            <w:r w:rsidR="0059381F">
              <w:rPr>
                <w:rFonts w:ascii="Times New Roman" w:eastAsiaTheme="minorEastAsia" w:hAnsi="Times New Roman" w:cs="Times New Roman"/>
                <w:sz w:val="24"/>
                <w:szCs w:val="24"/>
              </w:rPr>
              <w:t>月</w:t>
            </w:r>
            <w:r w:rsidR="0059381F">
              <w:rPr>
                <w:rFonts w:ascii="Times New Roman" w:eastAsiaTheme="minorEastAsia" w:hAnsi="Times New Roman" w:cs="Times New Roman"/>
                <w:sz w:val="24"/>
                <w:szCs w:val="24"/>
              </w:rPr>
              <w:t>22</w:t>
            </w:r>
            <w:r w:rsidR="0059381F">
              <w:rPr>
                <w:rFonts w:ascii="Times New Roman" w:eastAsiaTheme="minorEastAsia" w:hAnsi="Times New Roman" w:cs="Times New Roman"/>
                <w:sz w:val="24"/>
                <w:szCs w:val="24"/>
              </w:rPr>
              <w:t>日</w:t>
            </w:r>
            <w:r w:rsidR="0059381F">
              <w:rPr>
                <w:rFonts w:ascii="Times New Roman" w:eastAsiaTheme="minorEastAsia" w:hAnsi="Times New Roman" w:cs="Times New Roman" w:hint="eastAsia"/>
                <w:sz w:val="24"/>
                <w:szCs w:val="24"/>
              </w:rPr>
              <w:t>、</w:t>
            </w:r>
            <w:r w:rsidR="0059381F">
              <w:rPr>
                <w:rFonts w:ascii="Times New Roman" w:eastAsiaTheme="minorEastAsia" w:hAnsi="Times New Roman" w:cs="Times New Roman"/>
                <w:sz w:val="24"/>
                <w:szCs w:val="24"/>
              </w:rPr>
              <w:t>2025</w:t>
            </w:r>
            <w:r w:rsidR="0059381F">
              <w:rPr>
                <w:rFonts w:ascii="Times New Roman" w:eastAsiaTheme="minorEastAsia" w:hAnsi="Times New Roman" w:cs="Times New Roman"/>
                <w:sz w:val="24"/>
                <w:szCs w:val="24"/>
              </w:rPr>
              <w:t>年</w:t>
            </w:r>
            <w:r w:rsidR="0059381F">
              <w:rPr>
                <w:rFonts w:ascii="Times New Roman" w:eastAsiaTheme="minorEastAsia" w:hAnsi="Times New Roman" w:cs="Times New Roman"/>
                <w:sz w:val="24"/>
                <w:szCs w:val="24"/>
              </w:rPr>
              <w:t>7</w:t>
            </w:r>
            <w:r w:rsidR="0059381F">
              <w:rPr>
                <w:rFonts w:ascii="Times New Roman" w:eastAsiaTheme="minorEastAsia" w:hAnsi="Times New Roman" w:cs="Times New Roman"/>
                <w:sz w:val="24"/>
                <w:szCs w:val="24"/>
              </w:rPr>
              <w:t>月</w:t>
            </w:r>
            <w:r w:rsidR="0059381F">
              <w:rPr>
                <w:rFonts w:ascii="Times New Roman" w:eastAsiaTheme="minorEastAsia" w:hAnsi="Times New Roman" w:cs="Times New Roman"/>
                <w:sz w:val="24"/>
                <w:szCs w:val="24"/>
              </w:rPr>
              <w:t>23</w:t>
            </w:r>
            <w:r w:rsidR="0059381F">
              <w:rPr>
                <w:rFonts w:ascii="Times New Roman" w:eastAsiaTheme="minorEastAsia" w:hAnsi="Times New Roman" w:cs="Times New Roman"/>
                <w:sz w:val="24"/>
                <w:szCs w:val="24"/>
              </w:rPr>
              <w:t>日</w:t>
            </w:r>
            <w:r w:rsidR="0059381F">
              <w:rPr>
                <w:rFonts w:ascii="Times New Roman" w:eastAsiaTheme="minorEastAsia" w:hAnsi="Times New Roman" w:cs="Times New Roman" w:hint="eastAsia"/>
                <w:sz w:val="24"/>
                <w:szCs w:val="24"/>
              </w:rPr>
              <w:t>、</w:t>
            </w:r>
            <w:r w:rsidR="0059381F">
              <w:rPr>
                <w:rFonts w:ascii="Times New Roman" w:eastAsiaTheme="minorEastAsia" w:hAnsi="Times New Roman" w:cs="Times New Roman"/>
                <w:sz w:val="24"/>
                <w:szCs w:val="24"/>
              </w:rPr>
              <w:t>2025</w:t>
            </w:r>
            <w:r w:rsidR="0059381F">
              <w:rPr>
                <w:rFonts w:ascii="Times New Roman" w:eastAsiaTheme="minorEastAsia" w:hAnsi="Times New Roman" w:cs="Times New Roman"/>
                <w:sz w:val="24"/>
                <w:szCs w:val="24"/>
              </w:rPr>
              <w:t>年</w:t>
            </w:r>
            <w:r w:rsidR="0059381F">
              <w:rPr>
                <w:rFonts w:ascii="Times New Roman" w:eastAsiaTheme="minorEastAsia" w:hAnsi="Times New Roman" w:cs="Times New Roman"/>
                <w:sz w:val="24"/>
                <w:szCs w:val="24"/>
              </w:rPr>
              <w:t>7</w:t>
            </w:r>
            <w:r w:rsidR="0059381F">
              <w:rPr>
                <w:rFonts w:ascii="Times New Roman" w:eastAsiaTheme="minorEastAsia" w:hAnsi="Times New Roman" w:cs="Times New Roman"/>
                <w:sz w:val="24"/>
                <w:szCs w:val="24"/>
              </w:rPr>
              <w:t>月</w:t>
            </w:r>
            <w:r w:rsidR="0059381F">
              <w:rPr>
                <w:rFonts w:ascii="Times New Roman" w:eastAsiaTheme="minorEastAsia" w:hAnsi="Times New Roman" w:cs="Times New Roman"/>
                <w:sz w:val="24"/>
                <w:szCs w:val="24"/>
              </w:rPr>
              <w:t>28</w:t>
            </w:r>
            <w:r w:rsidR="0059381F">
              <w:rPr>
                <w:rFonts w:ascii="Times New Roman" w:eastAsiaTheme="minorEastAsia" w:hAnsi="Times New Roman" w:cs="Times New Roman"/>
                <w:sz w:val="24"/>
                <w:szCs w:val="24"/>
              </w:rPr>
              <w:t>日</w:t>
            </w:r>
          </w:p>
        </w:tc>
      </w:tr>
      <w:tr w:rsidR="00351387" w14:paraId="778D3EA6" w14:textId="77777777" w:rsidTr="004C264B">
        <w:trPr>
          <w:trHeight w:val="604"/>
          <w:jc w:val="center"/>
        </w:trPr>
        <w:tc>
          <w:tcPr>
            <w:tcW w:w="1413" w:type="dxa"/>
            <w:vAlign w:val="center"/>
          </w:tcPr>
          <w:p w14:paraId="4D6603EC"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14:textId="19985A91" w:rsidR="00351387" w:rsidRDefault="00D66788" w:rsidP="00D66788">
            <w:pPr>
              <w:pStyle w:val="TableParagraph"/>
              <w:spacing w:line="240" w:lineRule="auto"/>
              <w:ind w:firstLineChars="0" w:firstLine="0"/>
              <w:jc w:val="left"/>
              <w:rPr>
                <w:rFonts w:ascii="Times New Roman" w:hAnsi="Times New Roman" w:cs="Times New Roman"/>
                <w:b w:val="0"/>
                <w:sz w:val="24"/>
                <w:szCs w:val="24"/>
                <w:lang w:val="en-US"/>
              </w:rPr>
            </w:pPr>
            <w:r>
              <w:rPr>
                <w:rFonts w:ascii="Times New Roman" w:hAnsi="Times New Roman" w:cs="Times New Roman" w:hint="eastAsia"/>
                <w:b w:val="0"/>
                <w:sz w:val="24"/>
                <w:szCs w:val="24"/>
                <w:lang w:val="en-US"/>
              </w:rPr>
              <w:t>公司</w:t>
            </w:r>
            <w:r w:rsidR="00B47B44" w:rsidRPr="00B47B44">
              <w:rPr>
                <w:rFonts w:ascii="Times New Roman" w:hAnsi="Times New Roman" w:cs="Times New Roman" w:hint="eastAsia"/>
                <w:b w:val="0"/>
                <w:sz w:val="24"/>
                <w:szCs w:val="24"/>
                <w:lang w:val="en-US"/>
              </w:rPr>
              <w:t>广州总部</w:t>
            </w:r>
          </w:p>
        </w:tc>
      </w:tr>
      <w:tr w:rsidR="00351387" w14:paraId="285D7903" w14:textId="77777777" w:rsidTr="004C264B">
        <w:trPr>
          <w:trHeight w:val="1226"/>
          <w:jc w:val="center"/>
        </w:trPr>
        <w:tc>
          <w:tcPr>
            <w:tcW w:w="1413" w:type="dxa"/>
            <w:vAlign w:val="center"/>
          </w:tcPr>
          <w:p w14:paraId="00A94D69" w14:textId="77777777" w:rsidR="00351387" w:rsidRDefault="007C3C1D">
            <w:pPr>
              <w:pStyle w:val="TableParagraph"/>
              <w:snapToGrid w:val="0"/>
              <w:ind w:firstLineChars="0" w:firstLine="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7A0B6638" w14:textId="59209F26" w:rsidR="00351387" w:rsidRDefault="007C3C1D">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董事会秘书：戴耀珊</w:t>
            </w:r>
          </w:p>
          <w:p w14:paraId="538665DF" w14:textId="576F0BC2" w:rsidR="0059381F" w:rsidRDefault="0059381F">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投资者关系总监：</w:t>
            </w:r>
            <w:proofErr w:type="gramStart"/>
            <w:r>
              <w:rPr>
                <w:rFonts w:ascii="Times New Roman" w:hAnsi="Times New Roman" w:cs="Times New Roman" w:hint="eastAsia"/>
                <w:b w:val="0"/>
                <w:sz w:val="24"/>
                <w:szCs w:val="24"/>
              </w:rPr>
              <w:t>韦治池</w:t>
            </w:r>
            <w:proofErr w:type="gramEnd"/>
          </w:p>
          <w:p w14:paraId="6960244C" w14:textId="096404BC" w:rsidR="00351387" w:rsidRDefault="007C3C1D">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投资者关系</w:t>
            </w:r>
            <w:r w:rsidR="00D66788">
              <w:rPr>
                <w:rFonts w:ascii="Times New Roman" w:hAnsi="Times New Roman" w:cs="Times New Roman" w:hint="eastAsia"/>
                <w:b w:val="0"/>
                <w:sz w:val="24"/>
                <w:szCs w:val="24"/>
              </w:rPr>
              <w:t>副</w:t>
            </w:r>
            <w:r w:rsidR="00D66788">
              <w:rPr>
                <w:rFonts w:ascii="Times New Roman" w:hAnsi="Times New Roman" w:cs="Times New Roman"/>
                <w:b w:val="0"/>
                <w:sz w:val="24"/>
                <w:szCs w:val="24"/>
              </w:rPr>
              <w:t>总监：</w:t>
            </w:r>
            <w:r w:rsidR="00D66788" w:rsidRPr="00D66788">
              <w:rPr>
                <w:rFonts w:ascii="Times New Roman" w:hAnsi="Times New Roman" w:cs="Times New Roman" w:hint="eastAsia"/>
                <w:b w:val="0"/>
                <w:sz w:val="24"/>
                <w:szCs w:val="24"/>
              </w:rPr>
              <w:t>宁锦迪</w:t>
            </w:r>
          </w:p>
        </w:tc>
      </w:tr>
      <w:tr w:rsidR="00351387" w14:paraId="11F28C0B" w14:textId="77777777" w:rsidTr="004C264B">
        <w:trPr>
          <w:trHeight w:val="561"/>
          <w:jc w:val="center"/>
        </w:trPr>
        <w:tc>
          <w:tcPr>
            <w:tcW w:w="1413" w:type="dxa"/>
            <w:vAlign w:val="center"/>
          </w:tcPr>
          <w:p w14:paraId="24F8362B"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bookmarkStart w:id="0" w:name="_Hlk202443933"/>
            <w:r>
              <w:rPr>
                <w:rFonts w:ascii="Times New Roman" w:hAnsi="Times New Roman" w:cs="Times New Roman"/>
                <w:sz w:val="24"/>
                <w:szCs w:val="24"/>
              </w:rPr>
              <w:t>投资者关系活动主要内容介绍</w:t>
            </w:r>
          </w:p>
        </w:tc>
        <w:tc>
          <w:tcPr>
            <w:tcW w:w="7112" w:type="dxa"/>
            <w:vAlign w:val="center"/>
          </w:tcPr>
          <w:p w14:paraId="5964BA2B" w14:textId="2A768C5A" w:rsidR="00351387" w:rsidRPr="00082D47" w:rsidRDefault="00082D47" w:rsidP="00B47B44">
            <w:pPr>
              <w:pStyle w:val="TableParagraph"/>
              <w:spacing w:beforeLines="100" w:before="240"/>
              <w:ind w:firstLine="482"/>
              <w:rPr>
                <w:rFonts w:ascii="Times New Roman" w:eastAsiaTheme="minorEastAsia" w:hAnsi="Times New Roman" w:cs="Times New Roman"/>
                <w:sz w:val="24"/>
                <w:szCs w:val="24"/>
              </w:rPr>
            </w:pPr>
            <w:r w:rsidRPr="00082D47">
              <w:rPr>
                <w:rFonts w:ascii="Times New Roman" w:eastAsiaTheme="minorEastAsia" w:hAnsi="Times New Roman" w:cs="Times New Roman"/>
                <w:sz w:val="24"/>
                <w:szCs w:val="24"/>
              </w:rPr>
              <w:t>经整理后，</w:t>
            </w:r>
            <w:r w:rsidR="007C3C1D" w:rsidRPr="00082D47">
              <w:rPr>
                <w:rFonts w:ascii="Times New Roman" w:eastAsiaTheme="minorEastAsia" w:hAnsi="Times New Roman" w:cs="Times New Roman"/>
                <w:sz w:val="24"/>
                <w:szCs w:val="24"/>
              </w:rPr>
              <w:t>投资者提问及公司回复的主要内容</w:t>
            </w:r>
            <w:r w:rsidR="00596009" w:rsidRPr="00082D47">
              <w:rPr>
                <w:rFonts w:ascii="Times New Roman" w:eastAsiaTheme="minorEastAsia" w:hAnsi="Times New Roman" w:cs="Times New Roman"/>
                <w:sz w:val="24"/>
                <w:szCs w:val="24"/>
              </w:rPr>
              <w:t>如下：</w:t>
            </w:r>
          </w:p>
          <w:p w14:paraId="58C5405D" w14:textId="205EBA7F" w:rsidR="00C523D9" w:rsidRPr="00082D47" w:rsidRDefault="00C523D9">
            <w:pPr>
              <w:pStyle w:val="TableParagraph"/>
              <w:ind w:firstLine="482"/>
              <w:rPr>
                <w:rFonts w:ascii="Times New Roman" w:eastAsiaTheme="minorEastAsia" w:hAnsi="Times New Roman" w:cs="Times New Roman"/>
                <w:sz w:val="24"/>
                <w:szCs w:val="24"/>
                <w:lang w:val="en-US"/>
              </w:rPr>
            </w:pPr>
            <w:r w:rsidRPr="00082D47">
              <w:rPr>
                <w:rFonts w:ascii="Times New Roman" w:eastAsiaTheme="minorEastAsia" w:hAnsi="Times New Roman" w:cs="Times New Roman"/>
                <w:sz w:val="24"/>
                <w:szCs w:val="24"/>
                <w:lang w:val="en-US"/>
              </w:rPr>
              <w:t>1</w:t>
            </w:r>
            <w:r w:rsidR="00EA5D8E" w:rsidRPr="00082D47">
              <w:rPr>
                <w:rFonts w:ascii="Times New Roman" w:eastAsiaTheme="minorEastAsia" w:hAnsi="Times New Roman" w:cs="Times New Roman"/>
                <w:sz w:val="24"/>
                <w:szCs w:val="24"/>
                <w:lang w:val="en-US"/>
              </w:rPr>
              <w:t>、</w:t>
            </w:r>
            <w:r w:rsidR="004E79B5" w:rsidRPr="00082D47">
              <w:rPr>
                <w:rFonts w:ascii="Times New Roman" w:eastAsiaTheme="minorEastAsia" w:hAnsi="Times New Roman" w:cs="Times New Roman"/>
                <w:sz w:val="24"/>
                <w:szCs w:val="24"/>
                <w:lang w:val="en-US"/>
              </w:rPr>
              <w:t>公司上半年经营情况如何</w:t>
            </w:r>
            <w:r w:rsidR="0059381F" w:rsidRPr="00082D47">
              <w:rPr>
                <w:rFonts w:ascii="Times New Roman" w:eastAsiaTheme="minorEastAsia" w:hAnsi="Times New Roman" w:cs="Times New Roman"/>
                <w:sz w:val="24"/>
                <w:szCs w:val="24"/>
                <w:lang w:val="en-US"/>
              </w:rPr>
              <w:t>?</w:t>
            </w:r>
          </w:p>
          <w:p w14:paraId="2AB3938E" w14:textId="3CF61FE9" w:rsidR="006145DA" w:rsidRDefault="00B63F2A" w:rsidP="0059381F">
            <w:pPr>
              <w:pStyle w:val="TableParagraph"/>
              <w:ind w:firstLine="480"/>
              <w:rPr>
                <w:rFonts w:ascii="Times New Roman" w:eastAsiaTheme="minorEastAsia" w:hAnsi="Times New Roman" w:cs="Times New Roman"/>
                <w:b w:val="0"/>
                <w:sz w:val="24"/>
                <w:szCs w:val="24"/>
                <w:lang w:val="en-US"/>
              </w:rPr>
            </w:pPr>
            <w:r w:rsidRPr="00082D47">
              <w:rPr>
                <w:rFonts w:ascii="Times New Roman" w:eastAsiaTheme="minorEastAsia" w:hAnsi="Times New Roman" w:cs="Times New Roman"/>
                <w:b w:val="0"/>
                <w:sz w:val="24"/>
                <w:szCs w:val="24"/>
              </w:rPr>
              <w:t>答</w:t>
            </w:r>
            <w:r w:rsidRPr="00082D47">
              <w:rPr>
                <w:rFonts w:ascii="Times New Roman" w:eastAsiaTheme="minorEastAsia" w:hAnsi="Times New Roman" w:cs="Times New Roman"/>
                <w:b w:val="0"/>
                <w:sz w:val="24"/>
                <w:szCs w:val="24"/>
                <w:lang w:val="en-US"/>
              </w:rPr>
              <w:t>:</w:t>
            </w:r>
            <w:r w:rsidR="00F93B43" w:rsidRPr="00082D47">
              <w:rPr>
                <w:rFonts w:ascii="Times New Roman" w:eastAsiaTheme="minorEastAsia" w:hAnsi="Times New Roman" w:cs="Times New Roman"/>
                <w:b w:val="0"/>
                <w:sz w:val="24"/>
                <w:szCs w:val="24"/>
                <w:lang w:val="en-US"/>
              </w:rPr>
              <w:t>2025</w:t>
            </w:r>
            <w:r w:rsidR="00F93B43" w:rsidRPr="00082D47">
              <w:rPr>
                <w:rFonts w:ascii="Times New Roman" w:eastAsiaTheme="minorEastAsia" w:hAnsi="Times New Roman" w:cs="Times New Roman"/>
                <w:b w:val="0"/>
                <w:sz w:val="24"/>
                <w:szCs w:val="24"/>
                <w:lang w:val="en-US"/>
              </w:rPr>
              <w:t>年上半年，公司持续深化科技创新，加快新质生产力布局，依托全球领先的材料研发与应用创新能力，强化产业链协同、完善全球化布局，为全球客户提供了更具竞争力的新材料整体解决方案，</w:t>
            </w:r>
            <w:r w:rsidR="00A6666E">
              <w:rPr>
                <w:rFonts w:ascii="Times New Roman" w:eastAsiaTheme="minorEastAsia" w:hAnsi="Times New Roman" w:cs="Times New Roman" w:hint="eastAsia"/>
                <w:b w:val="0"/>
                <w:sz w:val="24"/>
                <w:szCs w:val="24"/>
                <w:lang w:val="en-US"/>
              </w:rPr>
              <w:t>根据公司发布的</w:t>
            </w:r>
            <w:r w:rsidR="001A2708" w:rsidRPr="001A2708">
              <w:rPr>
                <w:rFonts w:ascii="Times New Roman" w:eastAsiaTheme="minorEastAsia" w:hAnsi="Times New Roman" w:cs="Times New Roman"/>
                <w:b w:val="0"/>
                <w:sz w:val="24"/>
                <w:szCs w:val="24"/>
                <w:lang w:val="en-US"/>
              </w:rPr>
              <w:t>2025</w:t>
            </w:r>
            <w:r w:rsidR="001A2708" w:rsidRPr="001A2708">
              <w:rPr>
                <w:rFonts w:ascii="Times New Roman" w:eastAsiaTheme="minorEastAsia" w:hAnsi="Times New Roman" w:cs="Times New Roman"/>
                <w:b w:val="0"/>
                <w:sz w:val="24"/>
                <w:szCs w:val="24"/>
                <w:lang w:val="en-US"/>
              </w:rPr>
              <w:t>年半年度</w:t>
            </w:r>
            <w:proofErr w:type="gramStart"/>
            <w:r w:rsidR="001A2708" w:rsidRPr="001A2708">
              <w:rPr>
                <w:rFonts w:ascii="Times New Roman" w:eastAsiaTheme="minorEastAsia" w:hAnsi="Times New Roman" w:cs="Times New Roman"/>
                <w:b w:val="0"/>
                <w:sz w:val="24"/>
                <w:szCs w:val="24"/>
                <w:lang w:val="en-US"/>
              </w:rPr>
              <w:t>业绩预增公告</w:t>
            </w:r>
            <w:proofErr w:type="gramEnd"/>
            <w:r w:rsidR="00A6666E">
              <w:rPr>
                <w:rFonts w:ascii="Times New Roman" w:eastAsiaTheme="minorEastAsia" w:hAnsi="Times New Roman" w:cs="Times New Roman" w:hint="eastAsia"/>
                <w:b w:val="0"/>
                <w:sz w:val="24"/>
                <w:szCs w:val="24"/>
                <w:lang w:val="en-US"/>
              </w:rPr>
              <w:t>，预计实现归</w:t>
            </w:r>
            <w:r w:rsidR="00367E8A">
              <w:rPr>
                <w:rFonts w:ascii="Times New Roman" w:eastAsiaTheme="minorEastAsia" w:hAnsi="Times New Roman" w:cs="Times New Roman" w:hint="eastAsia"/>
                <w:b w:val="0"/>
                <w:sz w:val="24"/>
                <w:szCs w:val="24"/>
                <w:lang w:val="en-US"/>
              </w:rPr>
              <w:t>属于上市公司股东的</w:t>
            </w:r>
            <w:r w:rsidR="00A6666E">
              <w:rPr>
                <w:rFonts w:ascii="Times New Roman" w:eastAsiaTheme="minorEastAsia" w:hAnsi="Times New Roman" w:cs="Times New Roman" w:hint="eastAsia"/>
                <w:b w:val="0"/>
                <w:sz w:val="24"/>
                <w:szCs w:val="24"/>
                <w:lang w:val="en-US"/>
              </w:rPr>
              <w:t>净利润</w:t>
            </w:r>
            <w:r w:rsidR="00A6666E" w:rsidRPr="00A6666E">
              <w:rPr>
                <w:rFonts w:ascii="Times New Roman" w:eastAsiaTheme="minorEastAsia" w:hAnsi="Times New Roman" w:cs="Times New Roman"/>
                <w:b w:val="0"/>
                <w:sz w:val="24"/>
                <w:szCs w:val="24"/>
                <w:lang w:val="en-US"/>
              </w:rPr>
              <w:t>5.50</w:t>
            </w:r>
            <w:r w:rsidR="00A6666E" w:rsidRPr="00A6666E">
              <w:rPr>
                <w:rFonts w:ascii="Times New Roman" w:eastAsiaTheme="minorEastAsia" w:hAnsi="Times New Roman" w:cs="Times New Roman"/>
                <w:b w:val="0"/>
                <w:sz w:val="24"/>
                <w:szCs w:val="24"/>
                <w:lang w:val="en-US"/>
              </w:rPr>
              <w:t>亿元到</w:t>
            </w:r>
            <w:r w:rsidR="00A6666E" w:rsidRPr="00A6666E">
              <w:rPr>
                <w:rFonts w:ascii="Times New Roman" w:eastAsiaTheme="minorEastAsia" w:hAnsi="Times New Roman" w:cs="Times New Roman"/>
                <w:b w:val="0"/>
                <w:sz w:val="24"/>
                <w:szCs w:val="24"/>
                <w:lang w:val="en-US"/>
              </w:rPr>
              <w:t>6.50</w:t>
            </w:r>
            <w:r w:rsidR="00A6666E" w:rsidRPr="00A6666E">
              <w:rPr>
                <w:rFonts w:ascii="Times New Roman" w:eastAsiaTheme="minorEastAsia" w:hAnsi="Times New Roman" w:cs="Times New Roman"/>
                <w:b w:val="0"/>
                <w:sz w:val="24"/>
                <w:szCs w:val="24"/>
                <w:lang w:val="en-US"/>
              </w:rPr>
              <w:t>亿元</w:t>
            </w:r>
            <w:r w:rsidR="00A6666E">
              <w:rPr>
                <w:rFonts w:ascii="Times New Roman" w:eastAsiaTheme="minorEastAsia" w:hAnsi="Times New Roman" w:cs="Times New Roman" w:hint="eastAsia"/>
                <w:b w:val="0"/>
                <w:sz w:val="24"/>
                <w:szCs w:val="24"/>
                <w:lang w:val="en-US"/>
              </w:rPr>
              <w:t>，</w:t>
            </w:r>
            <w:r w:rsidR="00A6666E" w:rsidRPr="00A6666E">
              <w:rPr>
                <w:rFonts w:ascii="Times New Roman" w:eastAsiaTheme="minorEastAsia" w:hAnsi="Times New Roman" w:cs="Times New Roman" w:hint="eastAsia"/>
                <w:b w:val="0"/>
                <w:sz w:val="24"/>
                <w:szCs w:val="24"/>
                <w:lang w:val="en-US"/>
              </w:rPr>
              <w:t>同比增长</w:t>
            </w:r>
            <w:r w:rsidR="00A6666E" w:rsidRPr="00A6666E">
              <w:rPr>
                <w:rFonts w:ascii="Times New Roman" w:eastAsiaTheme="minorEastAsia" w:hAnsi="Times New Roman" w:cs="Times New Roman"/>
                <w:b w:val="0"/>
                <w:sz w:val="24"/>
                <w:szCs w:val="24"/>
                <w:lang w:val="en-US"/>
              </w:rPr>
              <w:t>44.82%</w:t>
            </w:r>
            <w:r w:rsidR="00A6666E" w:rsidRPr="00A6666E">
              <w:rPr>
                <w:rFonts w:ascii="Times New Roman" w:eastAsiaTheme="minorEastAsia" w:hAnsi="Times New Roman" w:cs="Times New Roman"/>
                <w:b w:val="0"/>
                <w:sz w:val="24"/>
                <w:szCs w:val="24"/>
                <w:lang w:val="en-US"/>
              </w:rPr>
              <w:t>到</w:t>
            </w:r>
            <w:r w:rsidR="00A6666E" w:rsidRPr="00A6666E">
              <w:rPr>
                <w:rFonts w:ascii="Times New Roman" w:eastAsiaTheme="minorEastAsia" w:hAnsi="Times New Roman" w:cs="Times New Roman"/>
                <w:b w:val="0"/>
                <w:sz w:val="24"/>
                <w:szCs w:val="24"/>
                <w:lang w:val="en-US"/>
              </w:rPr>
              <w:t>71.15%</w:t>
            </w:r>
            <w:r w:rsidR="00F93B43" w:rsidRPr="00082D47">
              <w:rPr>
                <w:rFonts w:ascii="Times New Roman" w:eastAsiaTheme="minorEastAsia" w:hAnsi="Times New Roman" w:cs="Times New Roman"/>
                <w:b w:val="0"/>
                <w:sz w:val="24"/>
                <w:szCs w:val="24"/>
                <w:lang w:val="en-US"/>
              </w:rPr>
              <w:t>。主要原因如下：</w:t>
            </w:r>
          </w:p>
          <w:p w14:paraId="4D67A0DB" w14:textId="1A0E3056" w:rsidR="006145DA" w:rsidRDefault="006145DA" w:rsidP="0059381F">
            <w:pPr>
              <w:pStyle w:val="TableParagraph"/>
              <w:ind w:firstLine="480"/>
              <w:rPr>
                <w:rFonts w:ascii="Times New Roman" w:eastAsiaTheme="minorEastAsia" w:hAnsi="Times New Roman" w:cs="Times New Roman"/>
                <w:b w:val="0"/>
                <w:sz w:val="24"/>
                <w:szCs w:val="24"/>
                <w:lang w:val="en-US"/>
              </w:rPr>
            </w:pPr>
            <w:r>
              <w:rPr>
                <w:rFonts w:ascii="Times New Roman" w:eastAsiaTheme="minorEastAsia" w:hAnsi="Times New Roman" w:cs="Times New Roman" w:hint="eastAsia"/>
                <w:b w:val="0"/>
                <w:sz w:val="24"/>
                <w:szCs w:val="24"/>
                <w:lang w:val="en-US"/>
              </w:rPr>
              <w:t>（</w:t>
            </w:r>
            <w:r>
              <w:rPr>
                <w:rFonts w:ascii="Times New Roman" w:eastAsiaTheme="minorEastAsia" w:hAnsi="Times New Roman" w:cs="Times New Roman" w:hint="eastAsia"/>
                <w:b w:val="0"/>
                <w:sz w:val="24"/>
                <w:szCs w:val="24"/>
                <w:lang w:val="en-US"/>
              </w:rPr>
              <w:t>1</w:t>
            </w:r>
            <w:r>
              <w:rPr>
                <w:rFonts w:ascii="Times New Roman" w:eastAsiaTheme="minorEastAsia" w:hAnsi="Times New Roman" w:cs="Times New Roman" w:hint="eastAsia"/>
                <w:b w:val="0"/>
                <w:sz w:val="24"/>
                <w:szCs w:val="24"/>
                <w:lang w:val="en-US"/>
              </w:rPr>
              <w:t>）</w:t>
            </w:r>
            <w:r w:rsidR="00F93B43" w:rsidRPr="00082D47">
              <w:rPr>
                <w:rFonts w:ascii="Times New Roman" w:eastAsiaTheme="minorEastAsia" w:hAnsi="Times New Roman" w:cs="Times New Roman"/>
                <w:b w:val="0"/>
                <w:sz w:val="24"/>
                <w:szCs w:val="24"/>
                <w:lang w:val="en-US"/>
              </w:rPr>
              <w:t>公司加大新产品开发力度，改性塑料产品结构持续优化，市场份额稳步提升，在汽车、电子电工、新能源等行业的销量和毛利均实现稳步增长；同时，公司加速推进全球化布局，海外业务规模快</w:t>
            </w:r>
            <w:r w:rsidR="00F93B43" w:rsidRPr="00082D47">
              <w:rPr>
                <w:rFonts w:ascii="Times New Roman" w:eastAsiaTheme="minorEastAsia" w:hAnsi="Times New Roman" w:cs="Times New Roman"/>
                <w:b w:val="0"/>
                <w:sz w:val="24"/>
                <w:szCs w:val="24"/>
                <w:lang w:val="en-US"/>
              </w:rPr>
              <w:lastRenderedPageBreak/>
              <w:t>速增长。</w:t>
            </w:r>
          </w:p>
          <w:p w14:paraId="6D017226" w14:textId="7F5126BE" w:rsidR="006145DA" w:rsidRDefault="006145DA" w:rsidP="0059381F">
            <w:pPr>
              <w:pStyle w:val="TableParagraph"/>
              <w:ind w:firstLine="480"/>
              <w:rPr>
                <w:rFonts w:ascii="Times New Roman" w:eastAsiaTheme="minorEastAsia" w:hAnsi="Times New Roman" w:cs="Times New Roman"/>
                <w:b w:val="0"/>
                <w:sz w:val="24"/>
                <w:szCs w:val="24"/>
                <w:lang w:val="en-US"/>
              </w:rPr>
            </w:pPr>
            <w:r>
              <w:rPr>
                <w:rFonts w:ascii="Times New Roman" w:eastAsiaTheme="minorEastAsia" w:hAnsi="Times New Roman" w:cs="Times New Roman" w:hint="eastAsia"/>
                <w:b w:val="0"/>
                <w:sz w:val="24"/>
                <w:szCs w:val="24"/>
                <w:lang w:val="en-US"/>
              </w:rPr>
              <w:t>（</w:t>
            </w:r>
            <w:r>
              <w:rPr>
                <w:rFonts w:ascii="Times New Roman" w:eastAsiaTheme="minorEastAsia" w:hAnsi="Times New Roman" w:cs="Times New Roman" w:hint="eastAsia"/>
                <w:b w:val="0"/>
                <w:sz w:val="24"/>
                <w:szCs w:val="24"/>
                <w:lang w:val="en-US"/>
              </w:rPr>
              <w:t>2</w:t>
            </w:r>
            <w:r>
              <w:rPr>
                <w:rFonts w:ascii="Times New Roman" w:eastAsiaTheme="minorEastAsia" w:hAnsi="Times New Roman" w:cs="Times New Roman" w:hint="eastAsia"/>
                <w:b w:val="0"/>
                <w:sz w:val="24"/>
                <w:szCs w:val="24"/>
                <w:lang w:val="en-US"/>
              </w:rPr>
              <w:t>）</w:t>
            </w:r>
            <w:r w:rsidR="00F93B43" w:rsidRPr="00082D47">
              <w:rPr>
                <w:rFonts w:ascii="Times New Roman" w:eastAsiaTheme="minorEastAsia" w:hAnsi="Times New Roman" w:cs="Times New Roman"/>
                <w:b w:val="0"/>
                <w:sz w:val="24"/>
                <w:szCs w:val="24"/>
                <w:lang w:val="en-US"/>
              </w:rPr>
              <w:t>公司绿色石化板块持续加强与改性塑料板块产业链协同，通过技改升级和工艺优化实现降本增效，并积极开发高端专用</w:t>
            </w:r>
            <w:proofErr w:type="gramStart"/>
            <w:r w:rsidR="00F93B43" w:rsidRPr="00082D47">
              <w:rPr>
                <w:rFonts w:ascii="Times New Roman" w:eastAsiaTheme="minorEastAsia" w:hAnsi="Times New Roman" w:cs="Times New Roman"/>
                <w:b w:val="0"/>
                <w:sz w:val="24"/>
                <w:szCs w:val="24"/>
                <w:lang w:val="en-US"/>
              </w:rPr>
              <w:t>料产品</w:t>
            </w:r>
            <w:proofErr w:type="gramEnd"/>
            <w:r w:rsidR="00F93B43" w:rsidRPr="00082D47">
              <w:rPr>
                <w:rFonts w:ascii="Times New Roman" w:eastAsiaTheme="minorEastAsia" w:hAnsi="Times New Roman" w:cs="Times New Roman"/>
                <w:b w:val="0"/>
                <w:sz w:val="24"/>
                <w:szCs w:val="24"/>
                <w:lang w:val="en-US"/>
              </w:rPr>
              <w:t>以及加快合成改性一体化项目进程，推动经营质量持续提升。</w:t>
            </w:r>
          </w:p>
          <w:p w14:paraId="427AEB0E" w14:textId="5C1A9FA5" w:rsidR="00EA7A3D" w:rsidRPr="00082D47" w:rsidRDefault="006145DA" w:rsidP="0059381F">
            <w:pPr>
              <w:pStyle w:val="TableParagraph"/>
              <w:ind w:firstLine="480"/>
              <w:rPr>
                <w:rFonts w:ascii="Times New Roman" w:eastAsiaTheme="minorEastAsia" w:hAnsi="Times New Roman" w:cs="Times New Roman"/>
                <w:b w:val="0"/>
                <w:sz w:val="24"/>
                <w:szCs w:val="24"/>
                <w:lang w:val="en-US"/>
              </w:rPr>
            </w:pPr>
            <w:r>
              <w:rPr>
                <w:rFonts w:ascii="Times New Roman" w:eastAsiaTheme="minorEastAsia" w:hAnsi="Times New Roman" w:cs="Times New Roman" w:hint="eastAsia"/>
                <w:b w:val="0"/>
                <w:sz w:val="24"/>
                <w:szCs w:val="24"/>
                <w:lang w:val="en-US"/>
              </w:rPr>
              <w:t>（</w:t>
            </w:r>
            <w:r>
              <w:rPr>
                <w:rFonts w:ascii="Times New Roman" w:eastAsiaTheme="minorEastAsia" w:hAnsi="Times New Roman" w:cs="Times New Roman" w:hint="eastAsia"/>
                <w:b w:val="0"/>
                <w:sz w:val="24"/>
                <w:szCs w:val="24"/>
                <w:lang w:val="en-US"/>
              </w:rPr>
              <w:t>3</w:t>
            </w:r>
            <w:r>
              <w:rPr>
                <w:rFonts w:ascii="Times New Roman" w:eastAsiaTheme="minorEastAsia" w:hAnsi="Times New Roman" w:cs="Times New Roman" w:hint="eastAsia"/>
                <w:b w:val="0"/>
                <w:sz w:val="24"/>
                <w:szCs w:val="24"/>
                <w:lang w:val="en-US"/>
              </w:rPr>
              <w:t>）</w:t>
            </w:r>
            <w:r w:rsidR="00F93B43" w:rsidRPr="00082D47">
              <w:rPr>
                <w:rFonts w:ascii="Times New Roman" w:eastAsiaTheme="minorEastAsia" w:hAnsi="Times New Roman" w:cs="Times New Roman"/>
                <w:b w:val="0"/>
                <w:sz w:val="24"/>
                <w:szCs w:val="24"/>
                <w:lang w:val="en-US"/>
              </w:rPr>
              <w:t>受益于国内产业链自主可控需求提升，公司特种工程塑料凭借技术优势，在高频通讯及</w:t>
            </w:r>
            <w:r w:rsidR="00F93B43" w:rsidRPr="00082D47">
              <w:rPr>
                <w:rFonts w:ascii="Times New Roman" w:eastAsiaTheme="minorEastAsia" w:hAnsi="Times New Roman" w:cs="Times New Roman"/>
                <w:b w:val="0"/>
                <w:sz w:val="24"/>
                <w:szCs w:val="24"/>
                <w:lang w:val="en-US"/>
              </w:rPr>
              <w:t>AI</w:t>
            </w:r>
            <w:r w:rsidR="00F93B43" w:rsidRPr="00082D47">
              <w:rPr>
                <w:rFonts w:ascii="Times New Roman" w:eastAsiaTheme="minorEastAsia" w:hAnsi="Times New Roman" w:cs="Times New Roman"/>
                <w:b w:val="0"/>
                <w:sz w:val="24"/>
                <w:szCs w:val="24"/>
                <w:lang w:val="en-US"/>
              </w:rPr>
              <w:t>设备等领域加速创新应用开发，客户渗透率显著提高，带动产品销量及毛利快速增长。</w:t>
            </w:r>
          </w:p>
          <w:p w14:paraId="4087E264" w14:textId="77777777" w:rsidR="00405BC0" w:rsidRPr="00082D47" w:rsidRDefault="00405BC0">
            <w:pPr>
              <w:pStyle w:val="TableParagraph"/>
              <w:ind w:firstLine="480"/>
              <w:rPr>
                <w:rFonts w:ascii="Times New Roman" w:eastAsiaTheme="minorEastAsia" w:hAnsi="Times New Roman" w:cs="Times New Roman"/>
                <w:b w:val="0"/>
                <w:sz w:val="24"/>
                <w:szCs w:val="24"/>
                <w:lang w:val="en-US"/>
              </w:rPr>
            </w:pPr>
          </w:p>
          <w:p w14:paraId="12449E7C" w14:textId="09E1EAD7" w:rsidR="00F93B43" w:rsidRPr="00082D47" w:rsidRDefault="007C3C1D" w:rsidP="00F93B43">
            <w:pPr>
              <w:pStyle w:val="TableParagraph"/>
              <w:ind w:firstLine="482"/>
              <w:rPr>
                <w:rFonts w:ascii="Times New Roman" w:eastAsiaTheme="minorEastAsia" w:hAnsi="Times New Roman" w:cs="Times New Roman"/>
                <w:sz w:val="24"/>
                <w:szCs w:val="24"/>
                <w:lang w:val="en-US"/>
              </w:rPr>
            </w:pPr>
            <w:r w:rsidRPr="00082D47">
              <w:rPr>
                <w:rFonts w:ascii="Times New Roman" w:eastAsiaTheme="minorEastAsia" w:hAnsi="Times New Roman" w:cs="Times New Roman"/>
                <w:sz w:val="24"/>
                <w:szCs w:val="24"/>
                <w:lang w:val="en-US"/>
              </w:rPr>
              <w:t>2</w:t>
            </w:r>
            <w:r w:rsidR="00EA5D8E" w:rsidRPr="00082D47">
              <w:rPr>
                <w:rFonts w:ascii="Times New Roman" w:eastAsiaTheme="minorEastAsia" w:hAnsi="Times New Roman" w:cs="Times New Roman"/>
                <w:sz w:val="24"/>
                <w:szCs w:val="24"/>
                <w:lang w:val="en-US"/>
              </w:rPr>
              <w:t>、</w:t>
            </w:r>
            <w:r w:rsidR="00F93B43" w:rsidRPr="00082D47">
              <w:rPr>
                <w:rFonts w:ascii="Times New Roman" w:eastAsiaTheme="minorEastAsia" w:hAnsi="Times New Roman" w:cs="Times New Roman"/>
                <w:sz w:val="24"/>
                <w:szCs w:val="24"/>
                <w:lang w:val="en-US"/>
              </w:rPr>
              <w:t>公司通过金石成长基金间接持有</w:t>
            </w:r>
            <w:proofErr w:type="gramStart"/>
            <w:r w:rsidR="00F93B43" w:rsidRPr="00082D47">
              <w:rPr>
                <w:rFonts w:ascii="Times New Roman" w:eastAsiaTheme="minorEastAsia" w:hAnsi="Times New Roman" w:cs="Times New Roman"/>
                <w:sz w:val="24"/>
                <w:szCs w:val="24"/>
                <w:lang w:val="en-US"/>
              </w:rPr>
              <w:t>宇树科技</w:t>
            </w:r>
            <w:proofErr w:type="gramEnd"/>
            <w:r w:rsidR="00F93B43" w:rsidRPr="00082D47">
              <w:rPr>
                <w:rFonts w:ascii="Times New Roman" w:eastAsiaTheme="minorEastAsia" w:hAnsi="Times New Roman" w:cs="Times New Roman"/>
                <w:sz w:val="24"/>
                <w:szCs w:val="24"/>
                <w:lang w:val="en-US"/>
              </w:rPr>
              <w:t>的股份，未来</w:t>
            </w:r>
            <w:r w:rsidR="007A2B1C">
              <w:rPr>
                <w:rFonts w:ascii="Times New Roman" w:eastAsiaTheme="minorEastAsia" w:hAnsi="Times New Roman" w:cs="Times New Roman" w:hint="eastAsia"/>
                <w:sz w:val="24"/>
                <w:szCs w:val="24"/>
                <w:lang w:val="en-US"/>
              </w:rPr>
              <w:t>是否</w:t>
            </w:r>
            <w:r w:rsidR="00F93B43" w:rsidRPr="00082D47">
              <w:rPr>
                <w:rFonts w:ascii="Times New Roman" w:eastAsiaTheme="minorEastAsia" w:hAnsi="Times New Roman" w:cs="Times New Roman"/>
                <w:sz w:val="24"/>
                <w:szCs w:val="24"/>
                <w:lang w:val="en-US"/>
              </w:rPr>
              <w:t>还有新动向？公司</w:t>
            </w:r>
            <w:r w:rsidR="007C0F21">
              <w:rPr>
                <w:rFonts w:ascii="Times New Roman" w:eastAsiaTheme="minorEastAsia" w:hAnsi="Times New Roman" w:cs="Times New Roman" w:hint="eastAsia"/>
                <w:sz w:val="24"/>
                <w:szCs w:val="24"/>
                <w:lang w:val="en-US"/>
              </w:rPr>
              <w:t>的</w:t>
            </w:r>
            <w:r w:rsidR="00F93B43" w:rsidRPr="00082D47">
              <w:rPr>
                <w:rFonts w:ascii="Times New Roman" w:eastAsiaTheme="minorEastAsia" w:hAnsi="Times New Roman" w:cs="Times New Roman"/>
                <w:sz w:val="24"/>
                <w:szCs w:val="24"/>
                <w:lang w:val="en-US"/>
              </w:rPr>
              <w:t>对外投资是如何统筹考虑的？</w:t>
            </w:r>
          </w:p>
          <w:p w14:paraId="7ED31363" w14:textId="736F75E8" w:rsidR="00773D11" w:rsidRDefault="00F93B43" w:rsidP="00F93B43">
            <w:pPr>
              <w:pStyle w:val="TableParagraph"/>
              <w:ind w:firstLine="480"/>
              <w:rPr>
                <w:rFonts w:ascii="Times New Roman" w:eastAsiaTheme="minorEastAsia" w:hAnsi="Times New Roman" w:cs="Times New Roman"/>
                <w:b w:val="0"/>
                <w:sz w:val="24"/>
                <w:szCs w:val="24"/>
                <w:lang w:val="en-US"/>
              </w:rPr>
            </w:pPr>
            <w:r w:rsidRPr="00082D47">
              <w:rPr>
                <w:rFonts w:ascii="Times New Roman" w:eastAsiaTheme="minorEastAsia" w:hAnsi="Times New Roman" w:cs="Times New Roman"/>
                <w:b w:val="0"/>
                <w:sz w:val="24"/>
                <w:szCs w:val="24"/>
                <w:lang w:val="en-US"/>
              </w:rPr>
              <w:t>答：</w:t>
            </w:r>
            <w:r w:rsidR="00AD4C3A">
              <w:rPr>
                <w:rFonts w:ascii="Times New Roman" w:eastAsiaTheme="minorEastAsia" w:hAnsi="Times New Roman" w:cs="Times New Roman" w:hint="eastAsia"/>
                <w:b w:val="0"/>
                <w:sz w:val="24"/>
                <w:szCs w:val="24"/>
                <w:lang w:val="en-US"/>
              </w:rPr>
              <w:t>公司</w:t>
            </w:r>
            <w:r w:rsidRPr="00082D47">
              <w:rPr>
                <w:rFonts w:ascii="Times New Roman" w:eastAsiaTheme="minorEastAsia" w:hAnsi="Times New Roman" w:cs="Times New Roman"/>
                <w:b w:val="0"/>
                <w:sz w:val="24"/>
                <w:szCs w:val="24"/>
                <w:lang w:val="en-US"/>
              </w:rPr>
              <w:t>通过内生式的科技创新实现产品种类的丰富和业务范围的扩张，</w:t>
            </w:r>
            <w:r w:rsidR="00773D11">
              <w:rPr>
                <w:rFonts w:ascii="Times New Roman" w:eastAsiaTheme="minorEastAsia" w:hAnsi="Times New Roman" w:cs="Times New Roman" w:hint="eastAsia"/>
                <w:b w:val="0"/>
                <w:sz w:val="24"/>
                <w:szCs w:val="24"/>
                <w:lang w:val="en-US"/>
              </w:rPr>
              <w:t>同时</w:t>
            </w:r>
            <w:r w:rsidRPr="00082D47">
              <w:rPr>
                <w:rFonts w:ascii="Times New Roman" w:eastAsiaTheme="minorEastAsia" w:hAnsi="Times New Roman" w:cs="Times New Roman"/>
                <w:b w:val="0"/>
                <w:sz w:val="24"/>
                <w:szCs w:val="24"/>
                <w:lang w:val="en-US"/>
              </w:rPr>
              <w:t>也</w:t>
            </w:r>
            <w:r w:rsidR="00773D11">
              <w:rPr>
                <w:rFonts w:ascii="Times New Roman" w:eastAsiaTheme="minorEastAsia" w:hAnsi="Times New Roman" w:cs="Times New Roman" w:hint="eastAsia"/>
                <w:b w:val="0"/>
                <w:sz w:val="24"/>
                <w:szCs w:val="24"/>
                <w:lang w:val="en-US"/>
              </w:rPr>
              <w:t>会</w:t>
            </w:r>
            <w:r w:rsidRPr="00082D47">
              <w:rPr>
                <w:rFonts w:ascii="Times New Roman" w:eastAsiaTheme="minorEastAsia" w:hAnsi="Times New Roman" w:cs="Times New Roman"/>
                <w:b w:val="0"/>
                <w:sz w:val="24"/>
                <w:szCs w:val="24"/>
                <w:lang w:val="en-US"/>
              </w:rPr>
              <w:t>围绕新材料行业</w:t>
            </w:r>
            <w:r w:rsidR="00773D11">
              <w:rPr>
                <w:rFonts w:ascii="Times New Roman" w:eastAsiaTheme="minorEastAsia" w:hAnsi="Times New Roman" w:cs="Times New Roman" w:hint="eastAsia"/>
                <w:b w:val="0"/>
                <w:sz w:val="24"/>
                <w:szCs w:val="24"/>
                <w:lang w:val="en-US"/>
              </w:rPr>
              <w:t>进行</w:t>
            </w:r>
            <w:r w:rsidRPr="00082D47">
              <w:rPr>
                <w:rFonts w:ascii="Times New Roman" w:eastAsiaTheme="minorEastAsia" w:hAnsi="Times New Roman" w:cs="Times New Roman"/>
                <w:b w:val="0"/>
                <w:sz w:val="24"/>
                <w:szCs w:val="24"/>
                <w:lang w:val="en-US"/>
              </w:rPr>
              <w:t>外延式的投资。</w:t>
            </w:r>
          </w:p>
          <w:p w14:paraId="5816E0DE" w14:textId="6C094C0D" w:rsidR="00773D11" w:rsidRDefault="00E33EB9" w:rsidP="00F93B43">
            <w:pPr>
              <w:pStyle w:val="TableParagraph"/>
              <w:ind w:firstLine="480"/>
              <w:rPr>
                <w:rFonts w:ascii="Times New Roman" w:eastAsiaTheme="minorEastAsia" w:hAnsi="Times New Roman" w:cs="Times New Roman"/>
                <w:b w:val="0"/>
                <w:sz w:val="24"/>
                <w:szCs w:val="24"/>
                <w:lang w:val="en-US"/>
              </w:rPr>
            </w:pPr>
            <w:r>
              <w:rPr>
                <w:rFonts w:ascii="Times New Roman" w:eastAsiaTheme="minorEastAsia" w:hAnsi="Times New Roman" w:cs="Times New Roman" w:hint="eastAsia"/>
                <w:b w:val="0"/>
                <w:sz w:val="24"/>
                <w:szCs w:val="24"/>
                <w:lang w:val="en-US"/>
              </w:rPr>
              <w:t>公司</w:t>
            </w:r>
            <w:r w:rsidR="00F93B43" w:rsidRPr="00082D47">
              <w:rPr>
                <w:rFonts w:ascii="Times New Roman" w:eastAsiaTheme="minorEastAsia" w:hAnsi="Times New Roman" w:cs="Times New Roman"/>
                <w:b w:val="0"/>
                <w:sz w:val="24"/>
                <w:szCs w:val="24"/>
                <w:lang w:val="en-US"/>
              </w:rPr>
              <w:t>通过</w:t>
            </w:r>
            <w:r w:rsidR="004A11D4">
              <w:rPr>
                <w:rFonts w:ascii="Times New Roman" w:eastAsiaTheme="minorEastAsia" w:hAnsi="Times New Roman" w:cs="Times New Roman" w:hint="eastAsia"/>
                <w:b w:val="0"/>
                <w:sz w:val="24"/>
                <w:szCs w:val="24"/>
                <w:lang w:val="en-US"/>
              </w:rPr>
              <w:t>参</w:t>
            </w:r>
            <w:r w:rsidR="00367E8A">
              <w:rPr>
                <w:rFonts w:ascii="Times New Roman" w:eastAsiaTheme="minorEastAsia" w:hAnsi="Times New Roman" w:cs="Times New Roman" w:hint="eastAsia"/>
                <w:b w:val="0"/>
                <w:sz w:val="24"/>
                <w:szCs w:val="24"/>
                <w:lang w:val="en-US"/>
              </w:rPr>
              <w:t>股</w:t>
            </w:r>
            <w:r w:rsidR="00F93B43" w:rsidRPr="00082D47">
              <w:rPr>
                <w:rFonts w:ascii="Times New Roman" w:eastAsiaTheme="minorEastAsia" w:hAnsi="Times New Roman" w:cs="Times New Roman"/>
                <w:b w:val="0"/>
                <w:sz w:val="24"/>
                <w:szCs w:val="24"/>
                <w:lang w:val="en-US"/>
              </w:rPr>
              <w:t>金石成长基金</w:t>
            </w:r>
            <w:r>
              <w:rPr>
                <w:rFonts w:ascii="Times New Roman" w:eastAsiaTheme="minorEastAsia" w:hAnsi="Times New Roman" w:cs="Times New Roman" w:hint="eastAsia"/>
                <w:b w:val="0"/>
                <w:sz w:val="24"/>
                <w:szCs w:val="24"/>
                <w:lang w:val="en-US"/>
              </w:rPr>
              <w:t>（</w:t>
            </w:r>
            <w:r w:rsidRPr="00E33EB9">
              <w:rPr>
                <w:rFonts w:ascii="Times New Roman" w:eastAsiaTheme="minorEastAsia" w:hAnsi="Times New Roman" w:cs="Times New Roman" w:hint="eastAsia"/>
                <w:b w:val="0"/>
                <w:sz w:val="24"/>
                <w:szCs w:val="24"/>
                <w:lang w:val="en-US"/>
              </w:rPr>
              <w:t>工商信息显示，公司在金石成长基金的认缴份额为</w:t>
            </w:r>
            <w:r w:rsidRPr="00E33EB9">
              <w:rPr>
                <w:rFonts w:ascii="Times New Roman" w:eastAsiaTheme="minorEastAsia" w:hAnsi="Times New Roman" w:cs="Times New Roman"/>
                <w:b w:val="0"/>
                <w:sz w:val="24"/>
                <w:szCs w:val="24"/>
                <w:lang w:val="en-US"/>
              </w:rPr>
              <w:t>9.15%</w:t>
            </w:r>
            <w:r>
              <w:rPr>
                <w:rFonts w:ascii="Times New Roman" w:eastAsiaTheme="minorEastAsia" w:hAnsi="Times New Roman" w:cs="Times New Roman" w:hint="eastAsia"/>
                <w:b w:val="0"/>
                <w:sz w:val="24"/>
                <w:szCs w:val="24"/>
                <w:lang w:val="en-US"/>
              </w:rPr>
              <w:t>）</w:t>
            </w:r>
            <w:r w:rsidR="00E2205D">
              <w:rPr>
                <w:rFonts w:ascii="Times New Roman" w:eastAsiaTheme="minorEastAsia" w:hAnsi="Times New Roman" w:cs="Times New Roman" w:hint="eastAsia"/>
                <w:b w:val="0"/>
                <w:sz w:val="24"/>
                <w:szCs w:val="24"/>
                <w:lang w:val="en-US"/>
              </w:rPr>
              <w:t>，</w:t>
            </w:r>
            <w:r w:rsidR="00F93B43" w:rsidRPr="00082D47">
              <w:rPr>
                <w:rFonts w:ascii="Times New Roman" w:eastAsiaTheme="minorEastAsia" w:hAnsi="Times New Roman" w:cs="Times New Roman"/>
                <w:b w:val="0"/>
                <w:sz w:val="24"/>
                <w:szCs w:val="24"/>
                <w:lang w:val="en-US"/>
              </w:rPr>
              <w:t>可以</w:t>
            </w:r>
            <w:r w:rsidR="005870EF">
              <w:rPr>
                <w:rFonts w:ascii="Times New Roman" w:eastAsiaTheme="minorEastAsia" w:hAnsi="Times New Roman" w:cs="Times New Roman" w:hint="eastAsia"/>
                <w:b w:val="0"/>
                <w:sz w:val="24"/>
                <w:szCs w:val="24"/>
                <w:lang w:val="en-US"/>
              </w:rPr>
              <w:t>快速</w:t>
            </w:r>
            <w:r w:rsidR="00F93B43" w:rsidRPr="00082D47">
              <w:rPr>
                <w:rFonts w:ascii="Times New Roman" w:eastAsiaTheme="minorEastAsia" w:hAnsi="Times New Roman" w:cs="Times New Roman"/>
                <w:b w:val="0"/>
                <w:sz w:val="24"/>
                <w:szCs w:val="24"/>
                <w:lang w:val="en-US"/>
              </w:rPr>
              <w:t>发现下游新兴产业动向，及</w:t>
            </w:r>
            <w:r w:rsidR="00F93B43" w:rsidRPr="00082D47">
              <w:rPr>
                <w:rFonts w:ascii="Times New Roman" w:eastAsiaTheme="minorEastAsia" w:hAnsi="Times New Roman" w:cs="Times New Roman" w:hint="eastAsia"/>
                <w:b w:val="0"/>
                <w:sz w:val="24"/>
                <w:szCs w:val="24"/>
                <w:lang w:val="en-US"/>
              </w:rPr>
              <w:t>早</w:t>
            </w:r>
            <w:r w:rsidR="00F93B43" w:rsidRPr="00082D47">
              <w:rPr>
                <w:rFonts w:ascii="Times New Roman" w:eastAsiaTheme="minorEastAsia" w:hAnsi="Times New Roman" w:cs="Times New Roman"/>
                <w:b w:val="0"/>
                <w:sz w:val="24"/>
                <w:szCs w:val="24"/>
                <w:lang w:val="en-US"/>
              </w:rPr>
              <w:t>进行材料技术的</w:t>
            </w:r>
            <w:r w:rsidR="007A2B1C">
              <w:rPr>
                <w:rFonts w:ascii="Times New Roman" w:eastAsiaTheme="minorEastAsia" w:hAnsi="Times New Roman" w:cs="Times New Roman" w:hint="eastAsia"/>
                <w:b w:val="0"/>
                <w:sz w:val="24"/>
                <w:szCs w:val="24"/>
                <w:lang w:val="en-US"/>
              </w:rPr>
              <w:t>布局</w:t>
            </w:r>
            <w:r w:rsidR="00F93B43" w:rsidRPr="00082D47">
              <w:rPr>
                <w:rFonts w:ascii="Times New Roman" w:eastAsiaTheme="minorEastAsia" w:hAnsi="Times New Roman" w:cs="Times New Roman"/>
                <w:b w:val="0"/>
                <w:sz w:val="24"/>
                <w:szCs w:val="24"/>
                <w:lang w:val="en-US"/>
              </w:rPr>
              <w:t>与</w:t>
            </w:r>
            <w:r w:rsidR="007A2B1C">
              <w:rPr>
                <w:rFonts w:ascii="Times New Roman" w:eastAsiaTheme="minorEastAsia" w:hAnsi="Times New Roman" w:cs="Times New Roman" w:hint="eastAsia"/>
                <w:b w:val="0"/>
                <w:sz w:val="24"/>
                <w:szCs w:val="24"/>
                <w:lang w:val="en-US"/>
              </w:rPr>
              <w:t>产品的开发</w:t>
            </w:r>
            <w:r w:rsidR="00F93B43" w:rsidRPr="00082D47">
              <w:rPr>
                <w:rFonts w:ascii="Times New Roman" w:eastAsiaTheme="minorEastAsia" w:hAnsi="Times New Roman" w:cs="Times New Roman"/>
                <w:b w:val="0"/>
                <w:sz w:val="24"/>
                <w:szCs w:val="24"/>
                <w:lang w:val="en-US"/>
              </w:rPr>
              <w:t>。</w:t>
            </w:r>
          </w:p>
          <w:p w14:paraId="31CBE44B" w14:textId="39BDAFEE" w:rsidR="00405BC0" w:rsidRPr="00082D47" w:rsidRDefault="00F93B43" w:rsidP="00F93B43">
            <w:pPr>
              <w:pStyle w:val="TableParagraph"/>
              <w:ind w:firstLine="480"/>
              <w:rPr>
                <w:rFonts w:ascii="Times New Roman" w:eastAsiaTheme="minorEastAsia" w:hAnsi="Times New Roman" w:cs="Times New Roman"/>
                <w:b w:val="0"/>
                <w:sz w:val="24"/>
                <w:szCs w:val="24"/>
                <w:lang w:val="en-US"/>
              </w:rPr>
            </w:pPr>
            <w:r w:rsidRPr="00082D47">
              <w:rPr>
                <w:rFonts w:ascii="Times New Roman" w:eastAsiaTheme="minorEastAsia" w:hAnsi="Times New Roman" w:cs="Times New Roman"/>
                <w:b w:val="0"/>
                <w:sz w:val="24"/>
                <w:szCs w:val="24"/>
                <w:lang w:val="en-US"/>
              </w:rPr>
              <w:t>目前公司已向下游部分机器人企业批量供应材料，也正联合行业头部企业合作开发更多的零部件材料解决方案。在稳健深耕现有</w:t>
            </w:r>
            <w:r w:rsidR="00773D11">
              <w:rPr>
                <w:rFonts w:ascii="Times New Roman" w:eastAsiaTheme="minorEastAsia" w:hAnsi="Times New Roman" w:cs="Times New Roman" w:hint="eastAsia"/>
                <w:b w:val="0"/>
                <w:sz w:val="24"/>
                <w:szCs w:val="24"/>
                <w:lang w:val="en-US"/>
              </w:rPr>
              <w:t>业务</w:t>
            </w:r>
            <w:r w:rsidRPr="00082D47">
              <w:rPr>
                <w:rFonts w:ascii="Times New Roman" w:eastAsiaTheme="minorEastAsia" w:hAnsi="Times New Roman" w:cs="Times New Roman"/>
                <w:b w:val="0"/>
                <w:sz w:val="24"/>
                <w:szCs w:val="24"/>
                <w:lang w:val="en-US"/>
              </w:rPr>
              <w:t>的同时，</w:t>
            </w:r>
            <w:r w:rsidR="006B5A35">
              <w:rPr>
                <w:rFonts w:ascii="Times New Roman" w:eastAsiaTheme="minorEastAsia" w:hAnsi="Times New Roman" w:cs="Times New Roman" w:hint="eastAsia"/>
                <w:b w:val="0"/>
                <w:sz w:val="24"/>
                <w:szCs w:val="24"/>
                <w:lang w:val="en-US"/>
              </w:rPr>
              <w:t>公司</w:t>
            </w:r>
            <w:r w:rsidRPr="00082D47">
              <w:rPr>
                <w:rFonts w:ascii="Times New Roman" w:eastAsiaTheme="minorEastAsia" w:hAnsi="Times New Roman" w:cs="Times New Roman"/>
                <w:b w:val="0"/>
                <w:sz w:val="24"/>
                <w:szCs w:val="24"/>
                <w:lang w:val="en-US"/>
              </w:rPr>
              <w:t>还</w:t>
            </w:r>
            <w:r w:rsidR="00AD3BDB">
              <w:rPr>
                <w:rFonts w:ascii="Times New Roman" w:eastAsiaTheme="minorEastAsia" w:hAnsi="Times New Roman" w:cs="Times New Roman" w:hint="eastAsia"/>
                <w:b w:val="0"/>
                <w:sz w:val="24"/>
                <w:szCs w:val="24"/>
                <w:lang w:val="en-US"/>
              </w:rPr>
              <w:t>将</w:t>
            </w:r>
            <w:r w:rsidRPr="00082D47">
              <w:rPr>
                <w:rFonts w:ascii="Times New Roman" w:eastAsiaTheme="minorEastAsia" w:hAnsi="Times New Roman" w:cs="Times New Roman"/>
                <w:b w:val="0"/>
                <w:sz w:val="24"/>
                <w:szCs w:val="24"/>
                <w:lang w:val="en-US"/>
              </w:rPr>
              <w:t>围绕新材料行业开展布局，如生物基材料</w:t>
            </w:r>
            <w:r w:rsidR="007A2B1C">
              <w:rPr>
                <w:rFonts w:ascii="Times New Roman" w:eastAsiaTheme="minorEastAsia" w:hAnsi="Times New Roman" w:cs="Times New Roman" w:hint="eastAsia"/>
                <w:b w:val="0"/>
                <w:sz w:val="24"/>
                <w:szCs w:val="24"/>
                <w:lang w:val="en-US"/>
              </w:rPr>
              <w:t>、特种工程塑料</w:t>
            </w:r>
            <w:r w:rsidRPr="00082D47">
              <w:rPr>
                <w:rFonts w:ascii="Times New Roman" w:eastAsiaTheme="minorEastAsia" w:hAnsi="Times New Roman" w:cs="Times New Roman"/>
                <w:b w:val="0"/>
                <w:sz w:val="24"/>
                <w:szCs w:val="24"/>
                <w:lang w:val="en-US"/>
              </w:rPr>
              <w:t>的研发和布局，</w:t>
            </w:r>
            <w:r w:rsidR="004C3D15">
              <w:rPr>
                <w:rFonts w:ascii="Times New Roman" w:eastAsiaTheme="minorEastAsia" w:hAnsi="Times New Roman" w:cs="Times New Roman" w:hint="eastAsia"/>
                <w:b w:val="0"/>
                <w:sz w:val="24"/>
                <w:szCs w:val="24"/>
                <w:lang w:val="en-US"/>
              </w:rPr>
              <w:t>逐步</w:t>
            </w:r>
            <w:r w:rsidRPr="00082D47">
              <w:rPr>
                <w:rFonts w:ascii="Times New Roman" w:eastAsiaTheme="minorEastAsia" w:hAnsi="Times New Roman" w:cs="Times New Roman"/>
                <w:b w:val="0"/>
                <w:sz w:val="24"/>
                <w:szCs w:val="24"/>
                <w:lang w:val="en-US"/>
              </w:rPr>
              <w:t>实现公司的长期发展战略和成长愿景。</w:t>
            </w:r>
          </w:p>
          <w:p w14:paraId="4A0A925E" w14:textId="77777777" w:rsidR="00F93B43" w:rsidRPr="00082D47" w:rsidRDefault="00F93B43" w:rsidP="00F93B43">
            <w:pPr>
              <w:pStyle w:val="TableParagraph"/>
              <w:ind w:firstLine="480"/>
              <w:rPr>
                <w:rFonts w:ascii="Times New Roman" w:eastAsiaTheme="minorEastAsia" w:hAnsi="Times New Roman" w:cs="Times New Roman"/>
                <w:b w:val="0"/>
                <w:sz w:val="24"/>
                <w:szCs w:val="24"/>
                <w:lang w:val="en-US"/>
              </w:rPr>
            </w:pPr>
          </w:p>
          <w:p w14:paraId="05EC1BC4" w14:textId="1BAE21CA" w:rsidR="00351387" w:rsidRPr="00082D47" w:rsidRDefault="007C3C1D">
            <w:pPr>
              <w:pStyle w:val="TableParagraph"/>
              <w:ind w:firstLine="482"/>
              <w:rPr>
                <w:rFonts w:ascii="Times New Roman" w:eastAsiaTheme="minorEastAsia" w:hAnsi="Times New Roman" w:cs="Times New Roman"/>
                <w:sz w:val="24"/>
                <w:szCs w:val="24"/>
                <w:lang w:val="en-US"/>
              </w:rPr>
            </w:pPr>
            <w:r w:rsidRPr="00082D47">
              <w:rPr>
                <w:rFonts w:ascii="Times New Roman" w:eastAsiaTheme="minorEastAsia" w:hAnsi="Times New Roman" w:cs="Times New Roman"/>
                <w:sz w:val="24"/>
                <w:szCs w:val="24"/>
                <w:lang w:val="en-US"/>
              </w:rPr>
              <w:t>3</w:t>
            </w:r>
            <w:r w:rsidR="00EA5D8E" w:rsidRPr="00082D47">
              <w:rPr>
                <w:rFonts w:ascii="Times New Roman" w:eastAsiaTheme="minorEastAsia" w:hAnsi="Times New Roman" w:cs="Times New Roman"/>
                <w:sz w:val="24"/>
                <w:szCs w:val="24"/>
                <w:lang w:val="en-US"/>
              </w:rPr>
              <w:t>、</w:t>
            </w:r>
            <w:r w:rsidR="0009261B" w:rsidRPr="0009261B">
              <w:rPr>
                <w:rFonts w:ascii="Times New Roman" w:eastAsiaTheme="minorEastAsia" w:hAnsi="Times New Roman" w:cs="Times New Roman" w:hint="eastAsia"/>
                <w:sz w:val="24"/>
                <w:szCs w:val="24"/>
                <w:lang w:val="en-US"/>
              </w:rPr>
              <w:t>请公司简单介绍汽车领域改性塑料</w:t>
            </w:r>
            <w:r w:rsidR="0009261B">
              <w:rPr>
                <w:rFonts w:ascii="Times New Roman" w:eastAsiaTheme="minorEastAsia" w:hAnsi="Times New Roman" w:cs="Times New Roman" w:hint="eastAsia"/>
                <w:sz w:val="24"/>
                <w:szCs w:val="24"/>
                <w:lang w:val="en-US"/>
              </w:rPr>
              <w:t>未来的发展</w:t>
            </w:r>
            <w:r w:rsidR="0009261B" w:rsidRPr="0009261B">
              <w:rPr>
                <w:rFonts w:ascii="Times New Roman" w:eastAsiaTheme="minorEastAsia" w:hAnsi="Times New Roman" w:cs="Times New Roman" w:hint="eastAsia"/>
                <w:sz w:val="24"/>
                <w:szCs w:val="24"/>
                <w:lang w:val="en-US"/>
              </w:rPr>
              <w:t>情况</w:t>
            </w:r>
            <w:r w:rsidR="00734828" w:rsidRPr="00082D47">
              <w:rPr>
                <w:rFonts w:ascii="Times New Roman" w:eastAsiaTheme="minorEastAsia" w:hAnsi="Times New Roman" w:cs="Times New Roman"/>
                <w:sz w:val="24"/>
                <w:szCs w:val="24"/>
                <w:lang w:val="en-US"/>
              </w:rPr>
              <w:t>？</w:t>
            </w:r>
          </w:p>
          <w:p w14:paraId="73E1B5E8" w14:textId="02531495" w:rsidR="00742236" w:rsidRPr="00082D47" w:rsidRDefault="00734828" w:rsidP="00742236">
            <w:pPr>
              <w:pStyle w:val="TableParagraph"/>
              <w:ind w:firstLine="480"/>
              <w:rPr>
                <w:rFonts w:ascii="Times New Roman" w:eastAsiaTheme="minorEastAsia" w:hAnsi="Times New Roman" w:cs="Times New Roman"/>
                <w:b w:val="0"/>
                <w:sz w:val="24"/>
                <w:szCs w:val="24"/>
              </w:rPr>
            </w:pPr>
            <w:r w:rsidRPr="00082D47">
              <w:rPr>
                <w:rFonts w:ascii="Times New Roman" w:eastAsiaTheme="minorEastAsia" w:hAnsi="Times New Roman" w:cs="Times New Roman"/>
                <w:b w:val="0"/>
                <w:sz w:val="24"/>
                <w:szCs w:val="24"/>
              </w:rPr>
              <w:t>答</w:t>
            </w:r>
            <w:r w:rsidRPr="00082D47">
              <w:rPr>
                <w:rFonts w:ascii="Times New Roman" w:eastAsiaTheme="minorEastAsia" w:hAnsi="Times New Roman" w:cs="Times New Roman"/>
                <w:b w:val="0"/>
                <w:sz w:val="24"/>
                <w:szCs w:val="24"/>
              </w:rPr>
              <w:t>:</w:t>
            </w:r>
            <w:r w:rsidR="00CE329B">
              <w:rPr>
                <w:rFonts w:ascii="Times New Roman" w:eastAsiaTheme="minorEastAsia" w:hAnsi="Times New Roman" w:cs="Times New Roman" w:hint="eastAsia"/>
                <w:b w:val="0"/>
                <w:sz w:val="24"/>
                <w:szCs w:val="24"/>
              </w:rPr>
              <w:t>公司</w:t>
            </w:r>
            <w:r w:rsidR="00742236" w:rsidRPr="00082D47">
              <w:rPr>
                <w:rFonts w:ascii="Times New Roman" w:eastAsiaTheme="minorEastAsia" w:hAnsi="Times New Roman" w:cs="Times New Roman"/>
                <w:b w:val="0"/>
                <w:sz w:val="24"/>
                <w:szCs w:val="24"/>
              </w:rPr>
              <w:t>坚定看好汽车领域改性塑料</w:t>
            </w:r>
            <w:r w:rsidR="0009261B">
              <w:rPr>
                <w:rFonts w:ascii="Times New Roman" w:eastAsiaTheme="minorEastAsia" w:hAnsi="Times New Roman" w:cs="Times New Roman" w:hint="eastAsia"/>
                <w:b w:val="0"/>
                <w:sz w:val="24"/>
                <w:szCs w:val="24"/>
              </w:rPr>
              <w:t>未来的发展前景，</w:t>
            </w:r>
            <w:r w:rsidR="00742236" w:rsidRPr="00082D47">
              <w:rPr>
                <w:rFonts w:ascii="Times New Roman" w:eastAsiaTheme="minorEastAsia" w:hAnsi="Times New Roman" w:cs="Times New Roman"/>
                <w:b w:val="0"/>
                <w:sz w:val="24"/>
                <w:szCs w:val="24"/>
              </w:rPr>
              <w:t>增长动力主要来源于两大趋势：</w:t>
            </w:r>
          </w:p>
          <w:p w14:paraId="3875E551" w14:textId="751C0B71" w:rsidR="00742236" w:rsidRPr="00082D47" w:rsidRDefault="00CE329B" w:rsidP="00742236">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hint="eastAsia"/>
                <w:b w:val="0"/>
                <w:sz w:val="24"/>
                <w:szCs w:val="24"/>
              </w:rPr>
              <w:t>（</w:t>
            </w:r>
            <w:r>
              <w:rPr>
                <w:rFonts w:ascii="Times New Roman" w:eastAsiaTheme="minorEastAsia" w:hAnsi="Times New Roman" w:cs="Times New Roman" w:hint="eastAsia"/>
                <w:b w:val="0"/>
                <w:sz w:val="24"/>
                <w:szCs w:val="24"/>
              </w:rPr>
              <w:t>1</w:t>
            </w:r>
            <w:r>
              <w:rPr>
                <w:rFonts w:ascii="Times New Roman" w:eastAsiaTheme="minorEastAsia" w:hAnsi="Times New Roman" w:cs="Times New Roman" w:hint="eastAsia"/>
                <w:b w:val="0"/>
                <w:sz w:val="24"/>
                <w:szCs w:val="24"/>
              </w:rPr>
              <w:t>）</w:t>
            </w:r>
            <w:r w:rsidR="00742236" w:rsidRPr="00082D47">
              <w:rPr>
                <w:rFonts w:ascii="Times New Roman" w:eastAsiaTheme="minorEastAsia" w:hAnsi="Times New Roman" w:cs="Times New Roman"/>
                <w:b w:val="0"/>
                <w:sz w:val="24"/>
                <w:szCs w:val="24"/>
              </w:rPr>
              <w:t>汽车智能化</w:t>
            </w:r>
            <w:r>
              <w:rPr>
                <w:rFonts w:ascii="Times New Roman" w:eastAsiaTheme="minorEastAsia" w:hAnsi="Times New Roman" w:cs="Times New Roman" w:hint="eastAsia"/>
                <w:b w:val="0"/>
                <w:sz w:val="24"/>
                <w:szCs w:val="24"/>
              </w:rPr>
              <w:t>。</w:t>
            </w:r>
            <w:r w:rsidR="00742236" w:rsidRPr="00082D47">
              <w:rPr>
                <w:rFonts w:ascii="Times New Roman" w:eastAsiaTheme="minorEastAsia" w:hAnsi="Times New Roman" w:cs="Times New Roman"/>
                <w:b w:val="0"/>
                <w:sz w:val="24"/>
                <w:szCs w:val="24"/>
              </w:rPr>
              <w:t>智能驾驶技术的快速迭代升级对车内材料的性能（如低介电损耗、耐高温、电磁屏蔽、感官品质等）提出了</w:t>
            </w:r>
            <w:r w:rsidR="00891326">
              <w:rPr>
                <w:rFonts w:ascii="Times New Roman" w:eastAsiaTheme="minorEastAsia" w:hAnsi="Times New Roman" w:cs="Times New Roman" w:hint="eastAsia"/>
                <w:b w:val="0"/>
                <w:sz w:val="24"/>
                <w:szCs w:val="24"/>
              </w:rPr>
              <w:t>更</w:t>
            </w:r>
            <w:r w:rsidR="00742236" w:rsidRPr="00082D47">
              <w:rPr>
                <w:rFonts w:ascii="Times New Roman" w:eastAsiaTheme="minorEastAsia" w:hAnsi="Times New Roman" w:cs="Times New Roman"/>
                <w:b w:val="0"/>
                <w:sz w:val="24"/>
                <w:szCs w:val="24"/>
              </w:rPr>
              <w:t>高</w:t>
            </w:r>
            <w:r w:rsidR="00891326">
              <w:rPr>
                <w:rFonts w:ascii="Times New Roman" w:eastAsiaTheme="minorEastAsia" w:hAnsi="Times New Roman" w:cs="Times New Roman" w:hint="eastAsia"/>
                <w:b w:val="0"/>
                <w:sz w:val="24"/>
                <w:szCs w:val="24"/>
              </w:rPr>
              <w:t>的</w:t>
            </w:r>
            <w:r w:rsidR="00742236" w:rsidRPr="00082D47">
              <w:rPr>
                <w:rFonts w:ascii="Times New Roman" w:eastAsiaTheme="minorEastAsia" w:hAnsi="Times New Roman" w:cs="Times New Roman"/>
                <w:b w:val="0"/>
                <w:sz w:val="24"/>
                <w:szCs w:val="24"/>
              </w:rPr>
              <w:t>要求，这将持续推动高分子材料向更高端化、功能化、专用化方向发展，显著提升</w:t>
            </w:r>
            <w:r w:rsidR="00891326">
              <w:rPr>
                <w:rFonts w:ascii="Times New Roman" w:eastAsiaTheme="minorEastAsia" w:hAnsi="Times New Roman" w:cs="Times New Roman" w:hint="eastAsia"/>
                <w:b w:val="0"/>
                <w:sz w:val="24"/>
                <w:szCs w:val="24"/>
              </w:rPr>
              <w:t>单台车</w:t>
            </w:r>
            <w:r w:rsidR="00742236" w:rsidRPr="00082D47">
              <w:rPr>
                <w:rFonts w:ascii="Times New Roman" w:eastAsiaTheme="minorEastAsia" w:hAnsi="Times New Roman" w:cs="Times New Roman"/>
                <w:b w:val="0"/>
                <w:sz w:val="24"/>
                <w:szCs w:val="24"/>
              </w:rPr>
              <w:t>材料的价值量。</w:t>
            </w:r>
          </w:p>
          <w:p w14:paraId="6240D98A" w14:textId="0A5A2D6F" w:rsidR="00742236" w:rsidRPr="00082D47" w:rsidRDefault="00CE329B" w:rsidP="00C63434">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hint="eastAsia"/>
                <w:b w:val="0"/>
                <w:sz w:val="24"/>
                <w:szCs w:val="24"/>
              </w:rPr>
              <w:t>（</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hint="eastAsia"/>
                <w:b w:val="0"/>
                <w:sz w:val="24"/>
                <w:szCs w:val="24"/>
              </w:rPr>
              <w:t>）</w:t>
            </w:r>
            <w:r w:rsidR="00742236" w:rsidRPr="00082D47">
              <w:rPr>
                <w:rFonts w:ascii="Times New Roman" w:eastAsiaTheme="minorEastAsia" w:hAnsi="Times New Roman" w:cs="Times New Roman"/>
                <w:b w:val="0"/>
                <w:sz w:val="24"/>
                <w:szCs w:val="24"/>
              </w:rPr>
              <w:t>轻量化需求强化</w:t>
            </w:r>
            <w:r>
              <w:rPr>
                <w:rFonts w:ascii="Times New Roman" w:eastAsiaTheme="minorEastAsia" w:hAnsi="Times New Roman" w:cs="Times New Roman" w:hint="eastAsia"/>
                <w:b w:val="0"/>
                <w:sz w:val="24"/>
                <w:szCs w:val="24"/>
              </w:rPr>
              <w:t>。</w:t>
            </w:r>
            <w:r w:rsidR="00742236" w:rsidRPr="00082D47">
              <w:rPr>
                <w:rFonts w:ascii="Times New Roman" w:eastAsiaTheme="minorEastAsia" w:hAnsi="Times New Roman" w:cs="Times New Roman"/>
                <w:b w:val="0"/>
                <w:sz w:val="24"/>
                <w:szCs w:val="24"/>
              </w:rPr>
              <w:t>智能化带来的电子设备增加</w:t>
            </w:r>
            <w:r w:rsidR="007D5709">
              <w:rPr>
                <w:rFonts w:ascii="Times New Roman" w:eastAsiaTheme="minorEastAsia" w:hAnsi="Times New Roman" w:cs="Times New Roman" w:hint="eastAsia"/>
                <w:b w:val="0"/>
                <w:sz w:val="24"/>
                <w:szCs w:val="24"/>
              </w:rPr>
              <w:t>带动</w:t>
            </w:r>
            <w:r w:rsidR="00742236" w:rsidRPr="00082D47">
              <w:rPr>
                <w:rFonts w:ascii="Times New Roman" w:eastAsiaTheme="minorEastAsia" w:hAnsi="Times New Roman" w:cs="Times New Roman"/>
                <w:b w:val="0"/>
                <w:sz w:val="24"/>
                <w:szCs w:val="24"/>
              </w:rPr>
              <w:t>整车重量上升，而提升主动安全性能（如碰撞标准提高）也需要更优化的车</w:t>
            </w:r>
            <w:r w:rsidR="00742236" w:rsidRPr="00082D47">
              <w:rPr>
                <w:rFonts w:ascii="Times New Roman" w:eastAsiaTheme="minorEastAsia" w:hAnsi="Times New Roman" w:cs="Times New Roman"/>
                <w:b w:val="0"/>
                <w:sz w:val="24"/>
                <w:szCs w:val="24"/>
              </w:rPr>
              <w:lastRenderedPageBreak/>
              <w:t>身结构</w:t>
            </w:r>
            <w:r w:rsidR="00C63434">
              <w:rPr>
                <w:rFonts w:ascii="Times New Roman" w:eastAsiaTheme="minorEastAsia" w:hAnsi="Times New Roman" w:cs="Times New Roman" w:hint="eastAsia"/>
                <w:b w:val="0"/>
                <w:sz w:val="24"/>
                <w:szCs w:val="24"/>
              </w:rPr>
              <w:t>，</w:t>
            </w:r>
            <w:r w:rsidR="00742236" w:rsidRPr="00082D47">
              <w:rPr>
                <w:rFonts w:ascii="Times New Roman" w:eastAsiaTheme="minorEastAsia" w:hAnsi="Times New Roman" w:cs="Times New Roman"/>
                <w:b w:val="0"/>
                <w:sz w:val="24"/>
                <w:szCs w:val="24"/>
              </w:rPr>
              <w:t>双重因素对汽车轻量化提出了更迫切的要求。高性能改性塑料、特种工程塑料及碳纤维复合材料等轻量化解决方案的应用范围和渗透率将持续扩大，为高分子材料开辟广阔的市场空间。</w:t>
            </w:r>
          </w:p>
          <w:p w14:paraId="56214435" w14:textId="56581450" w:rsidR="00351387" w:rsidRPr="00082D47" w:rsidRDefault="00742236" w:rsidP="00742236">
            <w:pPr>
              <w:pStyle w:val="TableParagraph"/>
              <w:ind w:firstLine="480"/>
              <w:rPr>
                <w:rFonts w:ascii="Times New Roman" w:eastAsiaTheme="minorEastAsia" w:hAnsi="Times New Roman" w:cs="Times New Roman"/>
                <w:b w:val="0"/>
                <w:sz w:val="24"/>
                <w:szCs w:val="24"/>
              </w:rPr>
            </w:pPr>
            <w:r w:rsidRPr="00082D47">
              <w:rPr>
                <w:rFonts w:ascii="Times New Roman" w:eastAsiaTheme="minorEastAsia" w:hAnsi="Times New Roman" w:cs="Times New Roman"/>
                <w:b w:val="0"/>
                <w:sz w:val="24"/>
                <w:szCs w:val="24"/>
              </w:rPr>
              <w:t>作为汽车行业高分子材料的核心供应商，公司在改性塑料、特种工程塑料和碳纤维复合材料领域拥有深厚积累。近年来，</w:t>
            </w:r>
            <w:r w:rsidR="00C63434">
              <w:rPr>
                <w:rFonts w:ascii="Times New Roman" w:eastAsiaTheme="minorEastAsia" w:hAnsi="Times New Roman" w:cs="Times New Roman" w:hint="eastAsia"/>
                <w:b w:val="0"/>
                <w:sz w:val="24"/>
                <w:szCs w:val="24"/>
              </w:rPr>
              <w:t>公司</w:t>
            </w:r>
            <w:r w:rsidRPr="00082D47">
              <w:rPr>
                <w:rFonts w:ascii="Times New Roman" w:eastAsiaTheme="minorEastAsia" w:hAnsi="Times New Roman" w:cs="Times New Roman"/>
                <w:b w:val="0"/>
                <w:sz w:val="24"/>
                <w:szCs w:val="24"/>
              </w:rPr>
              <w:t>持续加大在汽车材料，特别是智能座舱、电驱系统、电池包、轻量化结构件等领域的研发投入，市场份额稳步提升。汽车产业的智能化与轻量化浪潮，</w:t>
            </w:r>
            <w:r w:rsidR="00F01A8E">
              <w:rPr>
                <w:rFonts w:ascii="Times New Roman" w:eastAsiaTheme="minorEastAsia" w:hAnsi="Times New Roman" w:cs="Times New Roman" w:hint="eastAsia"/>
                <w:b w:val="0"/>
                <w:sz w:val="24"/>
                <w:szCs w:val="24"/>
              </w:rPr>
              <w:t>有望</w:t>
            </w:r>
            <w:r w:rsidRPr="00082D47">
              <w:rPr>
                <w:rFonts w:ascii="Times New Roman" w:eastAsiaTheme="minorEastAsia" w:hAnsi="Times New Roman" w:cs="Times New Roman"/>
                <w:b w:val="0"/>
                <w:sz w:val="24"/>
                <w:szCs w:val="24"/>
              </w:rPr>
              <w:t>为公司相关业务带来显著的发展机遇。</w:t>
            </w:r>
          </w:p>
          <w:p w14:paraId="3FECDBF6" w14:textId="77777777" w:rsidR="00405BC0" w:rsidRPr="00082D47" w:rsidRDefault="00405BC0" w:rsidP="00734828">
            <w:pPr>
              <w:pStyle w:val="TableParagraph"/>
              <w:ind w:firstLine="480"/>
              <w:rPr>
                <w:rFonts w:ascii="Times New Roman" w:eastAsiaTheme="minorEastAsia" w:hAnsi="Times New Roman" w:cs="Times New Roman"/>
                <w:b w:val="0"/>
                <w:sz w:val="24"/>
                <w:szCs w:val="24"/>
              </w:rPr>
            </w:pPr>
          </w:p>
          <w:p w14:paraId="0118F795" w14:textId="2351A366" w:rsidR="00734828" w:rsidRPr="00082D47" w:rsidRDefault="007C3C1D" w:rsidP="004926A1">
            <w:pPr>
              <w:pStyle w:val="TableParagraph"/>
              <w:ind w:firstLine="482"/>
              <w:rPr>
                <w:rFonts w:ascii="Times New Roman" w:eastAsiaTheme="minorEastAsia" w:hAnsi="Times New Roman" w:cs="Times New Roman"/>
                <w:sz w:val="24"/>
                <w:szCs w:val="24"/>
              </w:rPr>
            </w:pPr>
            <w:r w:rsidRPr="00082D47">
              <w:rPr>
                <w:rFonts w:ascii="Times New Roman" w:eastAsiaTheme="minorEastAsia" w:hAnsi="Times New Roman" w:cs="Times New Roman"/>
                <w:sz w:val="24"/>
                <w:szCs w:val="24"/>
              </w:rPr>
              <w:t>4</w:t>
            </w:r>
            <w:r w:rsidR="00EA5D8E" w:rsidRPr="00082D47">
              <w:rPr>
                <w:rFonts w:ascii="Times New Roman" w:eastAsiaTheme="minorEastAsia" w:hAnsi="Times New Roman" w:cs="Times New Roman"/>
                <w:sz w:val="24"/>
                <w:szCs w:val="24"/>
              </w:rPr>
              <w:t>、</w:t>
            </w:r>
            <w:r w:rsidR="0031621C" w:rsidRPr="00082D47">
              <w:rPr>
                <w:rFonts w:ascii="Times New Roman" w:eastAsiaTheme="minorEastAsia" w:hAnsi="Times New Roman" w:cs="Times New Roman"/>
                <w:sz w:val="24"/>
                <w:szCs w:val="24"/>
              </w:rPr>
              <w:t>公司</w:t>
            </w:r>
            <w:r w:rsidR="00C9215D">
              <w:rPr>
                <w:rFonts w:ascii="Times New Roman" w:eastAsiaTheme="minorEastAsia" w:hAnsi="Times New Roman" w:cs="Times New Roman" w:hint="eastAsia"/>
                <w:sz w:val="24"/>
                <w:szCs w:val="24"/>
              </w:rPr>
              <w:t>的生产</w:t>
            </w:r>
            <w:r w:rsidR="0031621C" w:rsidRPr="00082D47">
              <w:rPr>
                <w:rFonts w:ascii="Times New Roman" w:eastAsiaTheme="minorEastAsia" w:hAnsi="Times New Roman" w:cs="Times New Roman"/>
                <w:sz w:val="24"/>
                <w:szCs w:val="24"/>
              </w:rPr>
              <w:t>是否引入了</w:t>
            </w:r>
            <w:r w:rsidR="00F5776F">
              <w:rPr>
                <w:rFonts w:ascii="Times New Roman" w:eastAsiaTheme="minorEastAsia" w:hAnsi="Times New Roman" w:cs="Times New Roman" w:hint="eastAsia"/>
                <w:sz w:val="24"/>
                <w:szCs w:val="24"/>
              </w:rPr>
              <w:t>数字</w:t>
            </w:r>
            <w:r w:rsidR="0031621C" w:rsidRPr="00082D47">
              <w:rPr>
                <w:rFonts w:ascii="Times New Roman" w:eastAsiaTheme="minorEastAsia" w:hAnsi="Times New Roman" w:cs="Times New Roman"/>
                <w:sz w:val="24"/>
                <w:szCs w:val="24"/>
              </w:rPr>
              <w:t>化的生产线</w:t>
            </w:r>
            <w:r w:rsidR="00734828" w:rsidRPr="00082D47">
              <w:rPr>
                <w:rFonts w:ascii="Times New Roman" w:eastAsiaTheme="minorEastAsia" w:hAnsi="Times New Roman" w:cs="Times New Roman"/>
                <w:sz w:val="24"/>
                <w:szCs w:val="24"/>
              </w:rPr>
              <w:t>？</w:t>
            </w:r>
          </w:p>
          <w:p w14:paraId="1A7BD7E9" w14:textId="230FC396" w:rsidR="00351387" w:rsidRPr="00082D47" w:rsidRDefault="00734828" w:rsidP="00742236">
            <w:pPr>
              <w:pStyle w:val="TableParagraph"/>
              <w:ind w:firstLine="480"/>
              <w:rPr>
                <w:rFonts w:ascii="Times New Roman" w:eastAsiaTheme="minorEastAsia" w:hAnsi="Times New Roman" w:cs="Times New Roman"/>
                <w:b w:val="0"/>
                <w:sz w:val="24"/>
                <w:szCs w:val="24"/>
              </w:rPr>
            </w:pPr>
            <w:r w:rsidRPr="00082D47">
              <w:rPr>
                <w:rFonts w:ascii="Times New Roman" w:eastAsiaTheme="minorEastAsia" w:hAnsi="Times New Roman" w:cs="Times New Roman"/>
                <w:b w:val="0"/>
                <w:sz w:val="24"/>
                <w:szCs w:val="24"/>
              </w:rPr>
              <w:t>答：</w:t>
            </w:r>
            <w:r w:rsidR="00742236" w:rsidRPr="00082D47">
              <w:rPr>
                <w:rFonts w:ascii="Times New Roman" w:eastAsiaTheme="minorEastAsia" w:hAnsi="Times New Roman" w:cs="Times New Roman"/>
                <w:b w:val="0"/>
                <w:sz w:val="24"/>
                <w:szCs w:val="24"/>
              </w:rPr>
              <w:t>推进智能制造和数字化转型是公司提升核心竞争力的重要战略举措。目前，</w:t>
            </w:r>
            <w:r w:rsidR="0075152A">
              <w:rPr>
                <w:rFonts w:ascii="Times New Roman" w:eastAsiaTheme="minorEastAsia" w:hAnsi="Times New Roman" w:cs="Times New Roman" w:hint="eastAsia"/>
                <w:b w:val="0"/>
                <w:sz w:val="24"/>
                <w:szCs w:val="24"/>
              </w:rPr>
              <w:t>公司</w:t>
            </w:r>
            <w:r w:rsidR="00742236" w:rsidRPr="00082D47">
              <w:rPr>
                <w:rFonts w:ascii="Times New Roman" w:eastAsiaTheme="minorEastAsia" w:hAnsi="Times New Roman" w:cs="Times New Roman"/>
                <w:b w:val="0"/>
                <w:sz w:val="24"/>
                <w:szCs w:val="24"/>
              </w:rPr>
              <w:t>已在部分核心生产基地成功建成并运营了数字化工厂</w:t>
            </w:r>
            <w:r w:rsidR="00092AD9">
              <w:rPr>
                <w:rFonts w:ascii="Times New Roman" w:eastAsiaTheme="minorEastAsia" w:hAnsi="Times New Roman" w:cs="Times New Roman" w:hint="eastAsia"/>
                <w:b w:val="0"/>
                <w:sz w:val="24"/>
                <w:szCs w:val="24"/>
              </w:rPr>
              <w:t>，</w:t>
            </w:r>
            <w:r w:rsidR="00742236" w:rsidRPr="00082D47">
              <w:rPr>
                <w:rFonts w:ascii="Times New Roman" w:eastAsiaTheme="minorEastAsia" w:hAnsi="Times New Roman" w:cs="Times New Roman"/>
                <w:b w:val="0"/>
                <w:sz w:val="24"/>
                <w:szCs w:val="24"/>
              </w:rPr>
              <w:t>广泛采用了自动化的生产线、物流系统、检测设备</w:t>
            </w:r>
            <w:r w:rsidR="00AB07C1">
              <w:rPr>
                <w:rFonts w:ascii="Times New Roman" w:eastAsiaTheme="minorEastAsia" w:hAnsi="Times New Roman" w:cs="Times New Roman" w:hint="eastAsia"/>
                <w:b w:val="0"/>
                <w:sz w:val="24"/>
                <w:szCs w:val="24"/>
              </w:rPr>
              <w:t>，以及</w:t>
            </w:r>
            <w:r w:rsidR="00742236" w:rsidRPr="00082D47">
              <w:rPr>
                <w:rFonts w:ascii="Times New Roman" w:eastAsiaTheme="minorEastAsia" w:hAnsi="Times New Roman" w:cs="Times New Roman"/>
                <w:b w:val="0"/>
                <w:sz w:val="24"/>
                <w:szCs w:val="24"/>
              </w:rPr>
              <w:t>覆盖生产全流程的</w:t>
            </w:r>
            <w:r w:rsidR="00742236" w:rsidRPr="00082D47">
              <w:rPr>
                <w:rFonts w:ascii="Times New Roman" w:eastAsiaTheme="minorEastAsia" w:hAnsi="Times New Roman" w:cs="Times New Roman"/>
                <w:b w:val="0"/>
                <w:sz w:val="24"/>
                <w:szCs w:val="24"/>
              </w:rPr>
              <w:t>MES</w:t>
            </w:r>
            <w:r w:rsidR="00742236" w:rsidRPr="00082D47">
              <w:rPr>
                <w:rFonts w:ascii="Times New Roman" w:eastAsiaTheme="minorEastAsia" w:hAnsi="Times New Roman" w:cs="Times New Roman"/>
                <w:b w:val="0"/>
                <w:sz w:val="24"/>
                <w:szCs w:val="24"/>
              </w:rPr>
              <w:t>（制造执行系统）等数字化管理系统。数字化工厂的实施显著提升了生产效率、产品</w:t>
            </w:r>
            <w:r w:rsidR="00AB07C1">
              <w:rPr>
                <w:rFonts w:ascii="Times New Roman" w:eastAsiaTheme="minorEastAsia" w:hAnsi="Times New Roman" w:cs="Times New Roman" w:hint="eastAsia"/>
                <w:b w:val="0"/>
                <w:sz w:val="24"/>
                <w:szCs w:val="24"/>
              </w:rPr>
              <w:t>稳定性</w:t>
            </w:r>
            <w:r w:rsidR="00742236" w:rsidRPr="00082D47">
              <w:rPr>
                <w:rFonts w:ascii="Times New Roman" w:eastAsiaTheme="minorEastAsia" w:hAnsi="Times New Roman" w:cs="Times New Roman"/>
                <w:b w:val="0"/>
                <w:sz w:val="24"/>
                <w:szCs w:val="24"/>
              </w:rPr>
              <w:t>、能源利用率和柔性制造能力，降低了运营成本。公司将持续投入，</w:t>
            </w:r>
            <w:r w:rsidR="007357A0">
              <w:rPr>
                <w:rFonts w:ascii="Times New Roman" w:eastAsiaTheme="minorEastAsia" w:hAnsi="Times New Roman" w:cs="Times New Roman" w:hint="eastAsia"/>
                <w:b w:val="0"/>
                <w:sz w:val="24"/>
                <w:szCs w:val="24"/>
              </w:rPr>
              <w:t>适时</w:t>
            </w:r>
            <w:r w:rsidR="00742236" w:rsidRPr="00082D47">
              <w:rPr>
                <w:rFonts w:ascii="Times New Roman" w:eastAsiaTheme="minorEastAsia" w:hAnsi="Times New Roman" w:cs="Times New Roman"/>
                <w:b w:val="0"/>
                <w:sz w:val="24"/>
                <w:szCs w:val="24"/>
              </w:rPr>
              <w:t>在更多基地推广智能制造模式，打</w:t>
            </w:r>
            <w:r w:rsidR="00742236" w:rsidRPr="007357A0">
              <w:rPr>
                <w:rFonts w:cs="Times New Roman"/>
                <w:b w:val="0"/>
                <w:sz w:val="24"/>
                <w:szCs w:val="24"/>
              </w:rPr>
              <w:t>造“</w:t>
            </w:r>
            <w:r w:rsidR="00AB07C1" w:rsidRPr="007357A0">
              <w:rPr>
                <w:rFonts w:cs="Times New Roman" w:hint="eastAsia"/>
                <w:b w:val="0"/>
                <w:sz w:val="24"/>
                <w:szCs w:val="24"/>
              </w:rPr>
              <w:t>数字化</w:t>
            </w:r>
            <w:r w:rsidR="00742236" w:rsidRPr="007357A0">
              <w:rPr>
                <w:rFonts w:cs="Times New Roman"/>
                <w:b w:val="0"/>
                <w:sz w:val="24"/>
                <w:szCs w:val="24"/>
              </w:rPr>
              <w:t>工厂”。</w:t>
            </w:r>
          </w:p>
          <w:p w14:paraId="222745E3" w14:textId="77777777" w:rsidR="00D01467" w:rsidRPr="00082D47" w:rsidRDefault="00D01467" w:rsidP="0059381F">
            <w:pPr>
              <w:pStyle w:val="TableParagraph"/>
              <w:ind w:firstLine="480"/>
              <w:rPr>
                <w:rFonts w:ascii="Times New Roman" w:eastAsiaTheme="minorEastAsia" w:hAnsi="Times New Roman" w:cs="Times New Roman"/>
                <w:b w:val="0"/>
                <w:sz w:val="24"/>
                <w:szCs w:val="24"/>
              </w:rPr>
            </w:pPr>
          </w:p>
          <w:p w14:paraId="1606F95F" w14:textId="4BCD05BA" w:rsidR="00636C95" w:rsidRPr="00082D47" w:rsidRDefault="00636C95" w:rsidP="0059381F">
            <w:pPr>
              <w:pStyle w:val="TableParagraph"/>
              <w:ind w:firstLine="482"/>
              <w:rPr>
                <w:rFonts w:ascii="Times New Roman" w:eastAsiaTheme="minorEastAsia" w:hAnsi="Times New Roman" w:cs="Times New Roman"/>
                <w:sz w:val="24"/>
                <w:szCs w:val="24"/>
              </w:rPr>
            </w:pPr>
            <w:r w:rsidRPr="00082D47">
              <w:rPr>
                <w:rFonts w:ascii="Times New Roman" w:eastAsiaTheme="minorEastAsia" w:hAnsi="Times New Roman" w:cs="Times New Roman"/>
                <w:sz w:val="24"/>
                <w:szCs w:val="24"/>
              </w:rPr>
              <w:t>5</w:t>
            </w:r>
            <w:r w:rsidRPr="00082D47">
              <w:rPr>
                <w:rFonts w:ascii="Times New Roman" w:eastAsiaTheme="minorEastAsia" w:hAnsi="Times New Roman" w:cs="Times New Roman"/>
                <w:sz w:val="24"/>
                <w:szCs w:val="24"/>
              </w:rPr>
              <w:t>、</w:t>
            </w:r>
            <w:r w:rsidR="00C9215D">
              <w:rPr>
                <w:rFonts w:ascii="Times New Roman" w:eastAsiaTheme="minorEastAsia" w:hAnsi="Times New Roman" w:cs="Times New Roman" w:hint="eastAsia"/>
                <w:sz w:val="24"/>
                <w:szCs w:val="24"/>
              </w:rPr>
              <w:t>公司</w:t>
            </w:r>
            <w:r w:rsidRPr="00082D47">
              <w:rPr>
                <w:rFonts w:ascii="Times New Roman" w:eastAsiaTheme="minorEastAsia" w:hAnsi="Times New Roman" w:cs="Times New Roman"/>
                <w:sz w:val="24"/>
                <w:szCs w:val="24"/>
              </w:rPr>
              <w:t>海外产能有多大？</w:t>
            </w:r>
            <w:r w:rsidR="0011000C" w:rsidRPr="00082D47">
              <w:rPr>
                <w:rFonts w:ascii="Times New Roman" w:eastAsiaTheme="minorEastAsia" w:hAnsi="Times New Roman" w:cs="Times New Roman"/>
                <w:sz w:val="24"/>
                <w:szCs w:val="24"/>
              </w:rPr>
              <w:t>建设布局情况如何？</w:t>
            </w:r>
          </w:p>
          <w:p w14:paraId="25694E29" w14:textId="1F422697" w:rsidR="00A02329" w:rsidRDefault="00A02329" w:rsidP="00C9215D">
            <w:pPr>
              <w:pStyle w:val="TableParagraph"/>
              <w:ind w:firstLine="482"/>
              <w:rPr>
                <w:rFonts w:ascii="Times New Roman" w:eastAsiaTheme="minorEastAsia" w:hAnsi="Times New Roman" w:cs="Times New Roman"/>
                <w:b w:val="0"/>
                <w:sz w:val="24"/>
                <w:szCs w:val="24"/>
              </w:rPr>
            </w:pPr>
            <w:r w:rsidRPr="00082D47">
              <w:rPr>
                <w:rFonts w:ascii="Times New Roman" w:eastAsiaTheme="minorEastAsia" w:hAnsi="Times New Roman" w:cs="Times New Roman"/>
                <w:sz w:val="24"/>
                <w:szCs w:val="24"/>
              </w:rPr>
              <w:t>答：</w:t>
            </w:r>
            <w:r w:rsidR="00EF6DF7" w:rsidRPr="00082D47">
              <w:rPr>
                <w:rFonts w:ascii="Times New Roman" w:eastAsiaTheme="minorEastAsia" w:hAnsi="Times New Roman" w:cs="Times New Roman"/>
                <w:b w:val="0"/>
                <w:sz w:val="24"/>
                <w:szCs w:val="24"/>
              </w:rPr>
              <w:t>公司高度重视全球化布局，以贴近市场、服务全球客户。</w:t>
            </w:r>
            <w:r w:rsidR="00AB07C1">
              <w:rPr>
                <w:rFonts w:ascii="Times New Roman" w:eastAsiaTheme="minorEastAsia" w:hAnsi="Times New Roman" w:cs="Times New Roman" w:hint="eastAsia"/>
                <w:b w:val="0"/>
                <w:sz w:val="24"/>
                <w:szCs w:val="24"/>
              </w:rPr>
              <w:t>目前，</w:t>
            </w:r>
            <w:r w:rsidR="007357A0">
              <w:rPr>
                <w:rFonts w:ascii="Times New Roman" w:eastAsiaTheme="minorEastAsia" w:hAnsi="Times New Roman" w:cs="Times New Roman" w:hint="eastAsia"/>
                <w:b w:val="0"/>
                <w:sz w:val="24"/>
                <w:szCs w:val="24"/>
              </w:rPr>
              <w:t>公司</w:t>
            </w:r>
            <w:r w:rsidR="00EF6DF7" w:rsidRPr="00082D47">
              <w:rPr>
                <w:rFonts w:ascii="Times New Roman" w:eastAsiaTheme="minorEastAsia" w:hAnsi="Times New Roman" w:cs="Times New Roman"/>
                <w:b w:val="0"/>
                <w:sz w:val="24"/>
                <w:szCs w:val="24"/>
              </w:rPr>
              <w:t>在全球拥有</w:t>
            </w:r>
            <w:r w:rsidR="00EF6DF7" w:rsidRPr="00082D47">
              <w:rPr>
                <w:rFonts w:ascii="Times New Roman" w:eastAsiaTheme="minorEastAsia" w:hAnsi="Times New Roman" w:cs="Times New Roman"/>
                <w:b w:val="0"/>
                <w:sz w:val="24"/>
                <w:szCs w:val="24"/>
              </w:rPr>
              <w:t>7</w:t>
            </w:r>
            <w:r w:rsidR="00EF6DF7" w:rsidRPr="00082D47">
              <w:rPr>
                <w:rFonts w:ascii="Times New Roman" w:eastAsiaTheme="minorEastAsia" w:hAnsi="Times New Roman" w:cs="Times New Roman"/>
                <w:b w:val="0"/>
                <w:sz w:val="24"/>
                <w:szCs w:val="24"/>
              </w:rPr>
              <w:t>个海外生产基地（</w:t>
            </w:r>
            <w:r w:rsidR="00AB07C1" w:rsidRPr="00AB07C1">
              <w:rPr>
                <w:rFonts w:ascii="Times New Roman" w:eastAsiaTheme="minorEastAsia" w:hAnsi="Times New Roman" w:cs="Times New Roman" w:hint="eastAsia"/>
                <w:b w:val="0"/>
                <w:sz w:val="24"/>
                <w:szCs w:val="24"/>
              </w:rPr>
              <w:t>印度、美国、德国、马来西亚、越南</w:t>
            </w:r>
            <w:r w:rsidR="00AB07C1">
              <w:rPr>
                <w:rFonts w:ascii="Times New Roman" w:eastAsiaTheme="minorEastAsia" w:hAnsi="Times New Roman" w:cs="Times New Roman" w:hint="eastAsia"/>
                <w:b w:val="0"/>
                <w:sz w:val="24"/>
                <w:szCs w:val="24"/>
              </w:rPr>
              <w:t>、西班牙、印尼</w:t>
            </w:r>
            <w:r w:rsidR="00EF6DF7" w:rsidRPr="00082D47">
              <w:rPr>
                <w:rFonts w:ascii="Times New Roman" w:eastAsiaTheme="minorEastAsia" w:hAnsi="Times New Roman" w:cs="Times New Roman"/>
                <w:b w:val="0"/>
                <w:sz w:val="24"/>
                <w:szCs w:val="24"/>
              </w:rPr>
              <w:t>）</w:t>
            </w:r>
            <w:r w:rsidR="00092AD9">
              <w:rPr>
                <w:rFonts w:ascii="Times New Roman" w:eastAsiaTheme="minorEastAsia" w:hAnsi="Times New Roman" w:cs="Times New Roman" w:hint="eastAsia"/>
                <w:b w:val="0"/>
                <w:sz w:val="24"/>
                <w:szCs w:val="24"/>
              </w:rPr>
              <w:t>，</w:t>
            </w:r>
            <w:r w:rsidR="00EF6DF7" w:rsidRPr="00082D47">
              <w:rPr>
                <w:rFonts w:ascii="Times New Roman" w:eastAsiaTheme="minorEastAsia" w:hAnsi="Times New Roman" w:cs="Times New Roman"/>
                <w:b w:val="0"/>
                <w:sz w:val="24"/>
                <w:szCs w:val="24"/>
              </w:rPr>
              <w:t>合计设计产能已超过</w:t>
            </w:r>
            <w:r w:rsidR="00EF6DF7" w:rsidRPr="00082D47">
              <w:rPr>
                <w:rFonts w:ascii="Times New Roman" w:eastAsiaTheme="minorEastAsia" w:hAnsi="Times New Roman" w:cs="Times New Roman"/>
                <w:b w:val="0"/>
                <w:sz w:val="24"/>
                <w:szCs w:val="24"/>
              </w:rPr>
              <w:t>30</w:t>
            </w:r>
            <w:r w:rsidR="00EF6DF7" w:rsidRPr="00082D47">
              <w:rPr>
                <w:rFonts w:ascii="Times New Roman" w:eastAsiaTheme="minorEastAsia" w:hAnsi="Times New Roman" w:cs="Times New Roman"/>
                <w:b w:val="0"/>
                <w:sz w:val="24"/>
                <w:szCs w:val="24"/>
              </w:rPr>
              <w:t>万吨</w:t>
            </w:r>
            <w:r w:rsidR="00EF6DF7" w:rsidRPr="00082D47">
              <w:rPr>
                <w:rFonts w:ascii="Times New Roman" w:eastAsiaTheme="minorEastAsia" w:hAnsi="Times New Roman" w:cs="Times New Roman"/>
                <w:b w:val="0"/>
                <w:sz w:val="24"/>
                <w:szCs w:val="24"/>
              </w:rPr>
              <w:t>/</w:t>
            </w:r>
            <w:r w:rsidR="00EF6DF7" w:rsidRPr="00082D47">
              <w:rPr>
                <w:rFonts w:ascii="Times New Roman" w:eastAsiaTheme="minorEastAsia" w:hAnsi="Times New Roman" w:cs="Times New Roman"/>
                <w:b w:val="0"/>
                <w:sz w:val="24"/>
                <w:szCs w:val="24"/>
              </w:rPr>
              <w:t>年</w:t>
            </w:r>
            <w:r w:rsidR="00AB07C1">
              <w:rPr>
                <w:rFonts w:ascii="Times New Roman" w:eastAsiaTheme="minorEastAsia" w:hAnsi="Times New Roman" w:cs="Times New Roman" w:hint="eastAsia"/>
                <w:b w:val="0"/>
                <w:sz w:val="24"/>
                <w:szCs w:val="24"/>
              </w:rPr>
              <w:t>，主要生产改性塑料产品</w:t>
            </w:r>
            <w:r w:rsidR="00EF6DF7" w:rsidRPr="00082D47">
              <w:rPr>
                <w:rFonts w:ascii="Times New Roman" w:eastAsiaTheme="minorEastAsia" w:hAnsi="Times New Roman" w:cs="Times New Roman"/>
                <w:b w:val="0"/>
                <w:sz w:val="24"/>
                <w:szCs w:val="24"/>
              </w:rPr>
              <w:t>。</w:t>
            </w:r>
            <w:r w:rsidR="00AB07C1">
              <w:rPr>
                <w:rFonts w:ascii="Times New Roman" w:eastAsiaTheme="minorEastAsia" w:hAnsi="Times New Roman" w:cs="Times New Roman" w:hint="eastAsia"/>
                <w:b w:val="0"/>
                <w:sz w:val="24"/>
                <w:szCs w:val="24"/>
              </w:rPr>
              <w:t>此外，</w:t>
            </w:r>
            <w:r w:rsidR="00B212BD">
              <w:rPr>
                <w:rFonts w:ascii="Times New Roman" w:eastAsiaTheme="minorEastAsia" w:hAnsi="Times New Roman" w:cs="Times New Roman" w:hint="eastAsia"/>
                <w:b w:val="0"/>
                <w:sz w:val="24"/>
                <w:szCs w:val="24"/>
              </w:rPr>
              <w:t>公司正筹备墨西哥、波兰</w:t>
            </w:r>
            <w:r w:rsidR="00AB07C1" w:rsidRPr="00AB07C1">
              <w:rPr>
                <w:rFonts w:ascii="Times New Roman" w:eastAsiaTheme="minorEastAsia" w:hAnsi="Times New Roman" w:cs="Times New Roman" w:hint="eastAsia"/>
                <w:b w:val="0"/>
                <w:sz w:val="24"/>
                <w:szCs w:val="24"/>
              </w:rPr>
              <w:t>等基地的建设工作。未来，随着海外在建基地的逐步投产，公司将</w:t>
            </w:r>
            <w:r w:rsidR="00AB07C1">
              <w:rPr>
                <w:rFonts w:ascii="Times New Roman" w:eastAsiaTheme="minorEastAsia" w:hAnsi="Times New Roman" w:cs="Times New Roman" w:hint="eastAsia"/>
                <w:b w:val="0"/>
                <w:sz w:val="24"/>
                <w:szCs w:val="24"/>
              </w:rPr>
              <w:t>进一步</w:t>
            </w:r>
            <w:r w:rsidR="00AB07C1" w:rsidRPr="00AB07C1">
              <w:rPr>
                <w:rFonts w:ascii="Times New Roman" w:eastAsiaTheme="minorEastAsia" w:hAnsi="Times New Roman" w:cs="Times New Roman" w:hint="eastAsia"/>
                <w:b w:val="0"/>
                <w:sz w:val="24"/>
                <w:szCs w:val="24"/>
              </w:rPr>
              <w:t>完善全球化战略布局，</w:t>
            </w:r>
            <w:r w:rsidR="00AB07C1">
              <w:rPr>
                <w:rFonts w:ascii="Times New Roman" w:eastAsiaTheme="minorEastAsia" w:hAnsi="Times New Roman" w:cs="Times New Roman" w:hint="eastAsia"/>
                <w:b w:val="0"/>
                <w:sz w:val="24"/>
                <w:szCs w:val="24"/>
              </w:rPr>
              <w:t>不断</w:t>
            </w:r>
            <w:r w:rsidR="00AB07C1" w:rsidRPr="00AB07C1">
              <w:rPr>
                <w:rFonts w:ascii="Times New Roman" w:eastAsiaTheme="minorEastAsia" w:hAnsi="Times New Roman" w:cs="Times New Roman" w:hint="eastAsia"/>
                <w:b w:val="0"/>
                <w:sz w:val="24"/>
                <w:szCs w:val="24"/>
              </w:rPr>
              <w:t>提升对客户的供应保障能力，强化公司的核心竞争力。</w:t>
            </w:r>
          </w:p>
          <w:p w14:paraId="7C7912A4" w14:textId="77777777" w:rsidR="00C9215D" w:rsidRPr="00082D47" w:rsidRDefault="00C9215D" w:rsidP="00C9215D">
            <w:pPr>
              <w:pStyle w:val="TableParagraph"/>
              <w:ind w:firstLine="482"/>
              <w:rPr>
                <w:rFonts w:ascii="Times New Roman" w:eastAsiaTheme="minorEastAsia" w:hAnsi="Times New Roman" w:cs="Times New Roman"/>
                <w:sz w:val="24"/>
                <w:szCs w:val="24"/>
              </w:rPr>
            </w:pPr>
          </w:p>
          <w:p w14:paraId="6E0EF5BC" w14:textId="2A4FA5C9" w:rsidR="00433D57" w:rsidRPr="00082D47" w:rsidRDefault="00A02329" w:rsidP="0059381F">
            <w:pPr>
              <w:pStyle w:val="TableParagraph"/>
              <w:ind w:firstLine="482"/>
              <w:rPr>
                <w:rFonts w:ascii="Times New Roman" w:eastAsiaTheme="minorEastAsia" w:hAnsi="Times New Roman" w:cs="Times New Roman"/>
                <w:sz w:val="24"/>
                <w:szCs w:val="24"/>
              </w:rPr>
            </w:pPr>
            <w:r w:rsidRPr="00082D47">
              <w:rPr>
                <w:rFonts w:ascii="Times New Roman" w:eastAsiaTheme="minorEastAsia" w:hAnsi="Times New Roman" w:cs="Times New Roman"/>
                <w:sz w:val="24"/>
                <w:szCs w:val="24"/>
              </w:rPr>
              <w:t>6</w:t>
            </w:r>
            <w:r w:rsidR="00433D57" w:rsidRPr="00082D47">
              <w:rPr>
                <w:rFonts w:ascii="Times New Roman" w:eastAsiaTheme="minorEastAsia" w:hAnsi="Times New Roman" w:cs="Times New Roman"/>
                <w:sz w:val="24"/>
                <w:szCs w:val="24"/>
              </w:rPr>
              <w:t>、</w:t>
            </w:r>
            <w:r w:rsidRPr="00082D47">
              <w:rPr>
                <w:rFonts w:ascii="Times New Roman" w:eastAsiaTheme="minorEastAsia" w:hAnsi="Times New Roman" w:cs="Times New Roman"/>
                <w:sz w:val="24"/>
                <w:szCs w:val="24"/>
              </w:rPr>
              <w:t>公司</w:t>
            </w:r>
            <w:r w:rsidR="00433D57" w:rsidRPr="00082D47">
              <w:rPr>
                <w:rFonts w:ascii="Times New Roman" w:eastAsiaTheme="minorEastAsia" w:hAnsi="Times New Roman" w:cs="Times New Roman"/>
                <w:sz w:val="24"/>
                <w:szCs w:val="24"/>
              </w:rPr>
              <w:t>研发端有哪些新的动向？</w:t>
            </w:r>
          </w:p>
          <w:p w14:paraId="20F0C724" w14:textId="358D8DE2" w:rsidR="00EF6DF7" w:rsidRPr="00082D47" w:rsidRDefault="00A02329" w:rsidP="00C9215D">
            <w:pPr>
              <w:pStyle w:val="TableParagraph"/>
              <w:ind w:firstLine="482"/>
              <w:rPr>
                <w:rFonts w:ascii="Times New Roman" w:eastAsiaTheme="minorEastAsia" w:hAnsi="Times New Roman" w:cs="Times New Roman"/>
                <w:b w:val="0"/>
                <w:sz w:val="24"/>
                <w:szCs w:val="24"/>
              </w:rPr>
            </w:pPr>
            <w:r w:rsidRPr="00082D47">
              <w:rPr>
                <w:rFonts w:ascii="Times New Roman" w:eastAsiaTheme="minorEastAsia" w:hAnsi="Times New Roman" w:cs="Times New Roman"/>
                <w:sz w:val="24"/>
                <w:szCs w:val="24"/>
              </w:rPr>
              <w:t>答：</w:t>
            </w:r>
            <w:r w:rsidR="00EF6DF7" w:rsidRPr="00082D47">
              <w:rPr>
                <w:rFonts w:ascii="Times New Roman" w:eastAsiaTheme="minorEastAsia" w:hAnsi="Times New Roman" w:cs="Times New Roman"/>
                <w:b w:val="0"/>
                <w:sz w:val="24"/>
                <w:szCs w:val="24"/>
              </w:rPr>
              <w:t>公司研发始终以市场需求和技术前沿为导向，</w:t>
            </w:r>
            <w:r w:rsidR="00C9215D">
              <w:rPr>
                <w:rFonts w:ascii="Times New Roman" w:eastAsiaTheme="minorEastAsia" w:hAnsi="Times New Roman" w:cs="Times New Roman" w:hint="eastAsia"/>
                <w:b w:val="0"/>
                <w:sz w:val="24"/>
                <w:szCs w:val="24"/>
              </w:rPr>
              <w:t>每年</w:t>
            </w:r>
            <w:r w:rsidR="00EF6DF7" w:rsidRPr="00082D47">
              <w:rPr>
                <w:rFonts w:ascii="Times New Roman" w:eastAsiaTheme="minorEastAsia" w:hAnsi="Times New Roman" w:cs="Times New Roman"/>
                <w:b w:val="0"/>
                <w:sz w:val="24"/>
                <w:szCs w:val="24"/>
              </w:rPr>
              <w:t>研发投入占营业收入</w:t>
            </w:r>
            <w:r w:rsidR="0064346D">
              <w:rPr>
                <w:rFonts w:ascii="Times New Roman" w:eastAsiaTheme="minorEastAsia" w:hAnsi="Times New Roman" w:cs="Times New Roman" w:hint="eastAsia"/>
                <w:b w:val="0"/>
                <w:sz w:val="24"/>
                <w:szCs w:val="24"/>
              </w:rPr>
              <w:t>约</w:t>
            </w:r>
            <w:r w:rsidR="00C9215D">
              <w:rPr>
                <w:rFonts w:ascii="Times New Roman" w:eastAsiaTheme="minorEastAsia" w:hAnsi="Times New Roman" w:cs="Times New Roman"/>
                <w:b w:val="0"/>
                <w:sz w:val="24"/>
                <w:szCs w:val="24"/>
              </w:rPr>
              <w:t>3-4</w:t>
            </w:r>
            <w:r w:rsidR="00EF6DF7" w:rsidRPr="00082D47">
              <w:rPr>
                <w:rFonts w:ascii="Times New Roman" w:eastAsiaTheme="minorEastAsia" w:hAnsi="Times New Roman" w:cs="Times New Roman"/>
                <w:b w:val="0"/>
                <w:sz w:val="24"/>
                <w:szCs w:val="24"/>
              </w:rPr>
              <w:t>%</w:t>
            </w:r>
            <w:r w:rsidR="00EF6DF7" w:rsidRPr="00082D47">
              <w:rPr>
                <w:rFonts w:ascii="Times New Roman" w:eastAsiaTheme="minorEastAsia" w:hAnsi="Times New Roman" w:cs="Times New Roman"/>
                <w:b w:val="0"/>
                <w:sz w:val="24"/>
                <w:szCs w:val="24"/>
              </w:rPr>
              <w:t>。</w:t>
            </w:r>
            <w:r w:rsidR="00C25E5C">
              <w:rPr>
                <w:rFonts w:ascii="Times New Roman" w:eastAsiaTheme="minorEastAsia" w:hAnsi="Times New Roman" w:cs="Times New Roman" w:hint="eastAsia"/>
                <w:b w:val="0"/>
                <w:sz w:val="24"/>
                <w:szCs w:val="24"/>
              </w:rPr>
              <w:t>目前</w:t>
            </w:r>
            <w:r w:rsidR="00EF6DF7" w:rsidRPr="00082D47">
              <w:rPr>
                <w:rFonts w:ascii="Times New Roman" w:eastAsiaTheme="minorEastAsia" w:hAnsi="Times New Roman" w:cs="Times New Roman"/>
                <w:b w:val="0"/>
                <w:sz w:val="24"/>
                <w:szCs w:val="24"/>
              </w:rPr>
              <w:t>研发重点主要集中在</w:t>
            </w:r>
            <w:r w:rsidR="00C9215D">
              <w:rPr>
                <w:rFonts w:ascii="Times New Roman" w:eastAsiaTheme="minorEastAsia" w:hAnsi="Times New Roman" w:cs="Times New Roman" w:hint="eastAsia"/>
                <w:b w:val="0"/>
                <w:sz w:val="24"/>
                <w:szCs w:val="24"/>
              </w:rPr>
              <w:t>生物基材料、特种工</w:t>
            </w:r>
            <w:r w:rsidR="00C9215D">
              <w:rPr>
                <w:rFonts w:ascii="Times New Roman" w:eastAsiaTheme="minorEastAsia" w:hAnsi="Times New Roman" w:cs="Times New Roman" w:hint="eastAsia"/>
                <w:b w:val="0"/>
                <w:sz w:val="24"/>
                <w:szCs w:val="24"/>
              </w:rPr>
              <w:lastRenderedPageBreak/>
              <w:t>程塑料</w:t>
            </w:r>
            <w:r w:rsidR="00C25E5C">
              <w:rPr>
                <w:rFonts w:ascii="Times New Roman" w:eastAsiaTheme="minorEastAsia" w:hAnsi="Times New Roman" w:cs="Times New Roman" w:hint="eastAsia"/>
                <w:b w:val="0"/>
                <w:sz w:val="24"/>
                <w:szCs w:val="24"/>
              </w:rPr>
              <w:t>等</w:t>
            </w:r>
            <w:r w:rsidR="00C9215D">
              <w:rPr>
                <w:rFonts w:ascii="Times New Roman" w:eastAsiaTheme="minorEastAsia" w:hAnsi="Times New Roman" w:cs="Times New Roman" w:hint="eastAsia"/>
                <w:b w:val="0"/>
                <w:sz w:val="24"/>
                <w:szCs w:val="24"/>
              </w:rPr>
              <w:t>方面。在</w:t>
            </w:r>
            <w:r w:rsidR="00EF6DF7" w:rsidRPr="00082D47">
              <w:rPr>
                <w:rFonts w:ascii="Times New Roman" w:eastAsiaTheme="minorEastAsia" w:hAnsi="Times New Roman" w:cs="Times New Roman"/>
                <w:b w:val="0"/>
                <w:sz w:val="24"/>
                <w:szCs w:val="24"/>
              </w:rPr>
              <w:t>生物基及可降解材料</w:t>
            </w:r>
            <w:r w:rsidR="00C9215D">
              <w:rPr>
                <w:rFonts w:ascii="Times New Roman" w:eastAsiaTheme="minorEastAsia" w:hAnsi="Times New Roman" w:cs="Times New Roman" w:hint="eastAsia"/>
                <w:b w:val="0"/>
                <w:sz w:val="24"/>
                <w:szCs w:val="24"/>
              </w:rPr>
              <w:t>方面，</w:t>
            </w:r>
            <w:r w:rsidR="00EF6DF7" w:rsidRPr="00082D47">
              <w:rPr>
                <w:rFonts w:ascii="Times New Roman" w:eastAsiaTheme="minorEastAsia" w:hAnsi="Times New Roman" w:cs="Times New Roman"/>
                <w:b w:val="0"/>
                <w:sz w:val="24"/>
                <w:szCs w:val="24"/>
              </w:rPr>
              <w:t>重点开发高性能、低成本、可持续的生物基单体、聚合物（如生物基</w:t>
            </w:r>
            <w:r w:rsidR="00EF6DF7" w:rsidRPr="00082D47">
              <w:rPr>
                <w:rFonts w:ascii="Times New Roman" w:eastAsiaTheme="minorEastAsia" w:hAnsi="Times New Roman" w:cs="Times New Roman"/>
                <w:b w:val="0"/>
                <w:sz w:val="24"/>
                <w:szCs w:val="24"/>
              </w:rPr>
              <w:t>PA</w:t>
            </w:r>
            <w:r w:rsidR="00EF6DF7" w:rsidRPr="00082D47">
              <w:rPr>
                <w:rFonts w:ascii="Times New Roman" w:eastAsiaTheme="minorEastAsia" w:hAnsi="Times New Roman" w:cs="Times New Roman"/>
                <w:b w:val="0"/>
                <w:sz w:val="24"/>
                <w:szCs w:val="24"/>
              </w:rPr>
              <w:t>、生物基聚酯）及完全生物降解材料（如</w:t>
            </w:r>
            <w:r w:rsidR="00EF6DF7" w:rsidRPr="00082D47">
              <w:rPr>
                <w:rFonts w:ascii="Times New Roman" w:eastAsiaTheme="minorEastAsia" w:hAnsi="Times New Roman" w:cs="Times New Roman"/>
                <w:b w:val="0"/>
                <w:sz w:val="24"/>
                <w:szCs w:val="24"/>
              </w:rPr>
              <w:t>PBAT</w:t>
            </w:r>
            <w:r w:rsidR="00EF6DF7" w:rsidRPr="00082D47">
              <w:rPr>
                <w:rFonts w:ascii="Times New Roman" w:eastAsiaTheme="minorEastAsia" w:hAnsi="Times New Roman" w:cs="Times New Roman"/>
                <w:b w:val="0"/>
                <w:sz w:val="24"/>
                <w:szCs w:val="24"/>
              </w:rPr>
              <w:t>、</w:t>
            </w:r>
            <w:r w:rsidR="00EF6DF7" w:rsidRPr="00082D47">
              <w:rPr>
                <w:rFonts w:ascii="Times New Roman" w:eastAsiaTheme="minorEastAsia" w:hAnsi="Times New Roman" w:cs="Times New Roman"/>
                <w:b w:val="0"/>
                <w:sz w:val="24"/>
                <w:szCs w:val="24"/>
              </w:rPr>
              <w:t>PBS</w:t>
            </w:r>
            <w:r w:rsidR="00EF6DF7" w:rsidRPr="00082D47">
              <w:rPr>
                <w:rFonts w:ascii="Times New Roman" w:eastAsiaTheme="minorEastAsia" w:hAnsi="Times New Roman" w:cs="Times New Roman"/>
                <w:b w:val="0"/>
                <w:sz w:val="24"/>
                <w:szCs w:val="24"/>
              </w:rPr>
              <w:t>改性</w:t>
            </w:r>
            <w:r w:rsidR="00092AD9">
              <w:rPr>
                <w:rFonts w:ascii="Times New Roman" w:eastAsiaTheme="minorEastAsia" w:hAnsi="Times New Roman" w:cs="Times New Roman" w:hint="eastAsia"/>
                <w:b w:val="0"/>
                <w:sz w:val="24"/>
                <w:szCs w:val="24"/>
              </w:rPr>
              <w:t>材料</w:t>
            </w:r>
            <w:r w:rsidR="00EF6DF7" w:rsidRPr="00082D47">
              <w:rPr>
                <w:rFonts w:ascii="Times New Roman" w:eastAsiaTheme="minorEastAsia" w:hAnsi="Times New Roman" w:cs="Times New Roman"/>
                <w:b w:val="0"/>
                <w:sz w:val="24"/>
                <w:szCs w:val="24"/>
              </w:rPr>
              <w:t>），满足日益增长的环保法规</w:t>
            </w:r>
            <w:r w:rsidR="00C25E5C">
              <w:rPr>
                <w:rFonts w:ascii="Times New Roman" w:eastAsiaTheme="minorEastAsia" w:hAnsi="Times New Roman" w:cs="Times New Roman" w:hint="eastAsia"/>
                <w:b w:val="0"/>
                <w:sz w:val="24"/>
                <w:szCs w:val="24"/>
              </w:rPr>
              <w:t>要求</w:t>
            </w:r>
            <w:r w:rsidR="00EF6DF7" w:rsidRPr="00082D47">
              <w:rPr>
                <w:rFonts w:ascii="Times New Roman" w:eastAsiaTheme="minorEastAsia" w:hAnsi="Times New Roman" w:cs="Times New Roman"/>
                <w:b w:val="0"/>
                <w:sz w:val="24"/>
                <w:szCs w:val="24"/>
              </w:rPr>
              <w:t>和市场需求。</w:t>
            </w:r>
          </w:p>
          <w:p w14:paraId="390B3275" w14:textId="4B4D0BED" w:rsidR="00EF6DF7" w:rsidRPr="00082D47" w:rsidRDefault="00C9215D" w:rsidP="00EF6DF7">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hint="eastAsia"/>
                <w:b w:val="0"/>
                <w:sz w:val="24"/>
                <w:szCs w:val="24"/>
              </w:rPr>
              <w:t>在</w:t>
            </w:r>
            <w:r w:rsidR="00EF6DF7" w:rsidRPr="00082D47">
              <w:rPr>
                <w:rFonts w:ascii="Times New Roman" w:eastAsiaTheme="minorEastAsia" w:hAnsi="Times New Roman" w:cs="Times New Roman"/>
                <w:b w:val="0"/>
                <w:sz w:val="24"/>
                <w:szCs w:val="24"/>
              </w:rPr>
              <w:t>特种高性能材料</w:t>
            </w:r>
            <w:r>
              <w:rPr>
                <w:rFonts w:ascii="Times New Roman" w:eastAsiaTheme="minorEastAsia" w:hAnsi="Times New Roman" w:cs="Times New Roman" w:hint="eastAsia"/>
                <w:b w:val="0"/>
                <w:sz w:val="24"/>
                <w:szCs w:val="24"/>
              </w:rPr>
              <w:t>方面，</w:t>
            </w:r>
            <w:r w:rsidR="00EF6DF7" w:rsidRPr="00082D47">
              <w:rPr>
                <w:rFonts w:ascii="Times New Roman" w:eastAsiaTheme="minorEastAsia" w:hAnsi="Times New Roman" w:cs="Times New Roman"/>
                <w:b w:val="0"/>
                <w:sz w:val="24"/>
                <w:szCs w:val="24"/>
              </w:rPr>
              <w:t>深化在</w:t>
            </w:r>
            <w:r w:rsidR="00857A26" w:rsidRPr="00857A26">
              <w:rPr>
                <w:rFonts w:ascii="Times New Roman" w:eastAsiaTheme="minorEastAsia" w:hAnsi="Times New Roman" w:cs="Times New Roman" w:hint="eastAsia"/>
                <w:b w:val="0"/>
                <w:sz w:val="24"/>
                <w:szCs w:val="24"/>
              </w:rPr>
              <w:t>新型长碳链聚酰胺、透明聚酰胺、聚酰胺弹性体、高耐热透明聚酯、超高耐热</w:t>
            </w:r>
            <w:r w:rsidR="00857A26" w:rsidRPr="00857A26">
              <w:rPr>
                <w:rFonts w:ascii="Times New Roman" w:eastAsiaTheme="minorEastAsia" w:hAnsi="Times New Roman" w:cs="Times New Roman"/>
                <w:b w:val="0"/>
                <w:sz w:val="24"/>
                <w:szCs w:val="24"/>
              </w:rPr>
              <w:t>LCP</w:t>
            </w:r>
            <w:r w:rsidR="00857A26" w:rsidRPr="00857A26">
              <w:rPr>
                <w:rFonts w:ascii="Times New Roman" w:eastAsiaTheme="minorEastAsia" w:hAnsi="Times New Roman" w:cs="Times New Roman"/>
                <w:b w:val="0"/>
                <w:sz w:val="24"/>
                <w:szCs w:val="24"/>
              </w:rPr>
              <w:t>、热塑性聚酰亚胺和空心纤维膜</w:t>
            </w:r>
            <w:r w:rsidR="00857A26" w:rsidRPr="00857A26">
              <w:rPr>
                <w:rFonts w:ascii="Times New Roman" w:eastAsiaTheme="minorEastAsia" w:hAnsi="Times New Roman" w:cs="Times New Roman"/>
                <w:b w:val="0"/>
                <w:sz w:val="24"/>
                <w:szCs w:val="24"/>
              </w:rPr>
              <w:t>PES</w:t>
            </w:r>
            <w:r w:rsidR="00857A26" w:rsidRPr="00857A26">
              <w:rPr>
                <w:rFonts w:ascii="Times New Roman" w:eastAsiaTheme="minorEastAsia" w:hAnsi="Times New Roman" w:cs="Times New Roman"/>
                <w:b w:val="0"/>
                <w:sz w:val="24"/>
                <w:szCs w:val="24"/>
              </w:rPr>
              <w:t>树脂等</w:t>
            </w:r>
            <w:r w:rsidRPr="00082D47">
              <w:rPr>
                <w:rFonts w:ascii="Times New Roman" w:eastAsiaTheme="minorEastAsia" w:hAnsi="Times New Roman" w:cs="Times New Roman"/>
                <w:b w:val="0"/>
                <w:sz w:val="24"/>
                <w:szCs w:val="24"/>
              </w:rPr>
              <w:t>特种工程塑料</w:t>
            </w:r>
            <w:r w:rsidR="00857A26" w:rsidRPr="00857A26">
              <w:rPr>
                <w:rFonts w:ascii="Times New Roman" w:eastAsiaTheme="minorEastAsia" w:hAnsi="Times New Roman" w:cs="Times New Roman"/>
                <w:b w:val="0"/>
                <w:sz w:val="24"/>
                <w:szCs w:val="24"/>
              </w:rPr>
              <w:t>产品</w:t>
            </w:r>
            <w:r w:rsidR="00EF6DF7" w:rsidRPr="00082D47">
              <w:rPr>
                <w:rFonts w:ascii="Times New Roman" w:eastAsiaTheme="minorEastAsia" w:hAnsi="Times New Roman" w:cs="Times New Roman"/>
                <w:b w:val="0"/>
                <w:sz w:val="24"/>
                <w:szCs w:val="24"/>
              </w:rPr>
              <w:t>的研发，重点突破在新能源汽车、</w:t>
            </w:r>
            <w:r w:rsidR="00EF6DF7" w:rsidRPr="00082D47">
              <w:rPr>
                <w:rFonts w:ascii="Times New Roman" w:eastAsiaTheme="minorEastAsia" w:hAnsi="Times New Roman" w:cs="Times New Roman"/>
                <w:b w:val="0"/>
                <w:sz w:val="24"/>
                <w:szCs w:val="24"/>
              </w:rPr>
              <w:t>5G/6G</w:t>
            </w:r>
            <w:r w:rsidR="00EF6DF7" w:rsidRPr="00082D47">
              <w:rPr>
                <w:rFonts w:ascii="Times New Roman" w:eastAsiaTheme="minorEastAsia" w:hAnsi="Times New Roman" w:cs="Times New Roman"/>
                <w:b w:val="0"/>
                <w:sz w:val="24"/>
                <w:szCs w:val="24"/>
              </w:rPr>
              <w:t>通信、</w:t>
            </w:r>
            <w:r w:rsidR="00EF6DF7" w:rsidRPr="00082D47">
              <w:rPr>
                <w:rFonts w:ascii="Times New Roman" w:eastAsiaTheme="minorEastAsia" w:hAnsi="Times New Roman" w:cs="Times New Roman"/>
                <w:b w:val="0"/>
                <w:sz w:val="24"/>
                <w:szCs w:val="24"/>
              </w:rPr>
              <w:t>AI</w:t>
            </w:r>
            <w:r w:rsidR="00EF6DF7" w:rsidRPr="00082D47">
              <w:rPr>
                <w:rFonts w:ascii="Times New Roman" w:eastAsiaTheme="minorEastAsia" w:hAnsi="Times New Roman" w:cs="Times New Roman"/>
                <w:b w:val="0"/>
                <w:sz w:val="24"/>
                <w:szCs w:val="24"/>
              </w:rPr>
              <w:t>服务器、</w:t>
            </w:r>
            <w:r>
              <w:rPr>
                <w:rFonts w:ascii="Times New Roman" w:eastAsiaTheme="minorEastAsia" w:hAnsi="Times New Roman" w:cs="Times New Roman" w:hint="eastAsia"/>
                <w:b w:val="0"/>
                <w:sz w:val="24"/>
                <w:szCs w:val="24"/>
              </w:rPr>
              <w:t>机器人、</w:t>
            </w:r>
            <w:r w:rsidR="00EF6DF7" w:rsidRPr="00082D47">
              <w:rPr>
                <w:rFonts w:ascii="Times New Roman" w:eastAsiaTheme="minorEastAsia" w:hAnsi="Times New Roman" w:cs="Times New Roman"/>
                <w:b w:val="0"/>
                <w:sz w:val="24"/>
                <w:szCs w:val="24"/>
              </w:rPr>
              <w:t>半导体、航空航天等高端领域的应用瓶颈。</w:t>
            </w:r>
          </w:p>
          <w:p w14:paraId="5FD44C21" w14:textId="6E7979BC" w:rsidR="00706A50" w:rsidRPr="00082D47" w:rsidRDefault="00706A50" w:rsidP="0059381F">
            <w:pPr>
              <w:pStyle w:val="TableParagraph"/>
              <w:ind w:firstLine="482"/>
              <w:rPr>
                <w:rFonts w:ascii="Times New Roman" w:eastAsiaTheme="minorEastAsia" w:hAnsi="Times New Roman" w:cs="Times New Roman"/>
                <w:sz w:val="24"/>
                <w:szCs w:val="24"/>
              </w:rPr>
            </w:pPr>
          </w:p>
          <w:p w14:paraId="2F31C838" w14:textId="182C58B5" w:rsidR="00EA5D8E" w:rsidRPr="00082D47" w:rsidRDefault="00A02329" w:rsidP="00C9215D">
            <w:pPr>
              <w:pStyle w:val="TableParagraph"/>
              <w:ind w:firstLine="482"/>
              <w:rPr>
                <w:rFonts w:ascii="Times New Roman" w:eastAsiaTheme="minorEastAsia" w:hAnsi="Times New Roman" w:cs="Times New Roman"/>
                <w:sz w:val="24"/>
                <w:szCs w:val="24"/>
              </w:rPr>
            </w:pPr>
            <w:r w:rsidRPr="00082D47">
              <w:rPr>
                <w:rFonts w:ascii="Times New Roman" w:eastAsiaTheme="minorEastAsia" w:hAnsi="Times New Roman" w:cs="Times New Roman"/>
                <w:sz w:val="24"/>
                <w:szCs w:val="24"/>
              </w:rPr>
              <w:t>7</w:t>
            </w:r>
            <w:r w:rsidR="00706A50" w:rsidRPr="00082D47">
              <w:rPr>
                <w:rFonts w:ascii="Times New Roman" w:eastAsiaTheme="minorEastAsia" w:hAnsi="Times New Roman" w:cs="Times New Roman"/>
                <w:sz w:val="24"/>
                <w:szCs w:val="24"/>
              </w:rPr>
              <w:t>、</w:t>
            </w:r>
            <w:r w:rsidR="00EA5D8E" w:rsidRPr="00082D47">
              <w:rPr>
                <w:rFonts w:ascii="Times New Roman" w:eastAsiaTheme="minorEastAsia" w:hAnsi="Times New Roman" w:cs="Times New Roman"/>
                <w:sz w:val="24"/>
                <w:szCs w:val="24"/>
              </w:rPr>
              <w:t>公司绿色石化产品</w:t>
            </w:r>
            <w:proofErr w:type="gramStart"/>
            <w:r w:rsidR="00EA5D8E" w:rsidRPr="00082D47">
              <w:rPr>
                <w:rFonts w:ascii="Times New Roman" w:eastAsiaTheme="minorEastAsia" w:hAnsi="Times New Roman" w:cs="Times New Roman"/>
                <w:sz w:val="24"/>
                <w:szCs w:val="24"/>
              </w:rPr>
              <w:t>与竞品有</w:t>
            </w:r>
            <w:proofErr w:type="gramEnd"/>
            <w:r w:rsidR="00EA5D8E" w:rsidRPr="00082D47">
              <w:rPr>
                <w:rFonts w:ascii="Times New Roman" w:eastAsiaTheme="minorEastAsia" w:hAnsi="Times New Roman" w:cs="Times New Roman"/>
                <w:sz w:val="24"/>
                <w:szCs w:val="24"/>
              </w:rPr>
              <w:t>何差异？目前</w:t>
            </w:r>
            <w:r w:rsidR="00C9215D">
              <w:rPr>
                <w:rFonts w:ascii="Times New Roman" w:eastAsiaTheme="minorEastAsia" w:hAnsi="Times New Roman" w:cs="Times New Roman" w:hint="eastAsia"/>
                <w:sz w:val="24"/>
                <w:szCs w:val="24"/>
              </w:rPr>
              <w:t>经营情况</w:t>
            </w:r>
            <w:bookmarkStart w:id="1" w:name="_GoBack"/>
            <w:bookmarkEnd w:id="1"/>
            <w:r w:rsidR="00EA5D8E" w:rsidRPr="00082D47">
              <w:rPr>
                <w:rFonts w:ascii="Times New Roman" w:eastAsiaTheme="minorEastAsia" w:hAnsi="Times New Roman" w:cs="Times New Roman"/>
                <w:sz w:val="24"/>
                <w:szCs w:val="24"/>
              </w:rPr>
              <w:t>如何？</w:t>
            </w:r>
          </w:p>
          <w:p w14:paraId="23DAD58D" w14:textId="51645BB4" w:rsidR="00EA5D8E" w:rsidRPr="00082D47" w:rsidRDefault="00EA5D8E" w:rsidP="00EA5D8E">
            <w:pPr>
              <w:pStyle w:val="TableParagraph"/>
              <w:ind w:firstLine="480"/>
              <w:rPr>
                <w:rFonts w:ascii="Times New Roman" w:eastAsiaTheme="minorEastAsia" w:hAnsi="Times New Roman" w:cs="Times New Roman"/>
                <w:b w:val="0"/>
                <w:sz w:val="24"/>
                <w:szCs w:val="24"/>
              </w:rPr>
            </w:pPr>
            <w:r w:rsidRPr="00973246">
              <w:rPr>
                <w:rFonts w:ascii="Times New Roman" w:eastAsiaTheme="minorEastAsia" w:hAnsi="Times New Roman" w:cs="Times New Roman"/>
                <w:b w:val="0"/>
                <w:sz w:val="24"/>
                <w:szCs w:val="24"/>
              </w:rPr>
              <w:t>答：公司绿色石化生产的</w:t>
            </w:r>
            <w:r w:rsidRPr="00973246">
              <w:rPr>
                <w:rFonts w:ascii="Times New Roman" w:eastAsiaTheme="minorEastAsia" w:hAnsi="Times New Roman" w:cs="Times New Roman"/>
                <w:b w:val="0"/>
                <w:sz w:val="24"/>
                <w:szCs w:val="24"/>
              </w:rPr>
              <w:t>PP</w:t>
            </w:r>
            <w:r w:rsidRPr="00973246">
              <w:rPr>
                <w:rFonts w:ascii="Times New Roman" w:eastAsiaTheme="minorEastAsia" w:hAnsi="Times New Roman" w:cs="Times New Roman"/>
                <w:b w:val="0"/>
                <w:sz w:val="24"/>
                <w:szCs w:val="24"/>
              </w:rPr>
              <w:t>、</w:t>
            </w:r>
            <w:r w:rsidRPr="00973246">
              <w:rPr>
                <w:rFonts w:ascii="Times New Roman" w:eastAsiaTheme="minorEastAsia" w:hAnsi="Times New Roman" w:cs="Times New Roman"/>
                <w:b w:val="0"/>
                <w:sz w:val="24"/>
                <w:szCs w:val="24"/>
              </w:rPr>
              <w:t>ABS</w:t>
            </w:r>
            <w:r w:rsidRPr="00973246">
              <w:rPr>
                <w:rFonts w:ascii="Times New Roman" w:eastAsiaTheme="minorEastAsia" w:hAnsi="Times New Roman" w:cs="Times New Roman"/>
                <w:b w:val="0"/>
                <w:sz w:val="24"/>
                <w:szCs w:val="24"/>
              </w:rPr>
              <w:t>原料</w:t>
            </w:r>
            <w:r w:rsidR="0010129E" w:rsidRPr="00973246">
              <w:rPr>
                <w:rFonts w:ascii="Times New Roman" w:eastAsiaTheme="minorEastAsia" w:hAnsi="Times New Roman" w:cs="Times New Roman" w:hint="eastAsia"/>
                <w:b w:val="0"/>
                <w:sz w:val="24"/>
                <w:szCs w:val="24"/>
              </w:rPr>
              <w:t>，</w:t>
            </w:r>
            <w:r w:rsidRPr="00973246">
              <w:rPr>
                <w:rFonts w:ascii="Times New Roman" w:eastAsiaTheme="minorEastAsia" w:hAnsi="Times New Roman" w:cs="Times New Roman"/>
                <w:b w:val="0"/>
                <w:sz w:val="24"/>
                <w:szCs w:val="24"/>
              </w:rPr>
              <w:t>除部分自用外，</w:t>
            </w:r>
            <w:r w:rsidR="00C25E5C" w:rsidRPr="00C25E5C">
              <w:rPr>
                <w:rFonts w:ascii="Times New Roman" w:eastAsiaTheme="minorEastAsia" w:hAnsi="Times New Roman" w:cs="Times New Roman" w:hint="eastAsia"/>
                <w:b w:val="0"/>
                <w:sz w:val="24"/>
                <w:szCs w:val="24"/>
              </w:rPr>
              <w:t>外销产品中轻改性专用料占</w:t>
            </w:r>
            <w:proofErr w:type="gramStart"/>
            <w:r w:rsidR="00C25E5C" w:rsidRPr="00C25E5C">
              <w:rPr>
                <w:rFonts w:ascii="Times New Roman" w:eastAsiaTheme="minorEastAsia" w:hAnsi="Times New Roman" w:cs="Times New Roman" w:hint="eastAsia"/>
                <w:b w:val="0"/>
                <w:sz w:val="24"/>
                <w:szCs w:val="24"/>
              </w:rPr>
              <w:t>比持续</w:t>
            </w:r>
            <w:proofErr w:type="gramEnd"/>
            <w:r w:rsidR="00C25E5C" w:rsidRPr="00C25E5C">
              <w:rPr>
                <w:rFonts w:ascii="Times New Roman" w:eastAsiaTheme="minorEastAsia" w:hAnsi="Times New Roman" w:cs="Times New Roman" w:hint="eastAsia"/>
                <w:b w:val="0"/>
                <w:sz w:val="24"/>
                <w:szCs w:val="24"/>
              </w:rPr>
              <w:t>提升</w:t>
            </w:r>
            <w:r w:rsidR="00C25E5C">
              <w:rPr>
                <w:rFonts w:ascii="Times New Roman" w:eastAsiaTheme="minorEastAsia" w:hAnsi="Times New Roman" w:cs="Times New Roman" w:hint="eastAsia"/>
                <w:b w:val="0"/>
                <w:sz w:val="24"/>
                <w:szCs w:val="24"/>
              </w:rPr>
              <w:t>，</w:t>
            </w:r>
            <w:r w:rsidR="00407341" w:rsidRPr="00407341">
              <w:rPr>
                <w:rFonts w:ascii="Times New Roman" w:eastAsiaTheme="minorEastAsia" w:hAnsi="Times New Roman" w:cs="Times New Roman"/>
                <w:b w:val="0"/>
                <w:sz w:val="24"/>
                <w:szCs w:val="24"/>
              </w:rPr>
              <w:t>有利于</w:t>
            </w:r>
            <w:r w:rsidR="00C25E5C">
              <w:rPr>
                <w:rFonts w:ascii="Times New Roman" w:eastAsiaTheme="minorEastAsia" w:hAnsi="Times New Roman" w:cs="Times New Roman" w:hint="eastAsia"/>
                <w:b w:val="0"/>
                <w:sz w:val="24"/>
                <w:szCs w:val="24"/>
              </w:rPr>
              <w:t>降低物流和生产综合成本</w:t>
            </w:r>
            <w:r w:rsidRPr="00973246">
              <w:rPr>
                <w:rFonts w:ascii="Times New Roman" w:eastAsiaTheme="minorEastAsia" w:hAnsi="Times New Roman" w:cs="Times New Roman"/>
                <w:b w:val="0"/>
                <w:sz w:val="24"/>
                <w:szCs w:val="24"/>
              </w:rPr>
              <w:t>，</w:t>
            </w:r>
            <w:r w:rsidR="00C25E5C">
              <w:rPr>
                <w:rFonts w:ascii="Times New Roman" w:eastAsiaTheme="minorEastAsia" w:hAnsi="Times New Roman" w:cs="Times New Roman" w:hint="eastAsia"/>
                <w:b w:val="0"/>
                <w:sz w:val="24"/>
                <w:szCs w:val="24"/>
              </w:rPr>
              <w:t>同时</w:t>
            </w:r>
            <w:r w:rsidR="00C25E5C" w:rsidRPr="00C25E5C">
              <w:rPr>
                <w:rFonts w:ascii="Times New Roman" w:eastAsiaTheme="minorEastAsia" w:hAnsi="Times New Roman" w:cs="Times New Roman" w:hint="eastAsia"/>
                <w:b w:val="0"/>
                <w:sz w:val="24"/>
                <w:szCs w:val="24"/>
              </w:rPr>
              <w:t>通过差异化产品获得更高溢价空间</w:t>
            </w:r>
            <w:r w:rsidR="00C25E5C">
              <w:rPr>
                <w:rFonts w:ascii="Times New Roman" w:eastAsiaTheme="minorEastAsia" w:hAnsi="Times New Roman" w:cs="Times New Roman" w:hint="eastAsia"/>
                <w:b w:val="0"/>
                <w:sz w:val="24"/>
                <w:szCs w:val="24"/>
              </w:rPr>
              <w:t>，</w:t>
            </w:r>
            <w:r w:rsidR="00C25E5C">
              <w:rPr>
                <w:rFonts w:ascii="Times New Roman" w:eastAsiaTheme="minorEastAsia" w:hAnsi="Times New Roman" w:cs="Times New Roman"/>
                <w:b w:val="0"/>
                <w:sz w:val="24"/>
                <w:szCs w:val="24"/>
              </w:rPr>
              <w:t>显著提升市场竞争力</w:t>
            </w:r>
            <w:r w:rsidRPr="00973246">
              <w:rPr>
                <w:rFonts w:ascii="Times New Roman" w:eastAsiaTheme="minorEastAsia" w:hAnsi="Times New Roman" w:cs="Times New Roman"/>
                <w:b w:val="0"/>
                <w:sz w:val="24"/>
                <w:szCs w:val="24"/>
              </w:rPr>
              <w:t>。</w:t>
            </w:r>
          </w:p>
          <w:p w14:paraId="1D3F4775" w14:textId="79B9CB97" w:rsidR="00EA5D8E" w:rsidRPr="00082D47" w:rsidRDefault="00C25E5C" w:rsidP="00EA5D8E">
            <w:pPr>
              <w:pStyle w:val="TableParagraph"/>
              <w:ind w:firstLine="480"/>
              <w:rPr>
                <w:rFonts w:ascii="Times New Roman" w:eastAsiaTheme="minorEastAsia" w:hAnsi="Times New Roman" w:cs="Times New Roman"/>
                <w:b w:val="0"/>
                <w:sz w:val="24"/>
                <w:szCs w:val="24"/>
              </w:rPr>
            </w:pPr>
            <w:r w:rsidRPr="00C25E5C">
              <w:rPr>
                <w:rFonts w:ascii="Times New Roman" w:eastAsiaTheme="minorEastAsia" w:hAnsi="Times New Roman" w:cs="Times New Roman" w:hint="eastAsia"/>
                <w:b w:val="0"/>
                <w:sz w:val="24"/>
                <w:szCs w:val="24"/>
              </w:rPr>
              <w:t>当前经营方面，</w:t>
            </w:r>
            <w:r w:rsidR="00905502">
              <w:rPr>
                <w:rFonts w:ascii="Times New Roman" w:eastAsiaTheme="minorEastAsia" w:hAnsi="Times New Roman" w:cs="Times New Roman" w:hint="eastAsia"/>
                <w:b w:val="0"/>
                <w:sz w:val="24"/>
                <w:szCs w:val="24"/>
              </w:rPr>
              <w:t>公司</w:t>
            </w:r>
            <w:r w:rsidR="00EA5D8E" w:rsidRPr="00082D47">
              <w:rPr>
                <w:rFonts w:ascii="Times New Roman" w:eastAsiaTheme="minorEastAsia" w:hAnsi="Times New Roman" w:cs="Times New Roman"/>
                <w:b w:val="0"/>
                <w:sz w:val="24"/>
                <w:szCs w:val="24"/>
              </w:rPr>
              <w:t>绿色石化板块通过持续的技改技</w:t>
            </w:r>
            <w:proofErr w:type="gramStart"/>
            <w:r w:rsidR="00EA5D8E" w:rsidRPr="00082D47">
              <w:rPr>
                <w:rFonts w:ascii="Times New Roman" w:eastAsiaTheme="minorEastAsia" w:hAnsi="Times New Roman" w:cs="Times New Roman"/>
                <w:b w:val="0"/>
                <w:sz w:val="24"/>
                <w:szCs w:val="24"/>
              </w:rPr>
              <w:t>措</w:t>
            </w:r>
            <w:proofErr w:type="gramEnd"/>
            <w:r w:rsidR="00EA5D8E" w:rsidRPr="00082D47">
              <w:rPr>
                <w:rFonts w:ascii="Times New Roman" w:eastAsiaTheme="minorEastAsia" w:hAnsi="Times New Roman" w:cs="Times New Roman"/>
                <w:b w:val="0"/>
                <w:sz w:val="24"/>
                <w:szCs w:val="24"/>
              </w:rPr>
              <w:t>，产能利用率已显著提高，</w:t>
            </w:r>
            <w:proofErr w:type="gramStart"/>
            <w:r w:rsidR="00EA5D8E" w:rsidRPr="00082D47">
              <w:rPr>
                <w:rFonts w:ascii="Times New Roman" w:eastAsiaTheme="minorEastAsia" w:hAnsi="Times New Roman" w:cs="Times New Roman"/>
                <w:b w:val="0"/>
                <w:sz w:val="24"/>
                <w:szCs w:val="24"/>
              </w:rPr>
              <w:t>单吨制造</w:t>
            </w:r>
            <w:proofErr w:type="gramEnd"/>
            <w:r w:rsidR="00EA5D8E" w:rsidRPr="00082D47">
              <w:rPr>
                <w:rFonts w:ascii="Times New Roman" w:eastAsiaTheme="minorEastAsia" w:hAnsi="Times New Roman" w:cs="Times New Roman"/>
                <w:b w:val="0"/>
                <w:sz w:val="24"/>
                <w:szCs w:val="24"/>
              </w:rPr>
              <w:t>成本</w:t>
            </w:r>
            <w:r w:rsidR="00C21026">
              <w:rPr>
                <w:rFonts w:ascii="Times New Roman" w:eastAsiaTheme="minorEastAsia" w:hAnsi="Times New Roman" w:cs="Times New Roman" w:hint="eastAsia"/>
                <w:b w:val="0"/>
                <w:sz w:val="24"/>
                <w:szCs w:val="24"/>
              </w:rPr>
              <w:t>有所下降</w:t>
            </w:r>
            <w:r w:rsidR="00DD5B09">
              <w:rPr>
                <w:rFonts w:ascii="Times New Roman" w:eastAsiaTheme="minorEastAsia" w:hAnsi="Times New Roman" w:cs="Times New Roman" w:hint="eastAsia"/>
                <w:b w:val="0"/>
                <w:sz w:val="24"/>
                <w:szCs w:val="24"/>
              </w:rPr>
              <w:t>，经营质量有所提升</w:t>
            </w:r>
            <w:r w:rsidR="00EA5D8E" w:rsidRPr="00082D47">
              <w:rPr>
                <w:rFonts w:ascii="Times New Roman" w:eastAsiaTheme="minorEastAsia" w:hAnsi="Times New Roman" w:cs="Times New Roman"/>
                <w:b w:val="0"/>
                <w:sz w:val="24"/>
                <w:szCs w:val="24"/>
              </w:rPr>
              <w:t>。</w:t>
            </w:r>
          </w:p>
          <w:p w14:paraId="754E0E05" w14:textId="6B7BBA2A" w:rsidR="00433D57" w:rsidRPr="00082D47" w:rsidRDefault="00EA5D8E" w:rsidP="0059381F">
            <w:pPr>
              <w:pStyle w:val="TableParagraph"/>
              <w:ind w:firstLine="480"/>
              <w:rPr>
                <w:rFonts w:ascii="Times New Roman" w:eastAsiaTheme="minorEastAsia" w:hAnsi="Times New Roman" w:cs="Times New Roman"/>
                <w:sz w:val="24"/>
                <w:szCs w:val="24"/>
              </w:rPr>
            </w:pPr>
            <w:r w:rsidRPr="00082D47">
              <w:rPr>
                <w:rFonts w:ascii="Times New Roman" w:eastAsiaTheme="minorEastAsia" w:hAnsi="Times New Roman" w:cs="Times New Roman"/>
                <w:b w:val="0"/>
                <w:sz w:val="24"/>
                <w:szCs w:val="24"/>
              </w:rPr>
              <w:t>石化行业</w:t>
            </w:r>
            <w:r w:rsidR="0010129E">
              <w:rPr>
                <w:rFonts w:ascii="Times New Roman" w:eastAsiaTheme="minorEastAsia" w:hAnsi="Times New Roman" w:cs="Times New Roman" w:hint="eastAsia"/>
                <w:b w:val="0"/>
                <w:sz w:val="24"/>
                <w:szCs w:val="24"/>
              </w:rPr>
              <w:t>目前</w:t>
            </w:r>
            <w:r w:rsidR="00FE45B7">
              <w:rPr>
                <w:rFonts w:ascii="Times New Roman" w:eastAsiaTheme="minorEastAsia" w:hAnsi="Times New Roman" w:cs="Times New Roman" w:hint="eastAsia"/>
                <w:b w:val="0"/>
                <w:sz w:val="24"/>
                <w:szCs w:val="24"/>
              </w:rPr>
              <w:t>仍</w:t>
            </w:r>
            <w:r w:rsidR="0010129E">
              <w:rPr>
                <w:rFonts w:ascii="Times New Roman" w:eastAsiaTheme="minorEastAsia" w:hAnsi="Times New Roman" w:cs="Times New Roman" w:hint="eastAsia"/>
                <w:b w:val="0"/>
                <w:sz w:val="24"/>
                <w:szCs w:val="24"/>
              </w:rPr>
              <w:t>处</w:t>
            </w:r>
            <w:r w:rsidRPr="00082D47">
              <w:rPr>
                <w:rFonts w:ascii="Times New Roman" w:eastAsiaTheme="minorEastAsia" w:hAnsi="Times New Roman" w:cs="Times New Roman"/>
                <w:b w:val="0"/>
                <w:sz w:val="24"/>
                <w:szCs w:val="24"/>
              </w:rPr>
              <w:t>在周期的相对底部，</w:t>
            </w:r>
            <w:r w:rsidR="0010129E">
              <w:rPr>
                <w:rFonts w:ascii="Times New Roman" w:eastAsiaTheme="minorEastAsia" w:hAnsi="Times New Roman" w:cs="Times New Roman" w:hint="eastAsia"/>
                <w:b w:val="0"/>
                <w:sz w:val="24"/>
                <w:szCs w:val="24"/>
              </w:rPr>
              <w:t>公司</w:t>
            </w:r>
            <w:r w:rsidR="00C25E5C">
              <w:rPr>
                <w:rFonts w:ascii="Times New Roman" w:eastAsiaTheme="minorEastAsia" w:hAnsi="Times New Roman" w:cs="Times New Roman" w:hint="eastAsia"/>
                <w:b w:val="0"/>
                <w:sz w:val="24"/>
                <w:szCs w:val="24"/>
              </w:rPr>
              <w:t>将</w:t>
            </w:r>
            <w:r w:rsidR="007A2B1C">
              <w:rPr>
                <w:rFonts w:ascii="Times New Roman" w:eastAsiaTheme="minorEastAsia" w:hAnsi="Times New Roman" w:cs="Times New Roman" w:hint="eastAsia"/>
                <w:b w:val="0"/>
                <w:sz w:val="24"/>
                <w:szCs w:val="24"/>
              </w:rPr>
              <w:t>持续</w:t>
            </w:r>
            <w:r w:rsidRPr="00082D47">
              <w:rPr>
                <w:rFonts w:ascii="Times New Roman" w:eastAsiaTheme="minorEastAsia" w:hAnsi="Times New Roman" w:cs="Times New Roman"/>
                <w:b w:val="0"/>
                <w:sz w:val="24"/>
                <w:szCs w:val="24"/>
              </w:rPr>
              <w:t>积极</w:t>
            </w:r>
            <w:r w:rsidR="00DC0F56">
              <w:rPr>
                <w:rFonts w:ascii="Times New Roman" w:eastAsiaTheme="minorEastAsia" w:hAnsi="Times New Roman" w:cs="Times New Roman" w:hint="eastAsia"/>
                <w:b w:val="0"/>
                <w:sz w:val="24"/>
                <w:szCs w:val="24"/>
              </w:rPr>
              <w:t>推进</w:t>
            </w:r>
            <w:r w:rsidRPr="00082D47">
              <w:rPr>
                <w:rFonts w:ascii="Times New Roman" w:eastAsiaTheme="minorEastAsia" w:hAnsi="Times New Roman" w:cs="Times New Roman"/>
                <w:b w:val="0"/>
                <w:sz w:val="24"/>
                <w:szCs w:val="24"/>
              </w:rPr>
              <w:t>技改技</w:t>
            </w:r>
            <w:proofErr w:type="gramStart"/>
            <w:r w:rsidRPr="00082D47">
              <w:rPr>
                <w:rFonts w:ascii="Times New Roman" w:eastAsiaTheme="minorEastAsia" w:hAnsi="Times New Roman" w:cs="Times New Roman"/>
                <w:b w:val="0"/>
                <w:sz w:val="24"/>
                <w:szCs w:val="24"/>
              </w:rPr>
              <w:t>措</w:t>
            </w:r>
            <w:proofErr w:type="gramEnd"/>
            <w:r w:rsidR="00DC0F56">
              <w:rPr>
                <w:rFonts w:ascii="Times New Roman" w:eastAsiaTheme="minorEastAsia" w:hAnsi="Times New Roman" w:cs="Times New Roman" w:hint="eastAsia"/>
                <w:b w:val="0"/>
                <w:sz w:val="24"/>
                <w:szCs w:val="24"/>
              </w:rPr>
              <w:t>，</w:t>
            </w:r>
            <w:r w:rsidR="00C25E5C" w:rsidRPr="00C25E5C">
              <w:rPr>
                <w:rFonts w:ascii="Times New Roman" w:eastAsiaTheme="minorEastAsia" w:hAnsi="Times New Roman" w:cs="Times New Roman" w:hint="eastAsia"/>
                <w:b w:val="0"/>
                <w:sz w:val="24"/>
                <w:szCs w:val="24"/>
              </w:rPr>
              <w:t>实现降本增效</w:t>
            </w:r>
            <w:r w:rsidRPr="00082D47">
              <w:rPr>
                <w:rFonts w:ascii="Times New Roman" w:eastAsiaTheme="minorEastAsia" w:hAnsi="Times New Roman" w:cs="Times New Roman"/>
                <w:b w:val="0"/>
                <w:sz w:val="24"/>
                <w:szCs w:val="24"/>
              </w:rPr>
              <w:t>；</w:t>
            </w:r>
            <w:r w:rsidR="005D70D8" w:rsidRPr="005D70D8">
              <w:rPr>
                <w:rFonts w:ascii="Times New Roman" w:eastAsiaTheme="minorEastAsia" w:hAnsi="Times New Roman" w:cs="Times New Roman" w:hint="eastAsia"/>
                <w:b w:val="0"/>
                <w:sz w:val="24"/>
                <w:szCs w:val="24"/>
              </w:rPr>
              <w:t>深化合成</w:t>
            </w:r>
            <w:r w:rsidR="005D70D8" w:rsidRPr="005D70D8">
              <w:rPr>
                <w:rFonts w:ascii="Times New Roman" w:eastAsiaTheme="minorEastAsia" w:hAnsi="Times New Roman" w:cs="Times New Roman"/>
                <w:b w:val="0"/>
                <w:sz w:val="24"/>
                <w:szCs w:val="24"/>
              </w:rPr>
              <w:t>-</w:t>
            </w:r>
            <w:r w:rsidR="005D70D8" w:rsidRPr="005D70D8">
              <w:rPr>
                <w:rFonts w:ascii="Times New Roman" w:eastAsiaTheme="minorEastAsia" w:hAnsi="Times New Roman" w:cs="Times New Roman"/>
                <w:b w:val="0"/>
                <w:sz w:val="24"/>
                <w:szCs w:val="24"/>
              </w:rPr>
              <w:t>改性一体化协同效应，</w:t>
            </w:r>
            <w:r w:rsidR="0064346D">
              <w:rPr>
                <w:rFonts w:ascii="Times New Roman" w:eastAsiaTheme="minorEastAsia" w:hAnsi="Times New Roman" w:cs="Times New Roman" w:hint="eastAsia"/>
                <w:b w:val="0"/>
                <w:sz w:val="24"/>
                <w:szCs w:val="24"/>
              </w:rPr>
              <w:t>力争</w:t>
            </w:r>
            <w:r w:rsidR="00C25E5C" w:rsidRPr="00C25E5C">
              <w:rPr>
                <w:rFonts w:ascii="Times New Roman" w:eastAsiaTheme="minorEastAsia" w:hAnsi="Times New Roman" w:cs="Times New Roman" w:hint="eastAsia"/>
                <w:b w:val="0"/>
                <w:sz w:val="24"/>
                <w:szCs w:val="24"/>
              </w:rPr>
              <w:t>推动</w:t>
            </w:r>
            <w:r w:rsidR="00C25E5C" w:rsidRPr="00082D47">
              <w:rPr>
                <w:rFonts w:ascii="Times New Roman" w:eastAsiaTheme="minorEastAsia" w:hAnsi="Times New Roman" w:cs="Times New Roman"/>
                <w:b w:val="0"/>
                <w:sz w:val="24"/>
                <w:szCs w:val="24"/>
              </w:rPr>
              <w:t>绿色石化板块</w:t>
            </w:r>
            <w:r w:rsidR="00C25E5C" w:rsidRPr="00C25E5C">
              <w:rPr>
                <w:rFonts w:ascii="Times New Roman" w:eastAsiaTheme="minorEastAsia" w:hAnsi="Times New Roman" w:cs="Times New Roman" w:hint="eastAsia"/>
                <w:b w:val="0"/>
                <w:sz w:val="24"/>
                <w:szCs w:val="24"/>
              </w:rPr>
              <w:t>经营质量提升</w:t>
            </w:r>
            <w:r w:rsidRPr="00082D47">
              <w:rPr>
                <w:rFonts w:ascii="Times New Roman" w:eastAsiaTheme="minorEastAsia" w:hAnsi="Times New Roman" w:cs="Times New Roman"/>
                <w:b w:val="0"/>
                <w:sz w:val="24"/>
                <w:szCs w:val="24"/>
              </w:rPr>
              <w:t>。</w:t>
            </w:r>
          </w:p>
          <w:p w14:paraId="4EBF0A14" w14:textId="7AF50563" w:rsidR="00351387" w:rsidRPr="00082D47" w:rsidRDefault="00351387" w:rsidP="000B5154">
            <w:pPr>
              <w:pStyle w:val="TableParagraph"/>
              <w:ind w:firstLine="482"/>
              <w:rPr>
                <w:rFonts w:ascii="Times New Roman" w:eastAsiaTheme="minorEastAsia" w:hAnsi="Times New Roman" w:cs="Times New Roman"/>
                <w:sz w:val="24"/>
                <w:szCs w:val="24"/>
              </w:rPr>
            </w:pPr>
          </w:p>
        </w:tc>
      </w:tr>
      <w:bookmarkEnd w:id="0"/>
      <w:tr w:rsidR="00351387" w14:paraId="44B688F4" w14:textId="77777777" w:rsidTr="004C264B">
        <w:trPr>
          <w:trHeight w:val="558"/>
          <w:jc w:val="center"/>
        </w:trPr>
        <w:tc>
          <w:tcPr>
            <w:tcW w:w="1413" w:type="dxa"/>
            <w:vAlign w:val="center"/>
          </w:tcPr>
          <w:p w14:paraId="20F32F41"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lastRenderedPageBreak/>
              <w:t>附件清单</w:t>
            </w:r>
          </w:p>
        </w:tc>
        <w:tc>
          <w:tcPr>
            <w:tcW w:w="7112" w:type="dxa"/>
            <w:vAlign w:val="center"/>
          </w:tcPr>
          <w:p w14:paraId="05B48208" w14:textId="77777777" w:rsidR="00351387" w:rsidRDefault="00641357">
            <w:pPr>
              <w:pStyle w:val="TableParagraph"/>
              <w:spacing w:line="240" w:lineRule="auto"/>
              <w:ind w:firstLineChars="0" w:firstLine="0"/>
              <w:rPr>
                <w:rFonts w:ascii="Times New Roman" w:hAnsi="Times New Roman" w:cs="Times New Roman"/>
                <w:b w:val="0"/>
                <w:sz w:val="24"/>
                <w:szCs w:val="24"/>
              </w:rPr>
            </w:pPr>
            <w:r w:rsidRPr="00641357">
              <w:rPr>
                <w:rFonts w:ascii="Times New Roman" w:hAnsi="Times New Roman" w:cs="Times New Roman" w:hint="eastAsia"/>
                <w:b w:val="0"/>
                <w:sz w:val="24"/>
                <w:szCs w:val="24"/>
              </w:rPr>
              <w:t>参与交流的机构及人员（排名不分先后）</w:t>
            </w:r>
          </w:p>
          <w:tbl>
            <w:tblPr>
              <w:tblW w:w="6480" w:type="dxa"/>
              <w:tblLook w:val="04A0" w:firstRow="1" w:lastRow="0" w:firstColumn="1" w:lastColumn="0" w:noHBand="0" w:noVBand="1"/>
            </w:tblPr>
            <w:tblGrid>
              <w:gridCol w:w="786"/>
              <w:gridCol w:w="1514"/>
              <w:gridCol w:w="880"/>
              <w:gridCol w:w="880"/>
              <w:gridCol w:w="1540"/>
              <w:gridCol w:w="880"/>
            </w:tblGrid>
            <w:tr w:rsidR="00641357" w:rsidRPr="00641357" w14:paraId="07D34D2E" w14:textId="77777777" w:rsidTr="0064135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2B39D" w14:textId="77777777" w:rsidR="00641357" w:rsidRPr="00641357" w:rsidRDefault="00641357" w:rsidP="00641357">
                  <w:pPr>
                    <w:widowControl/>
                    <w:autoSpaceDE/>
                    <w:autoSpaceDN/>
                    <w:jc w:val="center"/>
                    <w:rPr>
                      <w:rFonts w:ascii="Times New Roman" w:eastAsiaTheme="minorEastAsia" w:hAnsi="Times New Roman" w:cs="Times New Roman"/>
                      <w:b/>
                      <w:bCs/>
                      <w:color w:val="000000"/>
                      <w:sz w:val="21"/>
                      <w:szCs w:val="21"/>
                      <w:lang w:val="en-US" w:bidi="ar-SA"/>
                    </w:rPr>
                  </w:pPr>
                  <w:r w:rsidRPr="00641357">
                    <w:rPr>
                      <w:rFonts w:ascii="Times New Roman" w:eastAsiaTheme="minorEastAsia" w:hAnsi="Times New Roman" w:cs="Times New Roman"/>
                      <w:b/>
                      <w:bCs/>
                      <w:color w:val="000000"/>
                      <w:sz w:val="21"/>
                      <w:szCs w:val="21"/>
                      <w:lang w:val="en-US" w:bidi="ar-SA"/>
                    </w:rPr>
                    <w:t>序号</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21A177E9" w14:textId="77777777" w:rsidR="00641357" w:rsidRPr="00641357" w:rsidRDefault="00641357" w:rsidP="00641357">
                  <w:pPr>
                    <w:widowControl/>
                    <w:autoSpaceDE/>
                    <w:autoSpaceDN/>
                    <w:jc w:val="center"/>
                    <w:rPr>
                      <w:rFonts w:ascii="Times New Roman" w:eastAsiaTheme="minorEastAsia" w:hAnsi="Times New Roman" w:cs="Times New Roman"/>
                      <w:b/>
                      <w:bCs/>
                      <w:color w:val="000000"/>
                      <w:sz w:val="21"/>
                      <w:szCs w:val="21"/>
                      <w:lang w:val="en-US" w:bidi="ar-SA"/>
                    </w:rPr>
                  </w:pPr>
                  <w:r w:rsidRPr="00641357">
                    <w:rPr>
                      <w:rFonts w:ascii="Times New Roman" w:eastAsiaTheme="minorEastAsia" w:hAnsi="Times New Roman" w:cs="Times New Roman"/>
                      <w:b/>
                      <w:bCs/>
                      <w:color w:val="000000"/>
                      <w:sz w:val="21"/>
                      <w:szCs w:val="21"/>
                      <w:lang w:val="en-US" w:bidi="ar-SA"/>
                    </w:rPr>
                    <w:t>单位</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A81F25F" w14:textId="77777777" w:rsidR="00641357" w:rsidRPr="00641357" w:rsidRDefault="00641357" w:rsidP="00641357">
                  <w:pPr>
                    <w:widowControl/>
                    <w:autoSpaceDE/>
                    <w:autoSpaceDN/>
                    <w:jc w:val="center"/>
                    <w:rPr>
                      <w:rFonts w:ascii="Times New Roman" w:eastAsiaTheme="minorEastAsia" w:hAnsi="Times New Roman" w:cs="Times New Roman"/>
                      <w:b/>
                      <w:bCs/>
                      <w:color w:val="000000"/>
                      <w:sz w:val="21"/>
                      <w:szCs w:val="21"/>
                      <w:lang w:val="en-US" w:bidi="ar-SA"/>
                    </w:rPr>
                  </w:pPr>
                  <w:r w:rsidRPr="00641357">
                    <w:rPr>
                      <w:rFonts w:ascii="Times New Roman" w:eastAsiaTheme="minorEastAsia" w:hAnsi="Times New Roman" w:cs="Times New Roman"/>
                      <w:b/>
                      <w:bCs/>
                      <w:color w:val="000000"/>
                      <w:sz w:val="21"/>
                      <w:szCs w:val="21"/>
                      <w:lang w:val="en-US" w:bidi="ar-SA"/>
                    </w:rPr>
                    <w:t>姓名</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763C0059" w14:textId="77777777" w:rsidR="00641357" w:rsidRPr="00641357" w:rsidRDefault="00641357" w:rsidP="00641357">
                  <w:pPr>
                    <w:widowControl/>
                    <w:autoSpaceDE/>
                    <w:autoSpaceDN/>
                    <w:jc w:val="center"/>
                    <w:rPr>
                      <w:rFonts w:ascii="Times New Roman" w:eastAsiaTheme="minorEastAsia" w:hAnsi="Times New Roman" w:cs="Times New Roman"/>
                      <w:b/>
                      <w:bCs/>
                      <w:color w:val="000000"/>
                      <w:sz w:val="21"/>
                      <w:szCs w:val="21"/>
                      <w:lang w:val="en-US" w:bidi="ar-SA"/>
                    </w:rPr>
                  </w:pPr>
                  <w:r w:rsidRPr="00641357">
                    <w:rPr>
                      <w:rFonts w:ascii="Times New Roman" w:eastAsiaTheme="minorEastAsia" w:hAnsi="Times New Roman" w:cs="Times New Roman"/>
                      <w:b/>
                      <w:bCs/>
                      <w:color w:val="000000"/>
                      <w:sz w:val="21"/>
                      <w:szCs w:val="21"/>
                      <w:lang w:val="en-US" w:bidi="ar-SA"/>
                    </w:rPr>
                    <w:t>序号</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6E64E5D" w14:textId="77777777" w:rsidR="00641357" w:rsidRPr="00641357" w:rsidRDefault="00641357" w:rsidP="00641357">
                  <w:pPr>
                    <w:widowControl/>
                    <w:autoSpaceDE/>
                    <w:autoSpaceDN/>
                    <w:jc w:val="center"/>
                    <w:rPr>
                      <w:rFonts w:ascii="Times New Roman" w:eastAsiaTheme="minorEastAsia" w:hAnsi="Times New Roman" w:cs="Times New Roman"/>
                      <w:b/>
                      <w:bCs/>
                      <w:color w:val="000000"/>
                      <w:sz w:val="21"/>
                      <w:szCs w:val="21"/>
                      <w:lang w:val="en-US" w:bidi="ar-SA"/>
                    </w:rPr>
                  </w:pPr>
                  <w:r w:rsidRPr="00641357">
                    <w:rPr>
                      <w:rFonts w:ascii="Times New Roman" w:eastAsiaTheme="minorEastAsia" w:hAnsi="Times New Roman" w:cs="Times New Roman"/>
                      <w:b/>
                      <w:bCs/>
                      <w:color w:val="000000"/>
                      <w:sz w:val="21"/>
                      <w:szCs w:val="21"/>
                      <w:lang w:val="en-US" w:bidi="ar-SA"/>
                    </w:rPr>
                    <w:t>单位</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7C5945AF" w14:textId="77777777" w:rsidR="00641357" w:rsidRPr="00641357" w:rsidRDefault="00641357" w:rsidP="00641357">
                  <w:pPr>
                    <w:widowControl/>
                    <w:autoSpaceDE/>
                    <w:autoSpaceDN/>
                    <w:jc w:val="center"/>
                    <w:rPr>
                      <w:rFonts w:ascii="Times New Roman" w:eastAsiaTheme="minorEastAsia" w:hAnsi="Times New Roman" w:cs="Times New Roman"/>
                      <w:b/>
                      <w:bCs/>
                      <w:color w:val="000000"/>
                      <w:sz w:val="21"/>
                      <w:szCs w:val="21"/>
                      <w:lang w:val="en-US" w:bidi="ar-SA"/>
                    </w:rPr>
                  </w:pPr>
                  <w:r w:rsidRPr="00641357">
                    <w:rPr>
                      <w:rFonts w:ascii="Times New Roman" w:eastAsiaTheme="minorEastAsia" w:hAnsi="Times New Roman" w:cs="Times New Roman"/>
                      <w:b/>
                      <w:bCs/>
                      <w:color w:val="000000"/>
                      <w:sz w:val="21"/>
                      <w:szCs w:val="21"/>
                      <w:lang w:val="en-US" w:bidi="ar-SA"/>
                    </w:rPr>
                    <w:t>姓名</w:t>
                  </w:r>
                </w:p>
              </w:tc>
            </w:tr>
            <w:tr w:rsidR="00641357" w:rsidRPr="00641357" w14:paraId="552F66A0"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504481E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w:t>
                  </w:r>
                </w:p>
              </w:tc>
              <w:tc>
                <w:tcPr>
                  <w:tcW w:w="1514" w:type="dxa"/>
                  <w:tcBorders>
                    <w:top w:val="nil"/>
                    <w:left w:val="nil"/>
                    <w:bottom w:val="single" w:sz="4" w:space="0" w:color="auto"/>
                    <w:right w:val="single" w:sz="4" w:space="0" w:color="auto"/>
                  </w:tcBorders>
                  <w:shd w:val="clear" w:color="auto" w:fill="auto"/>
                  <w:noWrap/>
                  <w:vAlign w:val="bottom"/>
                  <w:hideMark/>
                </w:tcPr>
                <w:p w14:paraId="6F384A7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财通证券</w:t>
                  </w:r>
                </w:p>
              </w:tc>
              <w:tc>
                <w:tcPr>
                  <w:tcW w:w="880" w:type="dxa"/>
                  <w:tcBorders>
                    <w:top w:val="nil"/>
                    <w:left w:val="nil"/>
                    <w:bottom w:val="single" w:sz="4" w:space="0" w:color="auto"/>
                    <w:right w:val="single" w:sz="4" w:space="0" w:color="auto"/>
                  </w:tcBorders>
                  <w:shd w:val="clear" w:color="auto" w:fill="auto"/>
                  <w:noWrap/>
                  <w:vAlign w:val="bottom"/>
                  <w:hideMark/>
                </w:tcPr>
                <w:p w14:paraId="5D8E99D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沈晨</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42B1A84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25</w:t>
                  </w:r>
                </w:p>
              </w:tc>
              <w:tc>
                <w:tcPr>
                  <w:tcW w:w="1540" w:type="dxa"/>
                  <w:tcBorders>
                    <w:top w:val="nil"/>
                    <w:left w:val="nil"/>
                    <w:bottom w:val="single" w:sz="4" w:space="0" w:color="auto"/>
                    <w:right w:val="single" w:sz="4" w:space="0" w:color="auto"/>
                  </w:tcBorders>
                  <w:shd w:val="clear" w:color="auto" w:fill="auto"/>
                  <w:noWrap/>
                  <w:vAlign w:val="bottom"/>
                  <w:hideMark/>
                </w:tcPr>
                <w:p w14:paraId="3490677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平安证券</w:t>
                  </w:r>
                </w:p>
              </w:tc>
              <w:tc>
                <w:tcPr>
                  <w:tcW w:w="880" w:type="dxa"/>
                  <w:tcBorders>
                    <w:top w:val="nil"/>
                    <w:left w:val="nil"/>
                    <w:bottom w:val="single" w:sz="4" w:space="0" w:color="auto"/>
                    <w:right w:val="single" w:sz="4" w:space="0" w:color="auto"/>
                  </w:tcBorders>
                  <w:shd w:val="clear" w:color="auto" w:fill="auto"/>
                  <w:noWrap/>
                  <w:vAlign w:val="bottom"/>
                  <w:hideMark/>
                </w:tcPr>
                <w:p w14:paraId="22DEB76C"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丘嘉欣</w:t>
                  </w:r>
                  <w:proofErr w:type="gramEnd"/>
                </w:p>
              </w:tc>
            </w:tr>
            <w:tr w:rsidR="00641357" w:rsidRPr="00641357" w14:paraId="5D597921"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1680F16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w:t>
                  </w:r>
                </w:p>
              </w:tc>
              <w:tc>
                <w:tcPr>
                  <w:tcW w:w="1514" w:type="dxa"/>
                  <w:tcBorders>
                    <w:top w:val="nil"/>
                    <w:left w:val="nil"/>
                    <w:bottom w:val="single" w:sz="4" w:space="0" w:color="auto"/>
                    <w:right w:val="single" w:sz="4" w:space="0" w:color="auto"/>
                  </w:tcBorders>
                  <w:shd w:val="clear" w:color="auto" w:fill="auto"/>
                  <w:noWrap/>
                  <w:vAlign w:val="bottom"/>
                  <w:hideMark/>
                </w:tcPr>
                <w:p w14:paraId="6BB9B7C2"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泽源基金</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4ECB884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刘诗悦</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7138274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26</w:t>
                  </w:r>
                </w:p>
              </w:tc>
              <w:tc>
                <w:tcPr>
                  <w:tcW w:w="1540" w:type="dxa"/>
                  <w:tcBorders>
                    <w:top w:val="nil"/>
                    <w:left w:val="nil"/>
                    <w:bottom w:val="single" w:sz="4" w:space="0" w:color="auto"/>
                    <w:right w:val="single" w:sz="4" w:space="0" w:color="auto"/>
                  </w:tcBorders>
                  <w:shd w:val="clear" w:color="auto" w:fill="auto"/>
                  <w:noWrap/>
                  <w:vAlign w:val="bottom"/>
                  <w:hideMark/>
                </w:tcPr>
                <w:p w14:paraId="1247583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平安证券</w:t>
                  </w:r>
                </w:p>
              </w:tc>
              <w:tc>
                <w:tcPr>
                  <w:tcW w:w="880" w:type="dxa"/>
                  <w:tcBorders>
                    <w:top w:val="nil"/>
                    <w:left w:val="nil"/>
                    <w:bottom w:val="single" w:sz="4" w:space="0" w:color="auto"/>
                    <w:right w:val="single" w:sz="4" w:space="0" w:color="auto"/>
                  </w:tcBorders>
                  <w:shd w:val="clear" w:color="auto" w:fill="auto"/>
                  <w:noWrap/>
                  <w:vAlign w:val="bottom"/>
                  <w:hideMark/>
                </w:tcPr>
                <w:p w14:paraId="5610CB7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李治</w:t>
                  </w:r>
                </w:p>
              </w:tc>
            </w:tr>
            <w:tr w:rsidR="00641357" w:rsidRPr="00641357" w14:paraId="56279D42"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C88C0F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w:t>
                  </w:r>
                </w:p>
              </w:tc>
              <w:tc>
                <w:tcPr>
                  <w:tcW w:w="1514" w:type="dxa"/>
                  <w:tcBorders>
                    <w:top w:val="nil"/>
                    <w:left w:val="nil"/>
                    <w:bottom w:val="single" w:sz="4" w:space="0" w:color="auto"/>
                    <w:right w:val="single" w:sz="4" w:space="0" w:color="auto"/>
                  </w:tcBorders>
                  <w:shd w:val="clear" w:color="auto" w:fill="auto"/>
                  <w:noWrap/>
                  <w:vAlign w:val="bottom"/>
                  <w:hideMark/>
                </w:tcPr>
                <w:p w14:paraId="3560166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劲嘉集团</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42494B1C"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莫雄有</w:t>
                  </w:r>
                </w:p>
              </w:tc>
              <w:tc>
                <w:tcPr>
                  <w:tcW w:w="880" w:type="dxa"/>
                  <w:tcBorders>
                    <w:top w:val="nil"/>
                    <w:left w:val="nil"/>
                    <w:bottom w:val="single" w:sz="4" w:space="0" w:color="auto"/>
                    <w:right w:val="single" w:sz="4" w:space="0" w:color="auto"/>
                  </w:tcBorders>
                  <w:shd w:val="clear" w:color="auto" w:fill="auto"/>
                  <w:noWrap/>
                  <w:vAlign w:val="bottom"/>
                  <w:hideMark/>
                </w:tcPr>
                <w:p w14:paraId="10D34026"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27</w:t>
                  </w:r>
                </w:p>
              </w:tc>
              <w:tc>
                <w:tcPr>
                  <w:tcW w:w="1540" w:type="dxa"/>
                  <w:tcBorders>
                    <w:top w:val="nil"/>
                    <w:left w:val="nil"/>
                    <w:bottom w:val="single" w:sz="4" w:space="0" w:color="auto"/>
                    <w:right w:val="single" w:sz="4" w:space="0" w:color="auto"/>
                  </w:tcBorders>
                  <w:shd w:val="clear" w:color="auto" w:fill="auto"/>
                  <w:noWrap/>
                  <w:vAlign w:val="bottom"/>
                  <w:hideMark/>
                </w:tcPr>
                <w:p w14:paraId="1350B68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全景网</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1A76AF16"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吴嘉崴</w:t>
                  </w:r>
                </w:p>
              </w:tc>
            </w:tr>
            <w:tr w:rsidR="00641357" w:rsidRPr="00641357" w14:paraId="4E337E40"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8C8C4A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w:t>
                  </w:r>
                </w:p>
              </w:tc>
              <w:tc>
                <w:tcPr>
                  <w:tcW w:w="1514" w:type="dxa"/>
                  <w:tcBorders>
                    <w:top w:val="nil"/>
                    <w:left w:val="nil"/>
                    <w:bottom w:val="single" w:sz="4" w:space="0" w:color="auto"/>
                    <w:right w:val="single" w:sz="4" w:space="0" w:color="auto"/>
                  </w:tcBorders>
                  <w:shd w:val="clear" w:color="auto" w:fill="auto"/>
                  <w:noWrap/>
                  <w:vAlign w:val="bottom"/>
                  <w:hideMark/>
                </w:tcPr>
                <w:p w14:paraId="592CB55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图</w:t>
                  </w:r>
                  <w:proofErr w:type="gramStart"/>
                  <w:r w:rsidRPr="00641357">
                    <w:rPr>
                      <w:rFonts w:ascii="Times New Roman" w:eastAsiaTheme="minorEastAsia" w:hAnsi="Times New Roman" w:cs="Times New Roman"/>
                      <w:color w:val="000000"/>
                      <w:sz w:val="21"/>
                      <w:szCs w:val="21"/>
                      <w:lang w:val="en-US" w:bidi="ar-SA"/>
                    </w:rPr>
                    <w:t>灵资本</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2335F52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黄自成</w:t>
                  </w:r>
                </w:p>
              </w:tc>
              <w:tc>
                <w:tcPr>
                  <w:tcW w:w="880" w:type="dxa"/>
                  <w:tcBorders>
                    <w:top w:val="nil"/>
                    <w:left w:val="nil"/>
                    <w:bottom w:val="single" w:sz="4" w:space="0" w:color="auto"/>
                    <w:right w:val="single" w:sz="4" w:space="0" w:color="auto"/>
                  </w:tcBorders>
                  <w:shd w:val="clear" w:color="auto" w:fill="auto"/>
                  <w:noWrap/>
                  <w:vAlign w:val="bottom"/>
                  <w:hideMark/>
                </w:tcPr>
                <w:p w14:paraId="680A4FC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28</w:t>
                  </w:r>
                </w:p>
              </w:tc>
              <w:tc>
                <w:tcPr>
                  <w:tcW w:w="1540" w:type="dxa"/>
                  <w:tcBorders>
                    <w:top w:val="nil"/>
                    <w:left w:val="nil"/>
                    <w:bottom w:val="single" w:sz="4" w:space="0" w:color="auto"/>
                    <w:right w:val="single" w:sz="4" w:space="0" w:color="auto"/>
                  </w:tcBorders>
                  <w:shd w:val="clear" w:color="auto" w:fill="auto"/>
                  <w:noWrap/>
                  <w:vAlign w:val="bottom"/>
                  <w:hideMark/>
                </w:tcPr>
                <w:p w14:paraId="6EA450A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30B5EC3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李献光</w:t>
                  </w:r>
                </w:p>
              </w:tc>
            </w:tr>
            <w:tr w:rsidR="00641357" w:rsidRPr="00641357" w14:paraId="75A0F572"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287F44A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5</w:t>
                  </w:r>
                </w:p>
              </w:tc>
              <w:tc>
                <w:tcPr>
                  <w:tcW w:w="1514" w:type="dxa"/>
                  <w:tcBorders>
                    <w:top w:val="nil"/>
                    <w:left w:val="nil"/>
                    <w:bottom w:val="single" w:sz="4" w:space="0" w:color="auto"/>
                    <w:right w:val="single" w:sz="4" w:space="0" w:color="auto"/>
                  </w:tcBorders>
                  <w:shd w:val="clear" w:color="auto" w:fill="auto"/>
                  <w:noWrap/>
                  <w:vAlign w:val="bottom"/>
                  <w:hideMark/>
                </w:tcPr>
                <w:p w14:paraId="3579879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德</w:t>
                  </w:r>
                  <w:proofErr w:type="gramStart"/>
                  <w:r w:rsidRPr="00641357">
                    <w:rPr>
                      <w:rFonts w:ascii="Times New Roman" w:eastAsiaTheme="minorEastAsia" w:hAnsi="Times New Roman" w:cs="Times New Roman"/>
                      <w:color w:val="000000"/>
                      <w:sz w:val="21"/>
                      <w:szCs w:val="21"/>
                      <w:lang w:val="en-US" w:bidi="ar-SA"/>
                    </w:rPr>
                    <w:t>曼</w:t>
                  </w:r>
                  <w:proofErr w:type="gramEnd"/>
                  <w:r w:rsidRPr="00641357">
                    <w:rPr>
                      <w:rFonts w:ascii="Times New Roman" w:eastAsiaTheme="minorEastAsia" w:hAnsi="Times New Roman" w:cs="Times New Roman"/>
                      <w:color w:val="000000"/>
                      <w:sz w:val="21"/>
                      <w:szCs w:val="21"/>
                      <w:lang w:val="en-US" w:bidi="ar-SA"/>
                    </w:rPr>
                    <w:t>资本</w:t>
                  </w:r>
                </w:p>
              </w:tc>
              <w:tc>
                <w:tcPr>
                  <w:tcW w:w="880" w:type="dxa"/>
                  <w:tcBorders>
                    <w:top w:val="nil"/>
                    <w:left w:val="nil"/>
                    <w:bottom w:val="single" w:sz="4" w:space="0" w:color="auto"/>
                    <w:right w:val="single" w:sz="4" w:space="0" w:color="auto"/>
                  </w:tcBorders>
                  <w:shd w:val="clear" w:color="auto" w:fill="auto"/>
                  <w:noWrap/>
                  <w:vAlign w:val="bottom"/>
                  <w:hideMark/>
                </w:tcPr>
                <w:p w14:paraId="1254A72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邓家淇</w:t>
                  </w:r>
                </w:p>
              </w:tc>
              <w:tc>
                <w:tcPr>
                  <w:tcW w:w="880" w:type="dxa"/>
                  <w:tcBorders>
                    <w:top w:val="nil"/>
                    <w:left w:val="nil"/>
                    <w:bottom w:val="single" w:sz="4" w:space="0" w:color="auto"/>
                    <w:right w:val="single" w:sz="4" w:space="0" w:color="auto"/>
                  </w:tcBorders>
                  <w:shd w:val="clear" w:color="auto" w:fill="auto"/>
                  <w:noWrap/>
                  <w:vAlign w:val="bottom"/>
                  <w:hideMark/>
                </w:tcPr>
                <w:p w14:paraId="549CFBC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29</w:t>
                  </w:r>
                </w:p>
              </w:tc>
              <w:tc>
                <w:tcPr>
                  <w:tcW w:w="1540" w:type="dxa"/>
                  <w:tcBorders>
                    <w:top w:val="nil"/>
                    <w:left w:val="nil"/>
                    <w:bottom w:val="single" w:sz="4" w:space="0" w:color="auto"/>
                    <w:right w:val="single" w:sz="4" w:space="0" w:color="auto"/>
                  </w:tcBorders>
                  <w:shd w:val="clear" w:color="auto" w:fill="auto"/>
                  <w:noWrap/>
                  <w:vAlign w:val="bottom"/>
                  <w:hideMark/>
                </w:tcPr>
                <w:p w14:paraId="2572CF4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4086275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余伟</w:t>
                  </w:r>
                </w:p>
              </w:tc>
            </w:tr>
            <w:tr w:rsidR="00641357" w:rsidRPr="00641357" w14:paraId="1DB44FAB"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3AF50E6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6</w:t>
                  </w:r>
                </w:p>
              </w:tc>
              <w:tc>
                <w:tcPr>
                  <w:tcW w:w="1514" w:type="dxa"/>
                  <w:tcBorders>
                    <w:top w:val="nil"/>
                    <w:left w:val="nil"/>
                    <w:bottom w:val="single" w:sz="4" w:space="0" w:color="auto"/>
                    <w:right w:val="single" w:sz="4" w:space="0" w:color="auto"/>
                  </w:tcBorders>
                  <w:shd w:val="clear" w:color="auto" w:fill="auto"/>
                  <w:noWrap/>
                  <w:vAlign w:val="bottom"/>
                  <w:hideMark/>
                </w:tcPr>
                <w:p w14:paraId="66354B5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泽恩投资</w:t>
                  </w:r>
                </w:p>
              </w:tc>
              <w:tc>
                <w:tcPr>
                  <w:tcW w:w="880" w:type="dxa"/>
                  <w:tcBorders>
                    <w:top w:val="nil"/>
                    <w:left w:val="nil"/>
                    <w:bottom w:val="single" w:sz="4" w:space="0" w:color="auto"/>
                    <w:right w:val="single" w:sz="4" w:space="0" w:color="auto"/>
                  </w:tcBorders>
                  <w:shd w:val="clear" w:color="auto" w:fill="auto"/>
                  <w:noWrap/>
                  <w:vAlign w:val="bottom"/>
                  <w:hideMark/>
                </w:tcPr>
                <w:p w14:paraId="259954D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曹盈盈</w:t>
                  </w:r>
                </w:p>
              </w:tc>
              <w:tc>
                <w:tcPr>
                  <w:tcW w:w="880" w:type="dxa"/>
                  <w:tcBorders>
                    <w:top w:val="nil"/>
                    <w:left w:val="nil"/>
                    <w:bottom w:val="single" w:sz="4" w:space="0" w:color="auto"/>
                    <w:right w:val="single" w:sz="4" w:space="0" w:color="auto"/>
                  </w:tcBorders>
                  <w:shd w:val="clear" w:color="auto" w:fill="auto"/>
                  <w:noWrap/>
                  <w:vAlign w:val="bottom"/>
                  <w:hideMark/>
                </w:tcPr>
                <w:p w14:paraId="0658104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30</w:t>
                  </w:r>
                </w:p>
              </w:tc>
              <w:tc>
                <w:tcPr>
                  <w:tcW w:w="1540" w:type="dxa"/>
                  <w:tcBorders>
                    <w:top w:val="nil"/>
                    <w:left w:val="nil"/>
                    <w:bottom w:val="single" w:sz="4" w:space="0" w:color="auto"/>
                    <w:right w:val="single" w:sz="4" w:space="0" w:color="auto"/>
                  </w:tcBorders>
                  <w:shd w:val="clear" w:color="auto" w:fill="auto"/>
                  <w:noWrap/>
                  <w:vAlign w:val="bottom"/>
                  <w:hideMark/>
                </w:tcPr>
                <w:p w14:paraId="7B751D4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56F204F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林少欣</w:t>
                  </w:r>
                </w:p>
              </w:tc>
            </w:tr>
            <w:tr w:rsidR="00641357" w:rsidRPr="00641357" w14:paraId="3038EB10"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29611CD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7</w:t>
                  </w:r>
                </w:p>
              </w:tc>
              <w:tc>
                <w:tcPr>
                  <w:tcW w:w="1514" w:type="dxa"/>
                  <w:tcBorders>
                    <w:top w:val="nil"/>
                    <w:left w:val="nil"/>
                    <w:bottom w:val="single" w:sz="4" w:space="0" w:color="auto"/>
                    <w:right w:val="single" w:sz="4" w:space="0" w:color="auto"/>
                  </w:tcBorders>
                  <w:shd w:val="clear" w:color="auto" w:fill="auto"/>
                  <w:noWrap/>
                  <w:vAlign w:val="bottom"/>
                  <w:hideMark/>
                </w:tcPr>
                <w:p w14:paraId="0D9CA6D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抱石投资</w:t>
                  </w:r>
                </w:p>
              </w:tc>
              <w:tc>
                <w:tcPr>
                  <w:tcW w:w="880" w:type="dxa"/>
                  <w:tcBorders>
                    <w:top w:val="nil"/>
                    <w:left w:val="nil"/>
                    <w:bottom w:val="single" w:sz="4" w:space="0" w:color="auto"/>
                    <w:right w:val="single" w:sz="4" w:space="0" w:color="auto"/>
                  </w:tcBorders>
                  <w:shd w:val="clear" w:color="auto" w:fill="auto"/>
                  <w:noWrap/>
                  <w:vAlign w:val="bottom"/>
                  <w:hideMark/>
                </w:tcPr>
                <w:p w14:paraId="4DB9898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刘仲生</w:t>
                  </w:r>
                </w:p>
              </w:tc>
              <w:tc>
                <w:tcPr>
                  <w:tcW w:w="880" w:type="dxa"/>
                  <w:tcBorders>
                    <w:top w:val="nil"/>
                    <w:left w:val="nil"/>
                    <w:bottom w:val="single" w:sz="4" w:space="0" w:color="auto"/>
                    <w:right w:val="single" w:sz="4" w:space="0" w:color="auto"/>
                  </w:tcBorders>
                  <w:shd w:val="clear" w:color="auto" w:fill="auto"/>
                  <w:noWrap/>
                  <w:vAlign w:val="bottom"/>
                  <w:hideMark/>
                </w:tcPr>
                <w:p w14:paraId="61DDF0C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31</w:t>
                  </w:r>
                </w:p>
              </w:tc>
              <w:tc>
                <w:tcPr>
                  <w:tcW w:w="1540" w:type="dxa"/>
                  <w:tcBorders>
                    <w:top w:val="nil"/>
                    <w:left w:val="nil"/>
                    <w:bottom w:val="single" w:sz="4" w:space="0" w:color="auto"/>
                    <w:right w:val="single" w:sz="4" w:space="0" w:color="auto"/>
                  </w:tcBorders>
                  <w:shd w:val="clear" w:color="auto" w:fill="auto"/>
                  <w:noWrap/>
                  <w:vAlign w:val="bottom"/>
                  <w:hideMark/>
                </w:tcPr>
                <w:p w14:paraId="1A6C1D3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40A90BD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马郡阳</w:t>
                  </w:r>
                  <w:proofErr w:type="gramEnd"/>
                </w:p>
              </w:tc>
            </w:tr>
            <w:tr w:rsidR="00641357" w:rsidRPr="00641357" w14:paraId="5E039269"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129E8D1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8</w:t>
                  </w:r>
                </w:p>
              </w:tc>
              <w:tc>
                <w:tcPr>
                  <w:tcW w:w="1514" w:type="dxa"/>
                  <w:tcBorders>
                    <w:top w:val="nil"/>
                    <w:left w:val="nil"/>
                    <w:bottom w:val="single" w:sz="4" w:space="0" w:color="auto"/>
                    <w:right w:val="single" w:sz="4" w:space="0" w:color="auto"/>
                  </w:tcBorders>
                  <w:shd w:val="clear" w:color="auto" w:fill="auto"/>
                  <w:noWrap/>
                  <w:vAlign w:val="bottom"/>
                  <w:hideMark/>
                </w:tcPr>
                <w:p w14:paraId="67989C9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盈达寰球</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64BC9E9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陈小宇</w:t>
                  </w:r>
                </w:p>
              </w:tc>
              <w:tc>
                <w:tcPr>
                  <w:tcW w:w="880" w:type="dxa"/>
                  <w:tcBorders>
                    <w:top w:val="nil"/>
                    <w:left w:val="nil"/>
                    <w:bottom w:val="single" w:sz="4" w:space="0" w:color="auto"/>
                    <w:right w:val="single" w:sz="4" w:space="0" w:color="auto"/>
                  </w:tcBorders>
                  <w:shd w:val="clear" w:color="auto" w:fill="auto"/>
                  <w:noWrap/>
                  <w:vAlign w:val="bottom"/>
                  <w:hideMark/>
                </w:tcPr>
                <w:p w14:paraId="331C7D6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32</w:t>
                  </w:r>
                </w:p>
              </w:tc>
              <w:tc>
                <w:tcPr>
                  <w:tcW w:w="1540" w:type="dxa"/>
                  <w:tcBorders>
                    <w:top w:val="nil"/>
                    <w:left w:val="nil"/>
                    <w:bottom w:val="single" w:sz="4" w:space="0" w:color="auto"/>
                    <w:right w:val="single" w:sz="4" w:space="0" w:color="auto"/>
                  </w:tcBorders>
                  <w:shd w:val="clear" w:color="auto" w:fill="auto"/>
                  <w:noWrap/>
                  <w:vAlign w:val="bottom"/>
                  <w:hideMark/>
                </w:tcPr>
                <w:p w14:paraId="670429B1"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25C05181"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方涛</w:t>
                  </w:r>
                  <w:proofErr w:type="gramEnd"/>
                </w:p>
              </w:tc>
            </w:tr>
            <w:tr w:rsidR="00641357" w:rsidRPr="00641357" w14:paraId="7FB0BCB4"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A14AA1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9</w:t>
                  </w:r>
                </w:p>
              </w:tc>
              <w:tc>
                <w:tcPr>
                  <w:tcW w:w="1514" w:type="dxa"/>
                  <w:tcBorders>
                    <w:top w:val="nil"/>
                    <w:left w:val="nil"/>
                    <w:bottom w:val="single" w:sz="4" w:space="0" w:color="auto"/>
                    <w:right w:val="single" w:sz="4" w:space="0" w:color="auto"/>
                  </w:tcBorders>
                  <w:shd w:val="clear" w:color="auto" w:fill="auto"/>
                  <w:noWrap/>
                  <w:vAlign w:val="bottom"/>
                  <w:hideMark/>
                </w:tcPr>
                <w:p w14:paraId="15CE66C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抱</w:t>
                  </w:r>
                  <w:proofErr w:type="gramStart"/>
                  <w:r w:rsidRPr="00641357">
                    <w:rPr>
                      <w:rFonts w:ascii="Times New Roman" w:eastAsiaTheme="minorEastAsia" w:hAnsi="Times New Roman" w:cs="Times New Roman"/>
                      <w:color w:val="000000"/>
                      <w:sz w:val="21"/>
                      <w:szCs w:val="21"/>
                      <w:lang w:val="en-US" w:bidi="ar-SA"/>
                    </w:rPr>
                    <w:t>石商业</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2A490CF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祝国杰</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4F8386E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33</w:t>
                  </w:r>
                </w:p>
              </w:tc>
              <w:tc>
                <w:tcPr>
                  <w:tcW w:w="1540" w:type="dxa"/>
                  <w:tcBorders>
                    <w:top w:val="nil"/>
                    <w:left w:val="nil"/>
                    <w:bottom w:val="single" w:sz="4" w:space="0" w:color="auto"/>
                    <w:right w:val="single" w:sz="4" w:space="0" w:color="auto"/>
                  </w:tcBorders>
                  <w:shd w:val="clear" w:color="auto" w:fill="auto"/>
                  <w:noWrap/>
                  <w:vAlign w:val="bottom"/>
                  <w:hideMark/>
                </w:tcPr>
                <w:p w14:paraId="03DAE24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7F2669A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陈演新</w:t>
                  </w:r>
                  <w:proofErr w:type="gramEnd"/>
                </w:p>
              </w:tc>
            </w:tr>
            <w:tr w:rsidR="00641357" w:rsidRPr="00641357" w14:paraId="5376F8DB"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3A4441B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10</w:t>
                  </w:r>
                </w:p>
              </w:tc>
              <w:tc>
                <w:tcPr>
                  <w:tcW w:w="1514" w:type="dxa"/>
                  <w:tcBorders>
                    <w:top w:val="nil"/>
                    <w:left w:val="nil"/>
                    <w:bottom w:val="single" w:sz="4" w:space="0" w:color="auto"/>
                    <w:right w:val="single" w:sz="4" w:space="0" w:color="auto"/>
                  </w:tcBorders>
                  <w:shd w:val="clear" w:color="auto" w:fill="auto"/>
                  <w:noWrap/>
                  <w:vAlign w:val="bottom"/>
                  <w:hideMark/>
                </w:tcPr>
                <w:p w14:paraId="679930B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招商证券</w:t>
                  </w:r>
                </w:p>
              </w:tc>
              <w:tc>
                <w:tcPr>
                  <w:tcW w:w="880" w:type="dxa"/>
                  <w:tcBorders>
                    <w:top w:val="nil"/>
                    <w:left w:val="nil"/>
                    <w:bottom w:val="single" w:sz="4" w:space="0" w:color="auto"/>
                    <w:right w:val="single" w:sz="4" w:space="0" w:color="auto"/>
                  </w:tcBorders>
                  <w:shd w:val="clear" w:color="auto" w:fill="auto"/>
                  <w:noWrap/>
                  <w:vAlign w:val="bottom"/>
                  <w:hideMark/>
                </w:tcPr>
                <w:p w14:paraId="7AEDC6C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刘豪</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0EEF76E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34</w:t>
                  </w:r>
                </w:p>
              </w:tc>
              <w:tc>
                <w:tcPr>
                  <w:tcW w:w="1540" w:type="dxa"/>
                  <w:tcBorders>
                    <w:top w:val="nil"/>
                    <w:left w:val="nil"/>
                    <w:bottom w:val="single" w:sz="4" w:space="0" w:color="auto"/>
                    <w:right w:val="single" w:sz="4" w:space="0" w:color="auto"/>
                  </w:tcBorders>
                  <w:shd w:val="clear" w:color="auto" w:fill="auto"/>
                  <w:noWrap/>
                  <w:vAlign w:val="bottom"/>
                  <w:hideMark/>
                </w:tcPr>
                <w:p w14:paraId="13B1D8E2"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28DA22D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刘水文</w:t>
                  </w:r>
                </w:p>
              </w:tc>
            </w:tr>
            <w:tr w:rsidR="00641357" w:rsidRPr="00641357" w14:paraId="69FE2C5E"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1635BB3C"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11</w:t>
                  </w:r>
                </w:p>
              </w:tc>
              <w:tc>
                <w:tcPr>
                  <w:tcW w:w="1514" w:type="dxa"/>
                  <w:tcBorders>
                    <w:top w:val="nil"/>
                    <w:left w:val="nil"/>
                    <w:bottom w:val="single" w:sz="4" w:space="0" w:color="auto"/>
                    <w:right w:val="single" w:sz="4" w:space="0" w:color="auto"/>
                  </w:tcBorders>
                  <w:shd w:val="clear" w:color="auto" w:fill="auto"/>
                  <w:noWrap/>
                  <w:vAlign w:val="bottom"/>
                  <w:hideMark/>
                </w:tcPr>
                <w:p w14:paraId="265C9FD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君</w:t>
                  </w:r>
                  <w:proofErr w:type="gramStart"/>
                  <w:r w:rsidRPr="00641357">
                    <w:rPr>
                      <w:rFonts w:ascii="Times New Roman" w:eastAsiaTheme="minorEastAsia" w:hAnsi="Times New Roman" w:cs="Times New Roman"/>
                      <w:color w:val="000000"/>
                      <w:sz w:val="21"/>
                      <w:szCs w:val="21"/>
                      <w:lang w:val="en-US" w:bidi="ar-SA"/>
                    </w:rPr>
                    <w:t>昊</w:t>
                  </w:r>
                  <w:proofErr w:type="gramEnd"/>
                  <w:r w:rsidRPr="00641357">
                    <w:rPr>
                      <w:rFonts w:ascii="Times New Roman" w:eastAsiaTheme="minorEastAsia" w:hAnsi="Times New Roman" w:cs="Times New Roman"/>
                      <w:color w:val="000000"/>
                      <w:sz w:val="21"/>
                      <w:szCs w:val="21"/>
                      <w:lang w:val="en-US" w:bidi="ar-SA"/>
                    </w:rPr>
                    <w:t>投资</w:t>
                  </w:r>
                </w:p>
              </w:tc>
              <w:tc>
                <w:tcPr>
                  <w:tcW w:w="880" w:type="dxa"/>
                  <w:tcBorders>
                    <w:top w:val="nil"/>
                    <w:left w:val="nil"/>
                    <w:bottom w:val="single" w:sz="4" w:space="0" w:color="auto"/>
                    <w:right w:val="single" w:sz="4" w:space="0" w:color="auto"/>
                  </w:tcBorders>
                  <w:shd w:val="clear" w:color="auto" w:fill="auto"/>
                  <w:noWrap/>
                  <w:vAlign w:val="bottom"/>
                  <w:hideMark/>
                </w:tcPr>
                <w:p w14:paraId="4A6C2FE1"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廖闻琳</w:t>
                  </w:r>
                </w:p>
              </w:tc>
              <w:tc>
                <w:tcPr>
                  <w:tcW w:w="880" w:type="dxa"/>
                  <w:tcBorders>
                    <w:top w:val="nil"/>
                    <w:left w:val="nil"/>
                    <w:bottom w:val="single" w:sz="4" w:space="0" w:color="auto"/>
                    <w:right w:val="single" w:sz="4" w:space="0" w:color="auto"/>
                  </w:tcBorders>
                  <w:shd w:val="clear" w:color="auto" w:fill="auto"/>
                  <w:noWrap/>
                  <w:vAlign w:val="bottom"/>
                  <w:hideMark/>
                </w:tcPr>
                <w:p w14:paraId="3375967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35</w:t>
                  </w:r>
                </w:p>
              </w:tc>
              <w:tc>
                <w:tcPr>
                  <w:tcW w:w="1540" w:type="dxa"/>
                  <w:tcBorders>
                    <w:top w:val="nil"/>
                    <w:left w:val="nil"/>
                    <w:bottom w:val="single" w:sz="4" w:space="0" w:color="auto"/>
                    <w:right w:val="single" w:sz="4" w:space="0" w:color="auto"/>
                  </w:tcBorders>
                  <w:shd w:val="clear" w:color="auto" w:fill="auto"/>
                  <w:noWrap/>
                  <w:vAlign w:val="bottom"/>
                  <w:hideMark/>
                </w:tcPr>
                <w:p w14:paraId="411B2BC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4A6A45A2"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陈冰</w:t>
                  </w:r>
                </w:p>
              </w:tc>
            </w:tr>
            <w:tr w:rsidR="00641357" w:rsidRPr="00641357" w14:paraId="5D46EA62"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56F90E2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12</w:t>
                  </w:r>
                </w:p>
              </w:tc>
              <w:tc>
                <w:tcPr>
                  <w:tcW w:w="1514" w:type="dxa"/>
                  <w:tcBorders>
                    <w:top w:val="nil"/>
                    <w:left w:val="nil"/>
                    <w:bottom w:val="single" w:sz="4" w:space="0" w:color="auto"/>
                    <w:right w:val="single" w:sz="4" w:space="0" w:color="auto"/>
                  </w:tcBorders>
                  <w:shd w:val="clear" w:color="auto" w:fill="auto"/>
                  <w:noWrap/>
                  <w:vAlign w:val="bottom"/>
                  <w:hideMark/>
                </w:tcPr>
                <w:p w14:paraId="2BA0DF9C"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中财招商</w:t>
                  </w:r>
                </w:p>
              </w:tc>
              <w:tc>
                <w:tcPr>
                  <w:tcW w:w="880" w:type="dxa"/>
                  <w:tcBorders>
                    <w:top w:val="nil"/>
                    <w:left w:val="nil"/>
                    <w:bottom w:val="single" w:sz="4" w:space="0" w:color="auto"/>
                    <w:right w:val="single" w:sz="4" w:space="0" w:color="auto"/>
                  </w:tcBorders>
                  <w:shd w:val="clear" w:color="auto" w:fill="auto"/>
                  <w:noWrap/>
                  <w:vAlign w:val="bottom"/>
                  <w:hideMark/>
                </w:tcPr>
                <w:p w14:paraId="55AF3DA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刘倩</w:t>
                  </w:r>
                </w:p>
              </w:tc>
              <w:tc>
                <w:tcPr>
                  <w:tcW w:w="880" w:type="dxa"/>
                  <w:tcBorders>
                    <w:top w:val="nil"/>
                    <w:left w:val="nil"/>
                    <w:bottom w:val="single" w:sz="4" w:space="0" w:color="auto"/>
                    <w:right w:val="single" w:sz="4" w:space="0" w:color="auto"/>
                  </w:tcBorders>
                  <w:shd w:val="clear" w:color="auto" w:fill="auto"/>
                  <w:noWrap/>
                  <w:vAlign w:val="bottom"/>
                  <w:hideMark/>
                </w:tcPr>
                <w:p w14:paraId="3EDD5C01"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36</w:t>
                  </w:r>
                </w:p>
              </w:tc>
              <w:tc>
                <w:tcPr>
                  <w:tcW w:w="1540" w:type="dxa"/>
                  <w:tcBorders>
                    <w:top w:val="nil"/>
                    <w:left w:val="nil"/>
                    <w:bottom w:val="single" w:sz="4" w:space="0" w:color="auto"/>
                    <w:right w:val="single" w:sz="4" w:space="0" w:color="auto"/>
                  </w:tcBorders>
                  <w:shd w:val="clear" w:color="auto" w:fill="auto"/>
                  <w:noWrap/>
                  <w:vAlign w:val="bottom"/>
                  <w:hideMark/>
                </w:tcPr>
                <w:p w14:paraId="4D1F638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4839679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周剑翔</w:t>
                  </w:r>
                  <w:proofErr w:type="gramEnd"/>
                </w:p>
              </w:tc>
            </w:tr>
            <w:tr w:rsidR="00641357" w:rsidRPr="00641357" w14:paraId="205862EC"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049AA11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13</w:t>
                  </w:r>
                </w:p>
              </w:tc>
              <w:tc>
                <w:tcPr>
                  <w:tcW w:w="1514" w:type="dxa"/>
                  <w:tcBorders>
                    <w:top w:val="nil"/>
                    <w:left w:val="nil"/>
                    <w:bottom w:val="single" w:sz="4" w:space="0" w:color="auto"/>
                    <w:right w:val="single" w:sz="4" w:space="0" w:color="auto"/>
                  </w:tcBorders>
                  <w:shd w:val="clear" w:color="auto" w:fill="auto"/>
                  <w:noWrap/>
                  <w:vAlign w:val="bottom"/>
                  <w:hideMark/>
                </w:tcPr>
                <w:p w14:paraId="3B22FA5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必达控股</w:t>
                  </w:r>
                </w:p>
              </w:tc>
              <w:tc>
                <w:tcPr>
                  <w:tcW w:w="880" w:type="dxa"/>
                  <w:tcBorders>
                    <w:top w:val="nil"/>
                    <w:left w:val="nil"/>
                    <w:bottom w:val="single" w:sz="4" w:space="0" w:color="auto"/>
                    <w:right w:val="single" w:sz="4" w:space="0" w:color="auto"/>
                  </w:tcBorders>
                  <w:shd w:val="clear" w:color="auto" w:fill="auto"/>
                  <w:noWrap/>
                  <w:vAlign w:val="bottom"/>
                  <w:hideMark/>
                </w:tcPr>
                <w:p w14:paraId="47EAFFF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方建成</w:t>
                  </w:r>
                </w:p>
              </w:tc>
              <w:tc>
                <w:tcPr>
                  <w:tcW w:w="880" w:type="dxa"/>
                  <w:tcBorders>
                    <w:top w:val="nil"/>
                    <w:left w:val="nil"/>
                    <w:bottom w:val="single" w:sz="4" w:space="0" w:color="auto"/>
                    <w:right w:val="single" w:sz="4" w:space="0" w:color="auto"/>
                  </w:tcBorders>
                  <w:shd w:val="clear" w:color="auto" w:fill="auto"/>
                  <w:noWrap/>
                  <w:vAlign w:val="bottom"/>
                  <w:hideMark/>
                </w:tcPr>
                <w:p w14:paraId="1D6BC76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37</w:t>
                  </w:r>
                </w:p>
              </w:tc>
              <w:tc>
                <w:tcPr>
                  <w:tcW w:w="1540" w:type="dxa"/>
                  <w:tcBorders>
                    <w:top w:val="nil"/>
                    <w:left w:val="nil"/>
                    <w:bottom w:val="single" w:sz="4" w:space="0" w:color="auto"/>
                    <w:right w:val="single" w:sz="4" w:space="0" w:color="auto"/>
                  </w:tcBorders>
                  <w:shd w:val="clear" w:color="auto" w:fill="auto"/>
                  <w:noWrap/>
                  <w:vAlign w:val="bottom"/>
                  <w:hideMark/>
                </w:tcPr>
                <w:p w14:paraId="4ACDBE9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5215909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黄荫慈</w:t>
                  </w:r>
                  <w:proofErr w:type="gramEnd"/>
                </w:p>
              </w:tc>
            </w:tr>
            <w:tr w:rsidR="00641357" w:rsidRPr="00641357" w14:paraId="2AF73183"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79D7B37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14</w:t>
                  </w:r>
                </w:p>
              </w:tc>
              <w:tc>
                <w:tcPr>
                  <w:tcW w:w="1514" w:type="dxa"/>
                  <w:tcBorders>
                    <w:top w:val="nil"/>
                    <w:left w:val="nil"/>
                    <w:bottom w:val="single" w:sz="4" w:space="0" w:color="auto"/>
                    <w:right w:val="single" w:sz="4" w:space="0" w:color="auto"/>
                  </w:tcBorders>
                  <w:shd w:val="clear" w:color="auto" w:fill="auto"/>
                  <w:noWrap/>
                  <w:vAlign w:val="bottom"/>
                  <w:hideMark/>
                </w:tcPr>
                <w:p w14:paraId="630C3A1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泽恩投资</w:t>
                  </w:r>
                </w:p>
              </w:tc>
              <w:tc>
                <w:tcPr>
                  <w:tcW w:w="880" w:type="dxa"/>
                  <w:tcBorders>
                    <w:top w:val="nil"/>
                    <w:left w:val="nil"/>
                    <w:bottom w:val="single" w:sz="4" w:space="0" w:color="auto"/>
                    <w:right w:val="single" w:sz="4" w:space="0" w:color="auto"/>
                  </w:tcBorders>
                  <w:shd w:val="clear" w:color="auto" w:fill="auto"/>
                  <w:noWrap/>
                  <w:vAlign w:val="bottom"/>
                  <w:hideMark/>
                </w:tcPr>
                <w:p w14:paraId="671C583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蔡晓霞</w:t>
                  </w:r>
                </w:p>
              </w:tc>
              <w:tc>
                <w:tcPr>
                  <w:tcW w:w="880" w:type="dxa"/>
                  <w:tcBorders>
                    <w:top w:val="nil"/>
                    <w:left w:val="nil"/>
                    <w:bottom w:val="single" w:sz="4" w:space="0" w:color="auto"/>
                    <w:right w:val="single" w:sz="4" w:space="0" w:color="auto"/>
                  </w:tcBorders>
                  <w:shd w:val="clear" w:color="auto" w:fill="auto"/>
                  <w:noWrap/>
                  <w:vAlign w:val="bottom"/>
                  <w:hideMark/>
                </w:tcPr>
                <w:p w14:paraId="457239F6"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38</w:t>
                  </w:r>
                </w:p>
              </w:tc>
              <w:tc>
                <w:tcPr>
                  <w:tcW w:w="1540" w:type="dxa"/>
                  <w:tcBorders>
                    <w:top w:val="nil"/>
                    <w:left w:val="nil"/>
                    <w:bottom w:val="single" w:sz="4" w:space="0" w:color="auto"/>
                    <w:right w:val="single" w:sz="4" w:space="0" w:color="auto"/>
                  </w:tcBorders>
                  <w:shd w:val="clear" w:color="auto" w:fill="auto"/>
                  <w:noWrap/>
                  <w:vAlign w:val="bottom"/>
                  <w:hideMark/>
                </w:tcPr>
                <w:p w14:paraId="4A265A5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3C65DDB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王丽</w:t>
                  </w:r>
                </w:p>
              </w:tc>
            </w:tr>
            <w:tr w:rsidR="00641357" w:rsidRPr="00641357" w14:paraId="6615F34C"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6833306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lastRenderedPageBreak/>
                    <w:t>15</w:t>
                  </w:r>
                </w:p>
              </w:tc>
              <w:tc>
                <w:tcPr>
                  <w:tcW w:w="1514" w:type="dxa"/>
                  <w:tcBorders>
                    <w:top w:val="nil"/>
                    <w:left w:val="nil"/>
                    <w:bottom w:val="single" w:sz="4" w:space="0" w:color="auto"/>
                    <w:right w:val="single" w:sz="4" w:space="0" w:color="auto"/>
                  </w:tcBorders>
                  <w:shd w:val="clear" w:color="auto" w:fill="auto"/>
                  <w:noWrap/>
                  <w:vAlign w:val="bottom"/>
                  <w:hideMark/>
                </w:tcPr>
                <w:p w14:paraId="0ED3BF26"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泽恩投资</w:t>
                  </w:r>
                </w:p>
              </w:tc>
              <w:tc>
                <w:tcPr>
                  <w:tcW w:w="880" w:type="dxa"/>
                  <w:tcBorders>
                    <w:top w:val="nil"/>
                    <w:left w:val="nil"/>
                    <w:bottom w:val="single" w:sz="4" w:space="0" w:color="auto"/>
                    <w:right w:val="single" w:sz="4" w:space="0" w:color="auto"/>
                  </w:tcBorders>
                  <w:shd w:val="clear" w:color="auto" w:fill="auto"/>
                  <w:noWrap/>
                  <w:vAlign w:val="bottom"/>
                  <w:hideMark/>
                </w:tcPr>
                <w:p w14:paraId="6C58DA56"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邓伟</w:t>
                  </w:r>
                </w:p>
              </w:tc>
              <w:tc>
                <w:tcPr>
                  <w:tcW w:w="880" w:type="dxa"/>
                  <w:tcBorders>
                    <w:top w:val="nil"/>
                    <w:left w:val="nil"/>
                    <w:bottom w:val="single" w:sz="4" w:space="0" w:color="auto"/>
                    <w:right w:val="single" w:sz="4" w:space="0" w:color="auto"/>
                  </w:tcBorders>
                  <w:shd w:val="clear" w:color="auto" w:fill="auto"/>
                  <w:noWrap/>
                  <w:vAlign w:val="bottom"/>
                  <w:hideMark/>
                </w:tcPr>
                <w:p w14:paraId="27BD04A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39</w:t>
                  </w:r>
                </w:p>
              </w:tc>
              <w:tc>
                <w:tcPr>
                  <w:tcW w:w="1540" w:type="dxa"/>
                  <w:tcBorders>
                    <w:top w:val="nil"/>
                    <w:left w:val="nil"/>
                    <w:bottom w:val="single" w:sz="4" w:space="0" w:color="auto"/>
                    <w:right w:val="single" w:sz="4" w:space="0" w:color="auto"/>
                  </w:tcBorders>
                  <w:shd w:val="clear" w:color="auto" w:fill="auto"/>
                  <w:noWrap/>
                  <w:vAlign w:val="bottom"/>
                  <w:hideMark/>
                </w:tcPr>
                <w:p w14:paraId="1968A522"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5E93C5B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王丹倩</w:t>
                  </w:r>
                </w:p>
              </w:tc>
            </w:tr>
            <w:tr w:rsidR="00641357" w:rsidRPr="00641357" w14:paraId="3BCB0F10"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73238C5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16</w:t>
                  </w:r>
                </w:p>
              </w:tc>
              <w:tc>
                <w:tcPr>
                  <w:tcW w:w="1514" w:type="dxa"/>
                  <w:tcBorders>
                    <w:top w:val="nil"/>
                    <w:left w:val="nil"/>
                    <w:bottom w:val="single" w:sz="4" w:space="0" w:color="auto"/>
                    <w:right w:val="single" w:sz="4" w:space="0" w:color="auto"/>
                  </w:tcBorders>
                  <w:shd w:val="clear" w:color="auto" w:fill="auto"/>
                  <w:noWrap/>
                  <w:vAlign w:val="bottom"/>
                  <w:hideMark/>
                </w:tcPr>
                <w:p w14:paraId="35CAD3D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盈达寰球</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412EE0C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黄钦鉴</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3E716F02"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40</w:t>
                  </w:r>
                </w:p>
              </w:tc>
              <w:tc>
                <w:tcPr>
                  <w:tcW w:w="1540" w:type="dxa"/>
                  <w:tcBorders>
                    <w:top w:val="nil"/>
                    <w:left w:val="nil"/>
                    <w:bottom w:val="single" w:sz="4" w:space="0" w:color="auto"/>
                    <w:right w:val="single" w:sz="4" w:space="0" w:color="auto"/>
                  </w:tcBorders>
                  <w:shd w:val="clear" w:color="auto" w:fill="auto"/>
                  <w:noWrap/>
                  <w:vAlign w:val="bottom"/>
                  <w:hideMark/>
                </w:tcPr>
                <w:p w14:paraId="20BC7539"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78E9C8D8"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林润涛</w:t>
                  </w:r>
                  <w:proofErr w:type="gramEnd"/>
                </w:p>
              </w:tc>
            </w:tr>
            <w:tr w:rsidR="00641357" w:rsidRPr="00641357" w14:paraId="29D8E3CC"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780DB7B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17</w:t>
                  </w:r>
                </w:p>
              </w:tc>
              <w:tc>
                <w:tcPr>
                  <w:tcW w:w="1514" w:type="dxa"/>
                  <w:tcBorders>
                    <w:top w:val="nil"/>
                    <w:left w:val="nil"/>
                    <w:bottom w:val="single" w:sz="4" w:space="0" w:color="auto"/>
                    <w:right w:val="single" w:sz="4" w:space="0" w:color="auto"/>
                  </w:tcBorders>
                  <w:shd w:val="clear" w:color="auto" w:fill="auto"/>
                  <w:noWrap/>
                  <w:vAlign w:val="bottom"/>
                  <w:hideMark/>
                </w:tcPr>
                <w:p w14:paraId="414EF98C"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大成基金</w:t>
                  </w:r>
                </w:p>
              </w:tc>
              <w:tc>
                <w:tcPr>
                  <w:tcW w:w="880" w:type="dxa"/>
                  <w:tcBorders>
                    <w:top w:val="nil"/>
                    <w:left w:val="nil"/>
                    <w:bottom w:val="single" w:sz="4" w:space="0" w:color="auto"/>
                    <w:right w:val="single" w:sz="4" w:space="0" w:color="auto"/>
                  </w:tcBorders>
                  <w:shd w:val="clear" w:color="auto" w:fill="auto"/>
                  <w:noWrap/>
                  <w:vAlign w:val="bottom"/>
                  <w:hideMark/>
                </w:tcPr>
                <w:p w14:paraId="0DC83DB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施宇宙</w:t>
                  </w:r>
                </w:p>
              </w:tc>
              <w:tc>
                <w:tcPr>
                  <w:tcW w:w="880" w:type="dxa"/>
                  <w:tcBorders>
                    <w:top w:val="nil"/>
                    <w:left w:val="nil"/>
                    <w:bottom w:val="single" w:sz="4" w:space="0" w:color="auto"/>
                    <w:right w:val="single" w:sz="4" w:space="0" w:color="auto"/>
                  </w:tcBorders>
                  <w:shd w:val="clear" w:color="auto" w:fill="auto"/>
                  <w:noWrap/>
                  <w:vAlign w:val="bottom"/>
                  <w:hideMark/>
                </w:tcPr>
                <w:p w14:paraId="55F43E6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41</w:t>
                  </w:r>
                </w:p>
              </w:tc>
              <w:tc>
                <w:tcPr>
                  <w:tcW w:w="1540" w:type="dxa"/>
                  <w:tcBorders>
                    <w:top w:val="nil"/>
                    <w:left w:val="nil"/>
                    <w:bottom w:val="single" w:sz="4" w:space="0" w:color="auto"/>
                    <w:right w:val="single" w:sz="4" w:space="0" w:color="auto"/>
                  </w:tcBorders>
                  <w:shd w:val="clear" w:color="auto" w:fill="auto"/>
                  <w:noWrap/>
                  <w:vAlign w:val="bottom"/>
                  <w:hideMark/>
                </w:tcPr>
                <w:p w14:paraId="160A62E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278163A8"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陈国均</w:t>
                  </w:r>
                </w:p>
              </w:tc>
            </w:tr>
            <w:tr w:rsidR="00641357" w:rsidRPr="00641357" w14:paraId="54E1AF7B"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00A7D2B1"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18</w:t>
                  </w:r>
                </w:p>
              </w:tc>
              <w:tc>
                <w:tcPr>
                  <w:tcW w:w="1514" w:type="dxa"/>
                  <w:tcBorders>
                    <w:top w:val="nil"/>
                    <w:left w:val="nil"/>
                    <w:bottom w:val="single" w:sz="4" w:space="0" w:color="auto"/>
                    <w:right w:val="single" w:sz="4" w:space="0" w:color="auto"/>
                  </w:tcBorders>
                  <w:shd w:val="clear" w:color="auto" w:fill="auto"/>
                  <w:noWrap/>
                  <w:vAlign w:val="bottom"/>
                  <w:hideMark/>
                </w:tcPr>
                <w:p w14:paraId="414A920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招银理财</w:t>
                  </w:r>
                </w:p>
              </w:tc>
              <w:tc>
                <w:tcPr>
                  <w:tcW w:w="880" w:type="dxa"/>
                  <w:tcBorders>
                    <w:top w:val="nil"/>
                    <w:left w:val="nil"/>
                    <w:bottom w:val="single" w:sz="4" w:space="0" w:color="auto"/>
                    <w:right w:val="single" w:sz="4" w:space="0" w:color="auto"/>
                  </w:tcBorders>
                  <w:shd w:val="clear" w:color="auto" w:fill="auto"/>
                  <w:noWrap/>
                  <w:vAlign w:val="bottom"/>
                  <w:hideMark/>
                </w:tcPr>
                <w:p w14:paraId="64D0626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潘俊杰</w:t>
                  </w:r>
                </w:p>
              </w:tc>
              <w:tc>
                <w:tcPr>
                  <w:tcW w:w="880" w:type="dxa"/>
                  <w:tcBorders>
                    <w:top w:val="nil"/>
                    <w:left w:val="nil"/>
                    <w:bottom w:val="single" w:sz="4" w:space="0" w:color="auto"/>
                    <w:right w:val="single" w:sz="4" w:space="0" w:color="auto"/>
                  </w:tcBorders>
                  <w:shd w:val="clear" w:color="auto" w:fill="auto"/>
                  <w:noWrap/>
                  <w:vAlign w:val="bottom"/>
                  <w:hideMark/>
                </w:tcPr>
                <w:p w14:paraId="295B91D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42</w:t>
                  </w:r>
                </w:p>
              </w:tc>
              <w:tc>
                <w:tcPr>
                  <w:tcW w:w="1540" w:type="dxa"/>
                  <w:tcBorders>
                    <w:top w:val="nil"/>
                    <w:left w:val="nil"/>
                    <w:bottom w:val="single" w:sz="4" w:space="0" w:color="auto"/>
                    <w:right w:val="single" w:sz="4" w:space="0" w:color="auto"/>
                  </w:tcBorders>
                  <w:shd w:val="clear" w:color="auto" w:fill="auto"/>
                  <w:noWrap/>
                  <w:vAlign w:val="bottom"/>
                  <w:hideMark/>
                </w:tcPr>
                <w:p w14:paraId="38F5993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4104168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王燕</w:t>
                  </w:r>
                </w:p>
              </w:tc>
            </w:tr>
            <w:tr w:rsidR="00641357" w:rsidRPr="00641357" w14:paraId="402160E1"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7115EB7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19</w:t>
                  </w:r>
                </w:p>
              </w:tc>
              <w:tc>
                <w:tcPr>
                  <w:tcW w:w="1514" w:type="dxa"/>
                  <w:tcBorders>
                    <w:top w:val="nil"/>
                    <w:left w:val="nil"/>
                    <w:bottom w:val="single" w:sz="4" w:space="0" w:color="auto"/>
                    <w:right w:val="single" w:sz="4" w:space="0" w:color="auto"/>
                  </w:tcBorders>
                  <w:shd w:val="clear" w:color="auto" w:fill="auto"/>
                  <w:noWrap/>
                  <w:vAlign w:val="bottom"/>
                  <w:hideMark/>
                </w:tcPr>
                <w:p w14:paraId="70F7B9C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量度资本</w:t>
                  </w:r>
                </w:p>
              </w:tc>
              <w:tc>
                <w:tcPr>
                  <w:tcW w:w="880" w:type="dxa"/>
                  <w:tcBorders>
                    <w:top w:val="nil"/>
                    <w:left w:val="nil"/>
                    <w:bottom w:val="single" w:sz="4" w:space="0" w:color="auto"/>
                    <w:right w:val="single" w:sz="4" w:space="0" w:color="auto"/>
                  </w:tcBorders>
                  <w:shd w:val="clear" w:color="auto" w:fill="auto"/>
                  <w:noWrap/>
                  <w:vAlign w:val="bottom"/>
                  <w:hideMark/>
                </w:tcPr>
                <w:p w14:paraId="6A9FF1D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罗涛</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150ED05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43</w:t>
                  </w:r>
                </w:p>
              </w:tc>
              <w:tc>
                <w:tcPr>
                  <w:tcW w:w="1540" w:type="dxa"/>
                  <w:tcBorders>
                    <w:top w:val="nil"/>
                    <w:left w:val="nil"/>
                    <w:bottom w:val="single" w:sz="4" w:space="0" w:color="auto"/>
                    <w:right w:val="single" w:sz="4" w:space="0" w:color="auto"/>
                  </w:tcBorders>
                  <w:shd w:val="clear" w:color="auto" w:fill="auto"/>
                  <w:noWrap/>
                  <w:vAlign w:val="bottom"/>
                  <w:hideMark/>
                </w:tcPr>
                <w:p w14:paraId="745BEC7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058AFD3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谭嘉慧</w:t>
                  </w:r>
                </w:p>
              </w:tc>
            </w:tr>
            <w:tr w:rsidR="00641357" w:rsidRPr="00641357" w14:paraId="237B4D53"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5B8E642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20</w:t>
                  </w:r>
                </w:p>
              </w:tc>
              <w:tc>
                <w:tcPr>
                  <w:tcW w:w="1514" w:type="dxa"/>
                  <w:tcBorders>
                    <w:top w:val="nil"/>
                    <w:left w:val="nil"/>
                    <w:bottom w:val="single" w:sz="4" w:space="0" w:color="auto"/>
                    <w:right w:val="single" w:sz="4" w:space="0" w:color="auto"/>
                  </w:tcBorders>
                  <w:shd w:val="clear" w:color="auto" w:fill="auto"/>
                  <w:noWrap/>
                  <w:vAlign w:val="bottom"/>
                  <w:hideMark/>
                </w:tcPr>
                <w:p w14:paraId="00A5839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华创证券</w:t>
                  </w:r>
                </w:p>
              </w:tc>
              <w:tc>
                <w:tcPr>
                  <w:tcW w:w="880" w:type="dxa"/>
                  <w:tcBorders>
                    <w:top w:val="nil"/>
                    <w:left w:val="nil"/>
                    <w:bottom w:val="single" w:sz="4" w:space="0" w:color="auto"/>
                    <w:right w:val="single" w:sz="4" w:space="0" w:color="auto"/>
                  </w:tcBorders>
                  <w:shd w:val="clear" w:color="auto" w:fill="auto"/>
                  <w:noWrap/>
                  <w:vAlign w:val="bottom"/>
                  <w:hideMark/>
                </w:tcPr>
                <w:p w14:paraId="68B5F3A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杨晖</w:t>
                  </w:r>
                </w:p>
              </w:tc>
              <w:tc>
                <w:tcPr>
                  <w:tcW w:w="880" w:type="dxa"/>
                  <w:tcBorders>
                    <w:top w:val="nil"/>
                    <w:left w:val="nil"/>
                    <w:bottom w:val="single" w:sz="4" w:space="0" w:color="auto"/>
                    <w:right w:val="single" w:sz="4" w:space="0" w:color="auto"/>
                  </w:tcBorders>
                  <w:shd w:val="clear" w:color="auto" w:fill="auto"/>
                  <w:noWrap/>
                  <w:vAlign w:val="bottom"/>
                  <w:hideMark/>
                </w:tcPr>
                <w:p w14:paraId="2750FF3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44</w:t>
                  </w:r>
                </w:p>
              </w:tc>
              <w:tc>
                <w:tcPr>
                  <w:tcW w:w="1540" w:type="dxa"/>
                  <w:tcBorders>
                    <w:top w:val="nil"/>
                    <w:left w:val="nil"/>
                    <w:bottom w:val="single" w:sz="4" w:space="0" w:color="auto"/>
                    <w:right w:val="single" w:sz="4" w:space="0" w:color="auto"/>
                  </w:tcBorders>
                  <w:shd w:val="clear" w:color="auto" w:fill="auto"/>
                  <w:noWrap/>
                  <w:vAlign w:val="bottom"/>
                  <w:hideMark/>
                </w:tcPr>
                <w:p w14:paraId="695B08F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6472CEF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何宇</w:t>
                  </w:r>
                </w:p>
              </w:tc>
            </w:tr>
            <w:tr w:rsidR="00641357" w:rsidRPr="00641357" w14:paraId="75112397"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C52305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21</w:t>
                  </w:r>
                </w:p>
              </w:tc>
              <w:tc>
                <w:tcPr>
                  <w:tcW w:w="1514" w:type="dxa"/>
                  <w:tcBorders>
                    <w:top w:val="nil"/>
                    <w:left w:val="nil"/>
                    <w:bottom w:val="single" w:sz="4" w:space="0" w:color="auto"/>
                    <w:right w:val="single" w:sz="4" w:space="0" w:color="auto"/>
                  </w:tcBorders>
                  <w:shd w:val="clear" w:color="auto" w:fill="auto"/>
                  <w:noWrap/>
                  <w:vAlign w:val="bottom"/>
                  <w:hideMark/>
                </w:tcPr>
                <w:p w14:paraId="08151C2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华创证券</w:t>
                  </w:r>
                </w:p>
              </w:tc>
              <w:tc>
                <w:tcPr>
                  <w:tcW w:w="880" w:type="dxa"/>
                  <w:tcBorders>
                    <w:top w:val="nil"/>
                    <w:left w:val="nil"/>
                    <w:bottom w:val="single" w:sz="4" w:space="0" w:color="auto"/>
                    <w:right w:val="single" w:sz="4" w:space="0" w:color="auto"/>
                  </w:tcBorders>
                  <w:shd w:val="clear" w:color="auto" w:fill="auto"/>
                  <w:noWrap/>
                  <w:vAlign w:val="bottom"/>
                  <w:hideMark/>
                </w:tcPr>
                <w:p w14:paraId="2CE5AD88"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吴宇</w:t>
                  </w:r>
                </w:p>
              </w:tc>
              <w:tc>
                <w:tcPr>
                  <w:tcW w:w="880" w:type="dxa"/>
                  <w:tcBorders>
                    <w:top w:val="nil"/>
                    <w:left w:val="nil"/>
                    <w:bottom w:val="single" w:sz="4" w:space="0" w:color="auto"/>
                    <w:right w:val="single" w:sz="4" w:space="0" w:color="auto"/>
                  </w:tcBorders>
                  <w:shd w:val="clear" w:color="auto" w:fill="auto"/>
                  <w:noWrap/>
                  <w:vAlign w:val="bottom"/>
                  <w:hideMark/>
                </w:tcPr>
                <w:p w14:paraId="023EF81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45</w:t>
                  </w:r>
                </w:p>
              </w:tc>
              <w:tc>
                <w:tcPr>
                  <w:tcW w:w="1540" w:type="dxa"/>
                  <w:tcBorders>
                    <w:top w:val="nil"/>
                    <w:left w:val="nil"/>
                    <w:bottom w:val="single" w:sz="4" w:space="0" w:color="auto"/>
                    <w:right w:val="single" w:sz="4" w:space="0" w:color="auto"/>
                  </w:tcBorders>
                  <w:shd w:val="clear" w:color="auto" w:fill="auto"/>
                  <w:noWrap/>
                  <w:vAlign w:val="bottom"/>
                  <w:hideMark/>
                </w:tcPr>
                <w:p w14:paraId="44BFB72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09E36E75"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刘汉华</w:t>
                  </w:r>
                </w:p>
              </w:tc>
            </w:tr>
            <w:tr w:rsidR="00641357" w:rsidRPr="00641357" w14:paraId="3EE930FB"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2D8F54B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22</w:t>
                  </w:r>
                </w:p>
              </w:tc>
              <w:tc>
                <w:tcPr>
                  <w:tcW w:w="1514" w:type="dxa"/>
                  <w:tcBorders>
                    <w:top w:val="nil"/>
                    <w:left w:val="nil"/>
                    <w:bottom w:val="single" w:sz="4" w:space="0" w:color="auto"/>
                    <w:right w:val="single" w:sz="4" w:space="0" w:color="auto"/>
                  </w:tcBorders>
                  <w:shd w:val="clear" w:color="auto" w:fill="auto"/>
                  <w:noWrap/>
                  <w:vAlign w:val="bottom"/>
                  <w:hideMark/>
                </w:tcPr>
                <w:p w14:paraId="6EB0AF17"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成竹私募基金</w:t>
                  </w:r>
                </w:p>
              </w:tc>
              <w:tc>
                <w:tcPr>
                  <w:tcW w:w="880" w:type="dxa"/>
                  <w:tcBorders>
                    <w:top w:val="nil"/>
                    <w:left w:val="nil"/>
                    <w:bottom w:val="single" w:sz="4" w:space="0" w:color="auto"/>
                    <w:right w:val="single" w:sz="4" w:space="0" w:color="auto"/>
                  </w:tcBorders>
                  <w:shd w:val="clear" w:color="auto" w:fill="auto"/>
                  <w:noWrap/>
                  <w:vAlign w:val="bottom"/>
                  <w:hideMark/>
                </w:tcPr>
                <w:p w14:paraId="0B39E651"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陈威锦</w:t>
                  </w:r>
                  <w:proofErr w:type="gramEnd"/>
                </w:p>
              </w:tc>
              <w:tc>
                <w:tcPr>
                  <w:tcW w:w="880" w:type="dxa"/>
                  <w:tcBorders>
                    <w:top w:val="nil"/>
                    <w:left w:val="nil"/>
                    <w:bottom w:val="single" w:sz="4" w:space="0" w:color="auto"/>
                    <w:right w:val="single" w:sz="4" w:space="0" w:color="auto"/>
                  </w:tcBorders>
                  <w:shd w:val="clear" w:color="auto" w:fill="auto"/>
                  <w:noWrap/>
                  <w:vAlign w:val="bottom"/>
                  <w:hideMark/>
                </w:tcPr>
                <w:p w14:paraId="474566B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46</w:t>
                  </w:r>
                </w:p>
              </w:tc>
              <w:tc>
                <w:tcPr>
                  <w:tcW w:w="1540" w:type="dxa"/>
                  <w:tcBorders>
                    <w:top w:val="nil"/>
                    <w:left w:val="nil"/>
                    <w:bottom w:val="single" w:sz="4" w:space="0" w:color="auto"/>
                    <w:right w:val="single" w:sz="4" w:space="0" w:color="auto"/>
                  </w:tcBorders>
                  <w:shd w:val="clear" w:color="auto" w:fill="auto"/>
                  <w:noWrap/>
                  <w:vAlign w:val="bottom"/>
                  <w:hideMark/>
                </w:tcPr>
                <w:p w14:paraId="4C81C07C"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28C23E9F"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钟宇杰</w:t>
                  </w:r>
                </w:p>
              </w:tc>
            </w:tr>
            <w:tr w:rsidR="00641357" w:rsidRPr="00641357" w14:paraId="2DD94ABB"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1308D126"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23</w:t>
                  </w:r>
                </w:p>
              </w:tc>
              <w:tc>
                <w:tcPr>
                  <w:tcW w:w="1514" w:type="dxa"/>
                  <w:tcBorders>
                    <w:top w:val="nil"/>
                    <w:left w:val="nil"/>
                    <w:bottom w:val="single" w:sz="4" w:space="0" w:color="auto"/>
                    <w:right w:val="single" w:sz="4" w:space="0" w:color="auto"/>
                  </w:tcBorders>
                  <w:shd w:val="clear" w:color="auto" w:fill="auto"/>
                  <w:noWrap/>
                  <w:vAlign w:val="bottom"/>
                  <w:hideMark/>
                </w:tcPr>
                <w:p w14:paraId="544C489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上山路投资</w:t>
                  </w:r>
                </w:p>
              </w:tc>
              <w:tc>
                <w:tcPr>
                  <w:tcW w:w="880" w:type="dxa"/>
                  <w:tcBorders>
                    <w:top w:val="nil"/>
                    <w:left w:val="nil"/>
                    <w:bottom w:val="single" w:sz="4" w:space="0" w:color="auto"/>
                    <w:right w:val="single" w:sz="4" w:space="0" w:color="auto"/>
                  </w:tcBorders>
                  <w:shd w:val="clear" w:color="auto" w:fill="auto"/>
                  <w:noWrap/>
                  <w:vAlign w:val="bottom"/>
                  <w:hideMark/>
                </w:tcPr>
                <w:p w14:paraId="0D8A9684"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黄逸风</w:t>
                  </w:r>
                </w:p>
              </w:tc>
              <w:tc>
                <w:tcPr>
                  <w:tcW w:w="880" w:type="dxa"/>
                  <w:tcBorders>
                    <w:top w:val="nil"/>
                    <w:left w:val="nil"/>
                    <w:bottom w:val="single" w:sz="4" w:space="0" w:color="auto"/>
                    <w:right w:val="single" w:sz="4" w:space="0" w:color="auto"/>
                  </w:tcBorders>
                  <w:shd w:val="clear" w:color="auto" w:fill="auto"/>
                  <w:noWrap/>
                  <w:vAlign w:val="bottom"/>
                  <w:hideMark/>
                </w:tcPr>
                <w:p w14:paraId="18BCF383"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47</w:t>
                  </w:r>
                </w:p>
              </w:tc>
              <w:tc>
                <w:tcPr>
                  <w:tcW w:w="1540" w:type="dxa"/>
                  <w:tcBorders>
                    <w:top w:val="nil"/>
                    <w:left w:val="nil"/>
                    <w:bottom w:val="single" w:sz="4" w:space="0" w:color="auto"/>
                    <w:right w:val="single" w:sz="4" w:space="0" w:color="auto"/>
                  </w:tcBorders>
                  <w:shd w:val="clear" w:color="auto" w:fill="auto"/>
                  <w:noWrap/>
                  <w:vAlign w:val="bottom"/>
                  <w:hideMark/>
                </w:tcPr>
                <w:p w14:paraId="23D6ACDA"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个人投资者</w:t>
                  </w:r>
                </w:p>
              </w:tc>
              <w:tc>
                <w:tcPr>
                  <w:tcW w:w="880" w:type="dxa"/>
                  <w:tcBorders>
                    <w:top w:val="nil"/>
                    <w:left w:val="nil"/>
                    <w:bottom w:val="single" w:sz="4" w:space="0" w:color="auto"/>
                    <w:right w:val="single" w:sz="4" w:space="0" w:color="auto"/>
                  </w:tcBorders>
                  <w:shd w:val="clear" w:color="auto" w:fill="auto"/>
                  <w:noWrap/>
                  <w:vAlign w:val="bottom"/>
                  <w:hideMark/>
                </w:tcPr>
                <w:p w14:paraId="7DB1ECE0"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proofErr w:type="gramStart"/>
                  <w:r w:rsidRPr="00641357">
                    <w:rPr>
                      <w:rFonts w:ascii="Times New Roman" w:eastAsiaTheme="minorEastAsia" w:hAnsi="Times New Roman" w:cs="Times New Roman"/>
                      <w:color w:val="000000"/>
                      <w:sz w:val="21"/>
                      <w:szCs w:val="21"/>
                      <w:lang w:val="en-US" w:bidi="ar-SA"/>
                    </w:rPr>
                    <w:t>洪子扬</w:t>
                  </w:r>
                  <w:proofErr w:type="gramEnd"/>
                </w:p>
              </w:tc>
            </w:tr>
            <w:tr w:rsidR="00641357" w:rsidRPr="00641357" w14:paraId="00754BA1" w14:textId="77777777" w:rsidTr="00641357">
              <w:trPr>
                <w:trHeight w:val="278"/>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0414BD6E"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24</w:t>
                  </w:r>
                </w:p>
              </w:tc>
              <w:tc>
                <w:tcPr>
                  <w:tcW w:w="1514" w:type="dxa"/>
                  <w:tcBorders>
                    <w:top w:val="nil"/>
                    <w:left w:val="nil"/>
                    <w:bottom w:val="single" w:sz="4" w:space="0" w:color="auto"/>
                    <w:right w:val="single" w:sz="4" w:space="0" w:color="auto"/>
                  </w:tcBorders>
                  <w:shd w:val="clear" w:color="auto" w:fill="auto"/>
                  <w:noWrap/>
                  <w:vAlign w:val="bottom"/>
                  <w:hideMark/>
                </w:tcPr>
                <w:p w14:paraId="2AB3E21B"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平安证券</w:t>
                  </w:r>
                </w:p>
              </w:tc>
              <w:tc>
                <w:tcPr>
                  <w:tcW w:w="880" w:type="dxa"/>
                  <w:tcBorders>
                    <w:top w:val="nil"/>
                    <w:left w:val="nil"/>
                    <w:bottom w:val="single" w:sz="4" w:space="0" w:color="auto"/>
                    <w:right w:val="single" w:sz="4" w:space="0" w:color="auto"/>
                  </w:tcBorders>
                  <w:shd w:val="clear" w:color="auto" w:fill="auto"/>
                  <w:noWrap/>
                  <w:vAlign w:val="bottom"/>
                  <w:hideMark/>
                </w:tcPr>
                <w:p w14:paraId="51F5E1AD" w14:textId="77777777" w:rsidR="00641357" w:rsidRPr="00641357" w:rsidRDefault="00641357" w:rsidP="00641357">
                  <w:pPr>
                    <w:widowControl/>
                    <w:autoSpaceDE/>
                    <w:autoSpaceDN/>
                    <w:jc w:val="center"/>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崔薇薇</w:t>
                  </w:r>
                </w:p>
              </w:tc>
              <w:tc>
                <w:tcPr>
                  <w:tcW w:w="880" w:type="dxa"/>
                  <w:tcBorders>
                    <w:top w:val="nil"/>
                    <w:left w:val="nil"/>
                    <w:bottom w:val="single" w:sz="4" w:space="0" w:color="auto"/>
                    <w:right w:val="single" w:sz="4" w:space="0" w:color="auto"/>
                  </w:tcBorders>
                  <w:shd w:val="clear" w:color="auto" w:fill="auto"/>
                  <w:noWrap/>
                  <w:vAlign w:val="bottom"/>
                  <w:hideMark/>
                </w:tcPr>
                <w:p w14:paraId="60DF88B5" w14:textId="77777777" w:rsidR="00641357" w:rsidRPr="00641357" w:rsidRDefault="00641357" w:rsidP="00641357">
                  <w:pPr>
                    <w:widowControl/>
                    <w:autoSpaceDE/>
                    <w:autoSpaceDN/>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 xml:space="preserve">　</w:t>
                  </w:r>
                </w:p>
              </w:tc>
              <w:tc>
                <w:tcPr>
                  <w:tcW w:w="1540" w:type="dxa"/>
                  <w:tcBorders>
                    <w:top w:val="nil"/>
                    <w:left w:val="nil"/>
                    <w:bottom w:val="single" w:sz="4" w:space="0" w:color="auto"/>
                    <w:right w:val="single" w:sz="4" w:space="0" w:color="auto"/>
                  </w:tcBorders>
                  <w:shd w:val="clear" w:color="auto" w:fill="auto"/>
                  <w:noWrap/>
                  <w:vAlign w:val="bottom"/>
                  <w:hideMark/>
                </w:tcPr>
                <w:p w14:paraId="7A8C5FF1" w14:textId="77777777" w:rsidR="00641357" w:rsidRPr="00641357" w:rsidRDefault="00641357" w:rsidP="00641357">
                  <w:pPr>
                    <w:widowControl/>
                    <w:autoSpaceDE/>
                    <w:autoSpaceDN/>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14:paraId="764998BC" w14:textId="77777777" w:rsidR="00641357" w:rsidRPr="00641357" w:rsidRDefault="00641357" w:rsidP="00641357">
                  <w:pPr>
                    <w:widowControl/>
                    <w:autoSpaceDE/>
                    <w:autoSpaceDN/>
                    <w:rPr>
                      <w:rFonts w:ascii="Times New Roman" w:eastAsiaTheme="minorEastAsia" w:hAnsi="Times New Roman" w:cs="Times New Roman"/>
                      <w:color w:val="000000"/>
                      <w:sz w:val="21"/>
                      <w:szCs w:val="21"/>
                      <w:lang w:val="en-US" w:bidi="ar-SA"/>
                    </w:rPr>
                  </w:pPr>
                  <w:r w:rsidRPr="00641357">
                    <w:rPr>
                      <w:rFonts w:ascii="Times New Roman" w:eastAsiaTheme="minorEastAsia" w:hAnsi="Times New Roman" w:cs="Times New Roman"/>
                      <w:color w:val="000000"/>
                      <w:sz w:val="21"/>
                      <w:szCs w:val="21"/>
                      <w:lang w:val="en-US" w:bidi="ar-SA"/>
                    </w:rPr>
                    <w:t xml:space="preserve">　</w:t>
                  </w:r>
                </w:p>
              </w:tc>
            </w:tr>
          </w:tbl>
          <w:p w14:paraId="2C689F5D" w14:textId="0103B146" w:rsidR="00641357" w:rsidRDefault="00641357">
            <w:pPr>
              <w:pStyle w:val="TableParagraph"/>
              <w:spacing w:line="240" w:lineRule="auto"/>
              <w:ind w:firstLineChars="0" w:firstLine="0"/>
              <w:rPr>
                <w:rFonts w:ascii="Times New Roman" w:hAnsi="Times New Roman" w:cs="Times New Roman"/>
                <w:b w:val="0"/>
                <w:sz w:val="24"/>
                <w:szCs w:val="24"/>
              </w:rPr>
            </w:pPr>
          </w:p>
        </w:tc>
      </w:tr>
    </w:tbl>
    <w:p w14:paraId="4B284451" w14:textId="77777777" w:rsidR="00351387" w:rsidRDefault="00351387">
      <w:pPr>
        <w:spacing w:beforeLines="50" w:before="120" w:line="360" w:lineRule="auto"/>
        <w:rPr>
          <w:rFonts w:ascii="Times New Roman" w:eastAsia="宋体" w:hAnsi="Times New Roman" w:cs="Times New Roman"/>
          <w:color w:val="000000" w:themeColor="text1"/>
          <w:sz w:val="20"/>
        </w:rPr>
      </w:pPr>
    </w:p>
    <w:sectPr w:rsidR="00351387">
      <w:footerReference w:type="default" r:id="rId7"/>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E8DD86" w16cex:dateUtc="2025-07-31T09:21: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995A3" w14:textId="77777777" w:rsidR="00910322" w:rsidRDefault="00910322">
      <w:r>
        <w:separator/>
      </w:r>
    </w:p>
  </w:endnote>
  <w:endnote w:type="continuationSeparator" w:id="0">
    <w:p w14:paraId="5CB01B8D" w14:textId="77777777" w:rsidR="00910322" w:rsidRDefault="0091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88960"/>
    </w:sdtPr>
    <w:sdtEndPr/>
    <w:sdtContent>
      <w:sdt>
        <w:sdtPr>
          <w:id w:val="1728636285"/>
        </w:sdtPr>
        <w:sdtEndPr/>
        <w:sdtContent>
          <w:p w14:paraId="1AE690BD" w14:textId="16BF0816" w:rsidR="00EF0261" w:rsidRDefault="00EF0261">
            <w:pPr>
              <w:pStyle w:val="a9"/>
              <w:jc w:val="center"/>
            </w:pPr>
            <w:r>
              <w:t xml:space="preserve"> </w:t>
            </w:r>
            <w:r>
              <w:rPr>
                <w:b/>
                <w:bCs/>
                <w:sz w:val="24"/>
                <w:szCs w:val="24"/>
              </w:rPr>
              <w:fldChar w:fldCharType="begin"/>
            </w:r>
            <w:r>
              <w:rPr>
                <w:b/>
                <w:bCs/>
              </w:rPr>
              <w:instrText>PAGE</w:instrText>
            </w:r>
            <w:r>
              <w:rPr>
                <w:b/>
                <w:bCs/>
                <w:sz w:val="24"/>
                <w:szCs w:val="24"/>
              </w:rPr>
              <w:fldChar w:fldCharType="separate"/>
            </w:r>
            <w:r w:rsidR="007404BE">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404BE">
              <w:rPr>
                <w:b/>
                <w:bCs/>
                <w:noProof/>
              </w:rPr>
              <w:t>5</w:t>
            </w:r>
            <w:r>
              <w:rPr>
                <w:b/>
                <w:bCs/>
                <w:sz w:val="24"/>
                <w:szCs w:val="24"/>
              </w:rPr>
              <w:fldChar w:fldCharType="end"/>
            </w:r>
          </w:p>
        </w:sdtContent>
      </w:sdt>
    </w:sdtContent>
  </w:sdt>
  <w:p w14:paraId="6169CAD0" w14:textId="77777777" w:rsidR="00EF0261" w:rsidRDefault="00EF026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172BB" w14:textId="77777777" w:rsidR="00910322" w:rsidRDefault="00910322">
      <w:r>
        <w:separator/>
      </w:r>
    </w:p>
  </w:footnote>
  <w:footnote w:type="continuationSeparator" w:id="0">
    <w:p w14:paraId="3F3905E4" w14:textId="77777777" w:rsidR="00910322" w:rsidRDefault="00910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1F38"/>
    <w:rsid w:val="000031FF"/>
    <w:rsid w:val="00004375"/>
    <w:rsid w:val="00005FDF"/>
    <w:rsid w:val="00006CFE"/>
    <w:rsid w:val="000110A5"/>
    <w:rsid w:val="00012AED"/>
    <w:rsid w:val="00015683"/>
    <w:rsid w:val="00016EFA"/>
    <w:rsid w:val="0002579A"/>
    <w:rsid w:val="00026CC3"/>
    <w:rsid w:val="00030733"/>
    <w:rsid w:val="00032F52"/>
    <w:rsid w:val="00033BA4"/>
    <w:rsid w:val="00034192"/>
    <w:rsid w:val="00036089"/>
    <w:rsid w:val="00046891"/>
    <w:rsid w:val="00046DBD"/>
    <w:rsid w:val="000473E5"/>
    <w:rsid w:val="00050D42"/>
    <w:rsid w:val="00050E81"/>
    <w:rsid w:val="00051504"/>
    <w:rsid w:val="00051995"/>
    <w:rsid w:val="00053129"/>
    <w:rsid w:val="00053CFA"/>
    <w:rsid w:val="000548CE"/>
    <w:rsid w:val="00057003"/>
    <w:rsid w:val="000629F1"/>
    <w:rsid w:val="000633EC"/>
    <w:rsid w:val="00063804"/>
    <w:rsid w:val="00065536"/>
    <w:rsid w:val="000665A2"/>
    <w:rsid w:val="0006761B"/>
    <w:rsid w:val="00070037"/>
    <w:rsid w:val="00070A21"/>
    <w:rsid w:val="000724CE"/>
    <w:rsid w:val="00074D5C"/>
    <w:rsid w:val="00077B91"/>
    <w:rsid w:val="00077C57"/>
    <w:rsid w:val="000809FC"/>
    <w:rsid w:val="00081187"/>
    <w:rsid w:val="00081511"/>
    <w:rsid w:val="00082D47"/>
    <w:rsid w:val="00084F59"/>
    <w:rsid w:val="000861AC"/>
    <w:rsid w:val="000877AB"/>
    <w:rsid w:val="000877F6"/>
    <w:rsid w:val="0009261B"/>
    <w:rsid w:val="000928C7"/>
    <w:rsid w:val="00092AD9"/>
    <w:rsid w:val="00092ED6"/>
    <w:rsid w:val="00093D17"/>
    <w:rsid w:val="00097159"/>
    <w:rsid w:val="000A049A"/>
    <w:rsid w:val="000A4B85"/>
    <w:rsid w:val="000A5464"/>
    <w:rsid w:val="000A5F76"/>
    <w:rsid w:val="000B0BE7"/>
    <w:rsid w:val="000B111A"/>
    <w:rsid w:val="000B4C21"/>
    <w:rsid w:val="000B5154"/>
    <w:rsid w:val="000B6628"/>
    <w:rsid w:val="000B740A"/>
    <w:rsid w:val="000B7C08"/>
    <w:rsid w:val="000C0EB6"/>
    <w:rsid w:val="000C0F33"/>
    <w:rsid w:val="000C1DC4"/>
    <w:rsid w:val="000C4B12"/>
    <w:rsid w:val="000C564C"/>
    <w:rsid w:val="000D12CF"/>
    <w:rsid w:val="000D2C64"/>
    <w:rsid w:val="000D2D88"/>
    <w:rsid w:val="000D3A98"/>
    <w:rsid w:val="000D4BCA"/>
    <w:rsid w:val="000D4E20"/>
    <w:rsid w:val="000D704A"/>
    <w:rsid w:val="000D7617"/>
    <w:rsid w:val="000E0095"/>
    <w:rsid w:val="000E03B7"/>
    <w:rsid w:val="000E0774"/>
    <w:rsid w:val="000E117A"/>
    <w:rsid w:val="000E3437"/>
    <w:rsid w:val="000E448A"/>
    <w:rsid w:val="000E4B20"/>
    <w:rsid w:val="000E6035"/>
    <w:rsid w:val="000E6DCF"/>
    <w:rsid w:val="000F047C"/>
    <w:rsid w:val="000F30FD"/>
    <w:rsid w:val="0010129E"/>
    <w:rsid w:val="001025FF"/>
    <w:rsid w:val="00103540"/>
    <w:rsid w:val="001057BB"/>
    <w:rsid w:val="0010640F"/>
    <w:rsid w:val="0010711D"/>
    <w:rsid w:val="0011000C"/>
    <w:rsid w:val="00111026"/>
    <w:rsid w:val="00111248"/>
    <w:rsid w:val="001116B1"/>
    <w:rsid w:val="0011178B"/>
    <w:rsid w:val="00111BDB"/>
    <w:rsid w:val="00111EE9"/>
    <w:rsid w:val="00113954"/>
    <w:rsid w:val="00113A52"/>
    <w:rsid w:val="0011418F"/>
    <w:rsid w:val="00115A83"/>
    <w:rsid w:val="00116C15"/>
    <w:rsid w:val="00117F56"/>
    <w:rsid w:val="00121418"/>
    <w:rsid w:val="001226A8"/>
    <w:rsid w:val="00124A42"/>
    <w:rsid w:val="00124F99"/>
    <w:rsid w:val="00125132"/>
    <w:rsid w:val="001274F7"/>
    <w:rsid w:val="001312CC"/>
    <w:rsid w:val="00131ECB"/>
    <w:rsid w:val="00132E99"/>
    <w:rsid w:val="001332E7"/>
    <w:rsid w:val="001347F8"/>
    <w:rsid w:val="001409A7"/>
    <w:rsid w:val="001413BA"/>
    <w:rsid w:val="001477B8"/>
    <w:rsid w:val="001530C0"/>
    <w:rsid w:val="00153CCD"/>
    <w:rsid w:val="001542AC"/>
    <w:rsid w:val="00155820"/>
    <w:rsid w:val="001602DA"/>
    <w:rsid w:val="0016200F"/>
    <w:rsid w:val="0016380B"/>
    <w:rsid w:val="0016438A"/>
    <w:rsid w:val="001652A2"/>
    <w:rsid w:val="00165EBC"/>
    <w:rsid w:val="00171EEB"/>
    <w:rsid w:val="00172270"/>
    <w:rsid w:val="001723B7"/>
    <w:rsid w:val="00172C24"/>
    <w:rsid w:val="00172E2E"/>
    <w:rsid w:val="00174DAA"/>
    <w:rsid w:val="00177B05"/>
    <w:rsid w:val="001840D2"/>
    <w:rsid w:val="00186705"/>
    <w:rsid w:val="001870DE"/>
    <w:rsid w:val="00187A66"/>
    <w:rsid w:val="00190C40"/>
    <w:rsid w:val="001933EC"/>
    <w:rsid w:val="00196BE8"/>
    <w:rsid w:val="00197867"/>
    <w:rsid w:val="001A2708"/>
    <w:rsid w:val="001A3D45"/>
    <w:rsid w:val="001A5C17"/>
    <w:rsid w:val="001A6688"/>
    <w:rsid w:val="001A6C6A"/>
    <w:rsid w:val="001B01D8"/>
    <w:rsid w:val="001B0277"/>
    <w:rsid w:val="001B0D11"/>
    <w:rsid w:val="001B0ED7"/>
    <w:rsid w:val="001B2E4B"/>
    <w:rsid w:val="001B3867"/>
    <w:rsid w:val="001B66E1"/>
    <w:rsid w:val="001B6C89"/>
    <w:rsid w:val="001B726D"/>
    <w:rsid w:val="001B7978"/>
    <w:rsid w:val="001C10B2"/>
    <w:rsid w:val="001C12A7"/>
    <w:rsid w:val="001C247C"/>
    <w:rsid w:val="001C578E"/>
    <w:rsid w:val="001C5A3B"/>
    <w:rsid w:val="001C5C98"/>
    <w:rsid w:val="001C619A"/>
    <w:rsid w:val="001D34C2"/>
    <w:rsid w:val="001D34F5"/>
    <w:rsid w:val="001D62EB"/>
    <w:rsid w:val="001D7162"/>
    <w:rsid w:val="001E3182"/>
    <w:rsid w:val="001E42C3"/>
    <w:rsid w:val="001E4707"/>
    <w:rsid w:val="001E49E5"/>
    <w:rsid w:val="001E59D1"/>
    <w:rsid w:val="001E5EA4"/>
    <w:rsid w:val="001F5AC2"/>
    <w:rsid w:val="0020215B"/>
    <w:rsid w:val="00203B89"/>
    <w:rsid w:val="002042A7"/>
    <w:rsid w:val="00204AEB"/>
    <w:rsid w:val="00204E41"/>
    <w:rsid w:val="00205911"/>
    <w:rsid w:val="002063CA"/>
    <w:rsid w:val="00206AE1"/>
    <w:rsid w:val="002070EF"/>
    <w:rsid w:val="00211637"/>
    <w:rsid w:val="0021206E"/>
    <w:rsid w:val="00212A0E"/>
    <w:rsid w:val="002146AD"/>
    <w:rsid w:val="00215AC9"/>
    <w:rsid w:val="002201A5"/>
    <w:rsid w:val="00220BBC"/>
    <w:rsid w:val="00221D76"/>
    <w:rsid w:val="00222E61"/>
    <w:rsid w:val="00224202"/>
    <w:rsid w:val="00225813"/>
    <w:rsid w:val="00226BBC"/>
    <w:rsid w:val="0023082D"/>
    <w:rsid w:val="002354BE"/>
    <w:rsid w:val="00237BAA"/>
    <w:rsid w:val="00243F61"/>
    <w:rsid w:val="0024475B"/>
    <w:rsid w:val="00244BE6"/>
    <w:rsid w:val="00247260"/>
    <w:rsid w:val="00247739"/>
    <w:rsid w:val="00247C15"/>
    <w:rsid w:val="002501D9"/>
    <w:rsid w:val="00250556"/>
    <w:rsid w:val="00251B5D"/>
    <w:rsid w:val="002526EE"/>
    <w:rsid w:val="0025277C"/>
    <w:rsid w:val="00252C6A"/>
    <w:rsid w:val="00254300"/>
    <w:rsid w:val="0025486C"/>
    <w:rsid w:val="00257700"/>
    <w:rsid w:val="00257C67"/>
    <w:rsid w:val="0026268B"/>
    <w:rsid w:val="00262E3F"/>
    <w:rsid w:val="00265067"/>
    <w:rsid w:val="002651D7"/>
    <w:rsid w:val="00265339"/>
    <w:rsid w:val="002655A1"/>
    <w:rsid w:val="00265DA3"/>
    <w:rsid w:val="00266A2E"/>
    <w:rsid w:val="00270076"/>
    <w:rsid w:val="00271433"/>
    <w:rsid w:val="00271C21"/>
    <w:rsid w:val="00273841"/>
    <w:rsid w:val="00274EB5"/>
    <w:rsid w:val="00275CB6"/>
    <w:rsid w:val="002800B5"/>
    <w:rsid w:val="00282762"/>
    <w:rsid w:val="00282F34"/>
    <w:rsid w:val="002835BD"/>
    <w:rsid w:val="002878E3"/>
    <w:rsid w:val="00291AA8"/>
    <w:rsid w:val="00293370"/>
    <w:rsid w:val="002946C6"/>
    <w:rsid w:val="00294AF8"/>
    <w:rsid w:val="00295B29"/>
    <w:rsid w:val="0029766C"/>
    <w:rsid w:val="002A168F"/>
    <w:rsid w:val="002A1E57"/>
    <w:rsid w:val="002A3226"/>
    <w:rsid w:val="002B0E4C"/>
    <w:rsid w:val="002B17D6"/>
    <w:rsid w:val="002B227F"/>
    <w:rsid w:val="002B3833"/>
    <w:rsid w:val="002B3C29"/>
    <w:rsid w:val="002B4010"/>
    <w:rsid w:val="002B413D"/>
    <w:rsid w:val="002B548F"/>
    <w:rsid w:val="002B55D4"/>
    <w:rsid w:val="002C00C1"/>
    <w:rsid w:val="002C1ACE"/>
    <w:rsid w:val="002C2E9E"/>
    <w:rsid w:val="002C5F7B"/>
    <w:rsid w:val="002C6DC3"/>
    <w:rsid w:val="002C772C"/>
    <w:rsid w:val="002D1AE4"/>
    <w:rsid w:val="002D1F68"/>
    <w:rsid w:val="002D4073"/>
    <w:rsid w:val="002D4412"/>
    <w:rsid w:val="002D45E7"/>
    <w:rsid w:val="002D4DF5"/>
    <w:rsid w:val="002D4FBA"/>
    <w:rsid w:val="002D5D49"/>
    <w:rsid w:val="002E4CA6"/>
    <w:rsid w:val="002E566F"/>
    <w:rsid w:val="002E7098"/>
    <w:rsid w:val="002E7863"/>
    <w:rsid w:val="002F0FCE"/>
    <w:rsid w:val="002F194F"/>
    <w:rsid w:val="002F2889"/>
    <w:rsid w:val="002F2998"/>
    <w:rsid w:val="002F4A02"/>
    <w:rsid w:val="002F581C"/>
    <w:rsid w:val="002F650A"/>
    <w:rsid w:val="002F71F9"/>
    <w:rsid w:val="00301859"/>
    <w:rsid w:val="00301D24"/>
    <w:rsid w:val="00301D32"/>
    <w:rsid w:val="00301E47"/>
    <w:rsid w:val="00302C6C"/>
    <w:rsid w:val="003034BC"/>
    <w:rsid w:val="00306C04"/>
    <w:rsid w:val="0031119C"/>
    <w:rsid w:val="00312BF0"/>
    <w:rsid w:val="003144A6"/>
    <w:rsid w:val="003156EB"/>
    <w:rsid w:val="0031606E"/>
    <w:rsid w:val="0031621C"/>
    <w:rsid w:val="00322245"/>
    <w:rsid w:val="00322ACF"/>
    <w:rsid w:val="00323DEA"/>
    <w:rsid w:val="0032431E"/>
    <w:rsid w:val="003243B1"/>
    <w:rsid w:val="00326014"/>
    <w:rsid w:val="00326C23"/>
    <w:rsid w:val="003274A0"/>
    <w:rsid w:val="00331C8C"/>
    <w:rsid w:val="003327AE"/>
    <w:rsid w:val="003327F2"/>
    <w:rsid w:val="003345D4"/>
    <w:rsid w:val="0033767C"/>
    <w:rsid w:val="00340F0E"/>
    <w:rsid w:val="00341F7A"/>
    <w:rsid w:val="00342191"/>
    <w:rsid w:val="00347147"/>
    <w:rsid w:val="003506D1"/>
    <w:rsid w:val="00351387"/>
    <w:rsid w:val="003517E2"/>
    <w:rsid w:val="00351A71"/>
    <w:rsid w:val="00353554"/>
    <w:rsid w:val="00353A02"/>
    <w:rsid w:val="00353DD9"/>
    <w:rsid w:val="00354A7C"/>
    <w:rsid w:val="00354C87"/>
    <w:rsid w:val="00354CDA"/>
    <w:rsid w:val="00356A77"/>
    <w:rsid w:val="00357965"/>
    <w:rsid w:val="00362905"/>
    <w:rsid w:val="0036352C"/>
    <w:rsid w:val="00366FAD"/>
    <w:rsid w:val="00367895"/>
    <w:rsid w:val="00367E8A"/>
    <w:rsid w:val="00370A5D"/>
    <w:rsid w:val="0037105B"/>
    <w:rsid w:val="0037338D"/>
    <w:rsid w:val="0037372E"/>
    <w:rsid w:val="00374AE2"/>
    <w:rsid w:val="0038073C"/>
    <w:rsid w:val="00380C94"/>
    <w:rsid w:val="00381D5A"/>
    <w:rsid w:val="003823B4"/>
    <w:rsid w:val="003864DE"/>
    <w:rsid w:val="00390207"/>
    <w:rsid w:val="00391F1E"/>
    <w:rsid w:val="0039722E"/>
    <w:rsid w:val="003975BA"/>
    <w:rsid w:val="003A469B"/>
    <w:rsid w:val="003A55DD"/>
    <w:rsid w:val="003A6785"/>
    <w:rsid w:val="003A74E6"/>
    <w:rsid w:val="003B1587"/>
    <w:rsid w:val="003B33F9"/>
    <w:rsid w:val="003B3E2E"/>
    <w:rsid w:val="003B49E3"/>
    <w:rsid w:val="003B5312"/>
    <w:rsid w:val="003B5FC2"/>
    <w:rsid w:val="003B6B40"/>
    <w:rsid w:val="003B6EA8"/>
    <w:rsid w:val="003B73DD"/>
    <w:rsid w:val="003C2682"/>
    <w:rsid w:val="003C5505"/>
    <w:rsid w:val="003C7764"/>
    <w:rsid w:val="003D011C"/>
    <w:rsid w:val="003D07D2"/>
    <w:rsid w:val="003D09EB"/>
    <w:rsid w:val="003D2B89"/>
    <w:rsid w:val="003D3BB6"/>
    <w:rsid w:val="003D4878"/>
    <w:rsid w:val="003D62EF"/>
    <w:rsid w:val="003D6D8B"/>
    <w:rsid w:val="003E3C61"/>
    <w:rsid w:val="003E65A6"/>
    <w:rsid w:val="003E7F7F"/>
    <w:rsid w:val="003F06C9"/>
    <w:rsid w:val="003F1FCF"/>
    <w:rsid w:val="003F40A3"/>
    <w:rsid w:val="003F5173"/>
    <w:rsid w:val="003F5580"/>
    <w:rsid w:val="003F5641"/>
    <w:rsid w:val="003F73C3"/>
    <w:rsid w:val="003F7CF9"/>
    <w:rsid w:val="004053B5"/>
    <w:rsid w:val="00405BC0"/>
    <w:rsid w:val="00407341"/>
    <w:rsid w:val="004108C7"/>
    <w:rsid w:val="00410C56"/>
    <w:rsid w:val="004128BA"/>
    <w:rsid w:val="00412DC2"/>
    <w:rsid w:val="0041321B"/>
    <w:rsid w:val="0041331A"/>
    <w:rsid w:val="00413A01"/>
    <w:rsid w:val="00415378"/>
    <w:rsid w:val="00417BD7"/>
    <w:rsid w:val="004237C2"/>
    <w:rsid w:val="004244D8"/>
    <w:rsid w:val="0042566C"/>
    <w:rsid w:val="004259E2"/>
    <w:rsid w:val="0042644B"/>
    <w:rsid w:val="00426802"/>
    <w:rsid w:val="004274E7"/>
    <w:rsid w:val="00431CBF"/>
    <w:rsid w:val="00432791"/>
    <w:rsid w:val="004328E0"/>
    <w:rsid w:val="0043330F"/>
    <w:rsid w:val="00433D57"/>
    <w:rsid w:val="004351A5"/>
    <w:rsid w:val="00435481"/>
    <w:rsid w:val="00436411"/>
    <w:rsid w:val="004370EB"/>
    <w:rsid w:val="00437B17"/>
    <w:rsid w:val="00440041"/>
    <w:rsid w:val="00445A60"/>
    <w:rsid w:val="00445DED"/>
    <w:rsid w:val="004462A8"/>
    <w:rsid w:val="00451268"/>
    <w:rsid w:val="004512D5"/>
    <w:rsid w:val="004515AD"/>
    <w:rsid w:val="00451857"/>
    <w:rsid w:val="004522D5"/>
    <w:rsid w:val="0045300A"/>
    <w:rsid w:val="00453516"/>
    <w:rsid w:val="0045385F"/>
    <w:rsid w:val="00456E88"/>
    <w:rsid w:val="00457548"/>
    <w:rsid w:val="004602CB"/>
    <w:rsid w:val="0046136E"/>
    <w:rsid w:val="00462B4A"/>
    <w:rsid w:val="00462E7F"/>
    <w:rsid w:val="0046353B"/>
    <w:rsid w:val="00464489"/>
    <w:rsid w:val="0046523F"/>
    <w:rsid w:val="00467A0B"/>
    <w:rsid w:val="00470DB2"/>
    <w:rsid w:val="00471E3D"/>
    <w:rsid w:val="004731A4"/>
    <w:rsid w:val="00473355"/>
    <w:rsid w:val="00474E22"/>
    <w:rsid w:val="00477FD7"/>
    <w:rsid w:val="004803E1"/>
    <w:rsid w:val="00481661"/>
    <w:rsid w:val="004837A5"/>
    <w:rsid w:val="00484692"/>
    <w:rsid w:val="00484740"/>
    <w:rsid w:val="00490C82"/>
    <w:rsid w:val="004911DF"/>
    <w:rsid w:val="00491677"/>
    <w:rsid w:val="004925E7"/>
    <w:rsid w:val="004926A1"/>
    <w:rsid w:val="00495355"/>
    <w:rsid w:val="00495A08"/>
    <w:rsid w:val="00495B11"/>
    <w:rsid w:val="00496158"/>
    <w:rsid w:val="00496CB5"/>
    <w:rsid w:val="00497750"/>
    <w:rsid w:val="004978D7"/>
    <w:rsid w:val="004A0BF9"/>
    <w:rsid w:val="004A11D4"/>
    <w:rsid w:val="004A1918"/>
    <w:rsid w:val="004A223B"/>
    <w:rsid w:val="004A3471"/>
    <w:rsid w:val="004A4EF2"/>
    <w:rsid w:val="004A7164"/>
    <w:rsid w:val="004B17FC"/>
    <w:rsid w:val="004B216A"/>
    <w:rsid w:val="004B4C91"/>
    <w:rsid w:val="004B6C02"/>
    <w:rsid w:val="004B7F24"/>
    <w:rsid w:val="004C0006"/>
    <w:rsid w:val="004C027A"/>
    <w:rsid w:val="004C027E"/>
    <w:rsid w:val="004C03E7"/>
    <w:rsid w:val="004C264B"/>
    <w:rsid w:val="004C3D15"/>
    <w:rsid w:val="004D0E59"/>
    <w:rsid w:val="004D2E5D"/>
    <w:rsid w:val="004D6FB1"/>
    <w:rsid w:val="004D7235"/>
    <w:rsid w:val="004E3187"/>
    <w:rsid w:val="004E59EA"/>
    <w:rsid w:val="004E79B5"/>
    <w:rsid w:val="004F0190"/>
    <w:rsid w:val="004F115C"/>
    <w:rsid w:val="004F4F31"/>
    <w:rsid w:val="004F6198"/>
    <w:rsid w:val="004F6318"/>
    <w:rsid w:val="004F6785"/>
    <w:rsid w:val="004F6FF3"/>
    <w:rsid w:val="004F711F"/>
    <w:rsid w:val="004F7EE5"/>
    <w:rsid w:val="0050220F"/>
    <w:rsid w:val="005116C1"/>
    <w:rsid w:val="00515AC2"/>
    <w:rsid w:val="0052064F"/>
    <w:rsid w:val="005214A7"/>
    <w:rsid w:val="00521C25"/>
    <w:rsid w:val="0052381D"/>
    <w:rsid w:val="005254EB"/>
    <w:rsid w:val="00530FCE"/>
    <w:rsid w:val="00531F09"/>
    <w:rsid w:val="005345AD"/>
    <w:rsid w:val="0053559B"/>
    <w:rsid w:val="00537718"/>
    <w:rsid w:val="00542FCB"/>
    <w:rsid w:val="0054339B"/>
    <w:rsid w:val="00544C54"/>
    <w:rsid w:val="00545231"/>
    <w:rsid w:val="00546BFC"/>
    <w:rsid w:val="00547167"/>
    <w:rsid w:val="005500F2"/>
    <w:rsid w:val="00551704"/>
    <w:rsid w:val="0055404F"/>
    <w:rsid w:val="005544F5"/>
    <w:rsid w:val="005557BC"/>
    <w:rsid w:val="00561A27"/>
    <w:rsid w:val="00561A55"/>
    <w:rsid w:val="0056203E"/>
    <w:rsid w:val="005627C5"/>
    <w:rsid w:val="00563B42"/>
    <w:rsid w:val="00564743"/>
    <w:rsid w:val="00564F96"/>
    <w:rsid w:val="005654CD"/>
    <w:rsid w:val="005661B0"/>
    <w:rsid w:val="005707ED"/>
    <w:rsid w:val="00570E7B"/>
    <w:rsid w:val="00571B49"/>
    <w:rsid w:val="005726EB"/>
    <w:rsid w:val="00573CDD"/>
    <w:rsid w:val="005743AE"/>
    <w:rsid w:val="00574649"/>
    <w:rsid w:val="00576B86"/>
    <w:rsid w:val="005818E3"/>
    <w:rsid w:val="00585FBB"/>
    <w:rsid w:val="005870EF"/>
    <w:rsid w:val="00587659"/>
    <w:rsid w:val="005877C3"/>
    <w:rsid w:val="00587FB6"/>
    <w:rsid w:val="005902BC"/>
    <w:rsid w:val="0059381F"/>
    <w:rsid w:val="00594182"/>
    <w:rsid w:val="0059434A"/>
    <w:rsid w:val="00594648"/>
    <w:rsid w:val="00595CFD"/>
    <w:rsid w:val="00596009"/>
    <w:rsid w:val="005966E6"/>
    <w:rsid w:val="005A02F5"/>
    <w:rsid w:val="005A1A5E"/>
    <w:rsid w:val="005A69F3"/>
    <w:rsid w:val="005A7046"/>
    <w:rsid w:val="005B0185"/>
    <w:rsid w:val="005B06D5"/>
    <w:rsid w:val="005B1A12"/>
    <w:rsid w:val="005B3831"/>
    <w:rsid w:val="005B4362"/>
    <w:rsid w:val="005B4E32"/>
    <w:rsid w:val="005B50E0"/>
    <w:rsid w:val="005B5111"/>
    <w:rsid w:val="005B6F77"/>
    <w:rsid w:val="005B7030"/>
    <w:rsid w:val="005B7348"/>
    <w:rsid w:val="005B7EBD"/>
    <w:rsid w:val="005C2208"/>
    <w:rsid w:val="005C2254"/>
    <w:rsid w:val="005C304B"/>
    <w:rsid w:val="005C3729"/>
    <w:rsid w:val="005C4B4A"/>
    <w:rsid w:val="005C6C13"/>
    <w:rsid w:val="005C7F55"/>
    <w:rsid w:val="005D0137"/>
    <w:rsid w:val="005D20C0"/>
    <w:rsid w:val="005D3A92"/>
    <w:rsid w:val="005D64CA"/>
    <w:rsid w:val="005D6CAF"/>
    <w:rsid w:val="005D70D8"/>
    <w:rsid w:val="005E1CE0"/>
    <w:rsid w:val="005E30BE"/>
    <w:rsid w:val="005E5717"/>
    <w:rsid w:val="005E6DB2"/>
    <w:rsid w:val="005E7652"/>
    <w:rsid w:val="005F2FC8"/>
    <w:rsid w:val="005F3508"/>
    <w:rsid w:val="005F47B5"/>
    <w:rsid w:val="005F6044"/>
    <w:rsid w:val="005F6961"/>
    <w:rsid w:val="0060003C"/>
    <w:rsid w:val="006015F2"/>
    <w:rsid w:val="00601F24"/>
    <w:rsid w:val="00603B29"/>
    <w:rsid w:val="006047FF"/>
    <w:rsid w:val="00604F96"/>
    <w:rsid w:val="00605DBC"/>
    <w:rsid w:val="006068CF"/>
    <w:rsid w:val="00612110"/>
    <w:rsid w:val="006121A4"/>
    <w:rsid w:val="0061433E"/>
    <w:rsid w:val="006145DA"/>
    <w:rsid w:val="00614AFD"/>
    <w:rsid w:val="00617B46"/>
    <w:rsid w:val="00623386"/>
    <w:rsid w:val="0062457B"/>
    <w:rsid w:val="0062751D"/>
    <w:rsid w:val="00627E59"/>
    <w:rsid w:val="00632E09"/>
    <w:rsid w:val="00634CD0"/>
    <w:rsid w:val="006354AA"/>
    <w:rsid w:val="00635CDA"/>
    <w:rsid w:val="00636C95"/>
    <w:rsid w:val="00637FE8"/>
    <w:rsid w:val="00640ED2"/>
    <w:rsid w:val="00641357"/>
    <w:rsid w:val="0064346D"/>
    <w:rsid w:val="00643E98"/>
    <w:rsid w:val="0064495B"/>
    <w:rsid w:val="00644D9D"/>
    <w:rsid w:val="00645F3C"/>
    <w:rsid w:val="0064626D"/>
    <w:rsid w:val="00646932"/>
    <w:rsid w:val="00650499"/>
    <w:rsid w:val="00650F56"/>
    <w:rsid w:val="006518E2"/>
    <w:rsid w:val="0065266E"/>
    <w:rsid w:val="006610BE"/>
    <w:rsid w:val="00661AFA"/>
    <w:rsid w:val="006623E2"/>
    <w:rsid w:val="00664008"/>
    <w:rsid w:val="00664CEE"/>
    <w:rsid w:val="00666199"/>
    <w:rsid w:val="0067235A"/>
    <w:rsid w:val="006726BF"/>
    <w:rsid w:val="00672FA1"/>
    <w:rsid w:val="00674DBB"/>
    <w:rsid w:val="00677B77"/>
    <w:rsid w:val="0068064D"/>
    <w:rsid w:val="00682589"/>
    <w:rsid w:val="00683FC3"/>
    <w:rsid w:val="00685125"/>
    <w:rsid w:val="0068557D"/>
    <w:rsid w:val="0068718A"/>
    <w:rsid w:val="00687B17"/>
    <w:rsid w:val="00687CBC"/>
    <w:rsid w:val="00690D9F"/>
    <w:rsid w:val="00692FDF"/>
    <w:rsid w:val="00695BF4"/>
    <w:rsid w:val="006A2739"/>
    <w:rsid w:val="006A36E8"/>
    <w:rsid w:val="006A3EBE"/>
    <w:rsid w:val="006A44A1"/>
    <w:rsid w:val="006A6990"/>
    <w:rsid w:val="006A77DC"/>
    <w:rsid w:val="006A7A2A"/>
    <w:rsid w:val="006B0AFE"/>
    <w:rsid w:val="006B0D81"/>
    <w:rsid w:val="006B1B20"/>
    <w:rsid w:val="006B1DB5"/>
    <w:rsid w:val="006B2DD2"/>
    <w:rsid w:val="006B3CF5"/>
    <w:rsid w:val="006B5A35"/>
    <w:rsid w:val="006B5C95"/>
    <w:rsid w:val="006B637E"/>
    <w:rsid w:val="006C0A63"/>
    <w:rsid w:val="006C1023"/>
    <w:rsid w:val="006C2D83"/>
    <w:rsid w:val="006C4BF6"/>
    <w:rsid w:val="006C5623"/>
    <w:rsid w:val="006C7113"/>
    <w:rsid w:val="006C79F0"/>
    <w:rsid w:val="006D0306"/>
    <w:rsid w:val="006D164B"/>
    <w:rsid w:val="006D1C34"/>
    <w:rsid w:val="006D2441"/>
    <w:rsid w:val="006D2A3A"/>
    <w:rsid w:val="006D2C1F"/>
    <w:rsid w:val="006D3316"/>
    <w:rsid w:val="006D6E67"/>
    <w:rsid w:val="006D731E"/>
    <w:rsid w:val="006E14B0"/>
    <w:rsid w:val="006E1CC5"/>
    <w:rsid w:val="006E5EE7"/>
    <w:rsid w:val="006E5FAF"/>
    <w:rsid w:val="006F0108"/>
    <w:rsid w:val="006F1188"/>
    <w:rsid w:val="006F3D84"/>
    <w:rsid w:val="006F3D9D"/>
    <w:rsid w:val="006F68CA"/>
    <w:rsid w:val="006F71CE"/>
    <w:rsid w:val="006F7FC3"/>
    <w:rsid w:val="007019A0"/>
    <w:rsid w:val="00704AE6"/>
    <w:rsid w:val="00706A50"/>
    <w:rsid w:val="00707709"/>
    <w:rsid w:val="00707EAC"/>
    <w:rsid w:val="007108EB"/>
    <w:rsid w:val="00710A23"/>
    <w:rsid w:val="00713F24"/>
    <w:rsid w:val="007153A2"/>
    <w:rsid w:val="00715FAB"/>
    <w:rsid w:val="00716B29"/>
    <w:rsid w:val="00716CF7"/>
    <w:rsid w:val="00716D04"/>
    <w:rsid w:val="007172CE"/>
    <w:rsid w:val="007203A8"/>
    <w:rsid w:val="00723CC4"/>
    <w:rsid w:val="00724A68"/>
    <w:rsid w:val="00724D51"/>
    <w:rsid w:val="0072696D"/>
    <w:rsid w:val="007271BF"/>
    <w:rsid w:val="0073022B"/>
    <w:rsid w:val="00730DD3"/>
    <w:rsid w:val="00733224"/>
    <w:rsid w:val="0073376F"/>
    <w:rsid w:val="007338E6"/>
    <w:rsid w:val="00734828"/>
    <w:rsid w:val="007348F8"/>
    <w:rsid w:val="00735656"/>
    <w:rsid w:val="007357A0"/>
    <w:rsid w:val="00735CB6"/>
    <w:rsid w:val="00737DEC"/>
    <w:rsid w:val="00737F22"/>
    <w:rsid w:val="007404BE"/>
    <w:rsid w:val="00740F49"/>
    <w:rsid w:val="007411DA"/>
    <w:rsid w:val="00742236"/>
    <w:rsid w:val="007424A3"/>
    <w:rsid w:val="007424F7"/>
    <w:rsid w:val="00743948"/>
    <w:rsid w:val="00744C26"/>
    <w:rsid w:val="007457F2"/>
    <w:rsid w:val="00745958"/>
    <w:rsid w:val="00750841"/>
    <w:rsid w:val="0075152A"/>
    <w:rsid w:val="0075168F"/>
    <w:rsid w:val="007523C3"/>
    <w:rsid w:val="00752419"/>
    <w:rsid w:val="0075265E"/>
    <w:rsid w:val="007529E2"/>
    <w:rsid w:val="00753A8C"/>
    <w:rsid w:val="00755138"/>
    <w:rsid w:val="007556E1"/>
    <w:rsid w:val="007578F1"/>
    <w:rsid w:val="00764128"/>
    <w:rsid w:val="00765363"/>
    <w:rsid w:val="007655C0"/>
    <w:rsid w:val="007705DB"/>
    <w:rsid w:val="0077096D"/>
    <w:rsid w:val="00773D11"/>
    <w:rsid w:val="00774FC1"/>
    <w:rsid w:val="007751AC"/>
    <w:rsid w:val="007753AF"/>
    <w:rsid w:val="00775B12"/>
    <w:rsid w:val="00780582"/>
    <w:rsid w:val="00780867"/>
    <w:rsid w:val="007824B8"/>
    <w:rsid w:val="00782FF9"/>
    <w:rsid w:val="00783E9A"/>
    <w:rsid w:val="0078430E"/>
    <w:rsid w:val="007910DD"/>
    <w:rsid w:val="00791D65"/>
    <w:rsid w:val="00793963"/>
    <w:rsid w:val="00794B94"/>
    <w:rsid w:val="00794D7E"/>
    <w:rsid w:val="00794DB1"/>
    <w:rsid w:val="0079524B"/>
    <w:rsid w:val="007A18B7"/>
    <w:rsid w:val="007A19D0"/>
    <w:rsid w:val="007A2560"/>
    <w:rsid w:val="007A2B1C"/>
    <w:rsid w:val="007A3EC1"/>
    <w:rsid w:val="007A419B"/>
    <w:rsid w:val="007B3368"/>
    <w:rsid w:val="007B78D8"/>
    <w:rsid w:val="007B7F99"/>
    <w:rsid w:val="007C0F21"/>
    <w:rsid w:val="007C2C2F"/>
    <w:rsid w:val="007C3C1D"/>
    <w:rsid w:val="007C4E09"/>
    <w:rsid w:val="007C4EFF"/>
    <w:rsid w:val="007C62BD"/>
    <w:rsid w:val="007C6398"/>
    <w:rsid w:val="007C7E0A"/>
    <w:rsid w:val="007D0A69"/>
    <w:rsid w:val="007D1046"/>
    <w:rsid w:val="007D196E"/>
    <w:rsid w:val="007D1F15"/>
    <w:rsid w:val="007D3199"/>
    <w:rsid w:val="007D4A70"/>
    <w:rsid w:val="007D5709"/>
    <w:rsid w:val="007D6607"/>
    <w:rsid w:val="007D6DC4"/>
    <w:rsid w:val="007E14F9"/>
    <w:rsid w:val="007E285E"/>
    <w:rsid w:val="007E428E"/>
    <w:rsid w:val="007E5C03"/>
    <w:rsid w:val="007F1C02"/>
    <w:rsid w:val="007F31B3"/>
    <w:rsid w:val="007F790E"/>
    <w:rsid w:val="007F7C67"/>
    <w:rsid w:val="0080031F"/>
    <w:rsid w:val="00803288"/>
    <w:rsid w:val="00803317"/>
    <w:rsid w:val="00803652"/>
    <w:rsid w:val="00804765"/>
    <w:rsid w:val="008047C3"/>
    <w:rsid w:val="00804A4C"/>
    <w:rsid w:val="00804D77"/>
    <w:rsid w:val="00805CA4"/>
    <w:rsid w:val="00811A7C"/>
    <w:rsid w:val="00816235"/>
    <w:rsid w:val="008162CE"/>
    <w:rsid w:val="008173EF"/>
    <w:rsid w:val="008207B4"/>
    <w:rsid w:val="008210BE"/>
    <w:rsid w:val="00821675"/>
    <w:rsid w:val="00821B2F"/>
    <w:rsid w:val="00823F1C"/>
    <w:rsid w:val="0082585C"/>
    <w:rsid w:val="00825F7F"/>
    <w:rsid w:val="008268D9"/>
    <w:rsid w:val="00826B7A"/>
    <w:rsid w:val="00830C89"/>
    <w:rsid w:val="0083155E"/>
    <w:rsid w:val="008321DE"/>
    <w:rsid w:val="008335C0"/>
    <w:rsid w:val="00833762"/>
    <w:rsid w:val="008347EB"/>
    <w:rsid w:val="00835F8C"/>
    <w:rsid w:val="008371F1"/>
    <w:rsid w:val="00840AAE"/>
    <w:rsid w:val="008410D7"/>
    <w:rsid w:val="008411B9"/>
    <w:rsid w:val="00843C29"/>
    <w:rsid w:val="00843C51"/>
    <w:rsid w:val="00844212"/>
    <w:rsid w:val="00845007"/>
    <w:rsid w:val="008451EC"/>
    <w:rsid w:val="00846164"/>
    <w:rsid w:val="00847ADB"/>
    <w:rsid w:val="008505B3"/>
    <w:rsid w:val="008522EE"/>
    <w:rsid w:val="0085310B"/>
    <w:rsid w:val="00853463"/>
    <w:rsid w:val="00853914"/>
    <w:rsid w:val="00853EFB"/>
    <w:rsid w:val="008574C1"/>
    <w:rsid w:val="00857A26"/>
    <w:rsid w:val="00860ADF"/>
    <w:rsid w:val="008619E5"/>
    <w:rsid w:val="00861BF4"/>
    <w:rsid w:val="00863673"/>
    <w:rsid w:val="00863DE1"/>
    <w:rsid w:val="0086555A"/>
    <w:rsid w:val="00865E19"/>
    <w:rsid w:val="00866F9C"/>
    <w:rsid w:val="008721EC"/>
    <w:rsid w:val="0087226A"/>
    <w:rsid w:val="008726EF"/>
    <w:rsid w:val="00872CDB"/>
    <w:rsid w:val="00872F20"/>
    <w:rsid w:val="00874B17"/>
    <w:rsid w:val="00874C6B"/>
    <w:rsid w:val="008750CF"/>
    <w:rsid w:val="00875E02"/>
    <w:rsid w:val="0087739B"/>
    <w:rsid w:val="00877B5B"/>
    <w:rsid w:val="00880100"/>
    <w:rsid w:val="0088676B"/>
    <w:rsid w:val="00886AAC"/>
    <w:rsid w:val="00886BC6"/>
    <w:rsid w:val="00887D52"/>
    <w:rsid w:val="00887ECE"/>
    <w:rsid w:val="0089091E"/>
    <w:rsid w:val="00891203"/>
    <w:rsid w:val="00891326"/>
    <w:rsid w:val="0089368E"/>
    <w:rsid w:val="00893F25"/>
    <w:rsid w:val="00895035"/>
    <w:rsid w:val="008950D6"/>
    <w:rsid w:val="008A3800"/>
    <w:rsid w:val="008A381F"/>
    <w:rsid w:val="008A39BF"/>
    <w:rsid w:val="008A5E3B"/>
    <w:rsid w:val="008A78F1"/>
    <w:rsid w:val="008B2B14"/>
    <w:rsid w:val="008B40BE"/>
    <w:rsid w:val="008B43FF"/>
    <w:rsid w:val="008B5D04"/>
    <w:rsid w:val="008B5FD0"/>
    <w:rsid w:val="008B7799"/>
    <w:rsid w:val="008C09CD"/>
    <w:rsid w:val="008C1E5A"/>
    <w:rsid w:val="008C39DD"/>
    <w:rsid w:val="008C43B1"/>
    <w:rsid w:val="008C4B99"/>
    <w:rsid w:val="008C6AED"/>
    <w:rsid w:val="008C7604"/>
    <w:rsid w:val="008C7C40"/>
    <w:rsid w:val="008C7EBB"/>
    <w:rsid w:val="008D1ABB"/>
    <w:rsid w:val="008D21E7"/>
    <w:rsid w:val="008D3175"/>
    <w:rsid w:val="008D389A"/>
    <w:rsid w:val="008D4E98"/>
    <w:rsid w:val="008D75E3"/>
    <w:rsid w:val="008D7A2E"/>
    <w:rsid w:val="008E10C0"/>
    <w:rsid w:val="008E1B27"/>
    <w:rsid w:val="008E2F82"/>
    <w:rsid w:val="008E6941"/>
    <w:rsid w:val="008E6BA8"/>
    <w:rsid w:val="008E7864"/>
    <w:rsid w:val="008F2033"/>
    <w:rsid w:val="008F48F3"/>
    <w:rsid w:val="00902394"/>
    <w:rsid w:val="0090301A"/>
    <w:rsid w:val="00903379"/>
    <w:rsid w:val="00905502"/>
    <w:rsid w:val="009060DE"/>
    <w:rsid w:val="00906975"/>
    <w:rsid w:val="00906FDD"/>
    <w:rsid w:val="00910322"/>
    <w:rsid w:val="00917DEF"/>
    <w:rsid w:val="00917F0B"/>
    <w:rsid w:val="00917F8B"/>
    <w:rsid w:val="0092087B"/>
    <w:rsid w:val="00920B6D"/>
    <w:rsid w:val="009252DB"/>
    <w:rsid w:val="009302B2"/>
    <w:rsid w:val="0093226B"/>
    <w:rsid w:val="00933FF6"/>
    <w:rsid w:val="00934607"/>
    <w:rsid w:val="0093490B"/>
    <w:rsid w:val="00934FEF"/>
    <w:rsid w:val="00936ED2"/>
    <w:rsid w:val="009374C9"/>
    <w:rsid w:val="0094103C"/>
    <w:rsid w:val="00943ACB"/>
    <w:rsid w:val="009447FE"/>
    <w:rsid w:val="00944C5E"/>
    <w:rsid w:val="00952C31"/>
    <w:rsid w:val="00952DF8"/>
    <w:rsid w:val="00953EFE"/>
    <w:rsid w:val="009552B0"/>
    <w:rsid w:val="00955D8E"/>
    <w:rsid w:val="00957C05"/>
    <w:rsid w:val="00957E60"/>
    <w:rsid w:val="00960964"/>
    <w:rsid w:val="00961101"/>
    <w:rsid w:val="0096272E"/>
    <w:rsid w:val="009636EC"/>
    <w:rsid w:val="009646B4"/>
    <w:rsid w:val="00965E4D"/>
    <w:rsid w:val="00973246"/>
    <w:rsid w:val="00975B92"/>
    <w:rsid w:val="00980A29"/>
    <w:rsid w:val="00981CC2"/>
    <w:rsid w:val="00982EAC"/>
    <w:rsid w:val="009842F4"/>
    <w:rsid w:val="00984DD8"/>
    <w:rsid w:val="00985006"/>
    <w:rsid w:val="0098589F"/>
    <w:rsid w:val="009949C8"/>
    <w:rsid w:val="009957B2"/>
    <w:rsid w:val="00997601"/>
    <w:rsid w:val="009A0972"/>
    <w:rsid w:val="009A09A4"/>
    <w:rsid w:val="009A0E91"/>
    <w:rsid w:val="009A0EA2"/>
    <w:rsid w:val="009A1511"/>
    <w:rsid w:val="009A23CB"/>
    <w:rsid w:val="009A23E9"/>
    <w:rsid w:val="009A3E1C"/>
    <w:rsid w:val="009A4FAA"/>
    <w:rsid w:val="009A760D"/>
    <w:rsid w:val="009A7EE3"/>
    <w:rsid w:val="009B1D5C"/>
    <w:rsid w:val="009B4D9D"/>
    <w:rsid w:val="009B5415"/>
    <w:rsid w:val="009B7DAF"/>
    <w:rsid w:val="009C2E31"/>
    <w:rsid w:val="009C51FD"/>
    <w:rsid w:val="009C52D4"/>
    <w:rsid w:val="009C595F"/>
    <w:rsid w:val="009C5C25"/>
    <w:rsid w:val="009C5FE5"/>
    <w:rsid w:val="009C7151"/>
    <w:rsid w:val="009C7545"/>
    <w:rsid w:val="009D1A76"/>
    <w:rsid w:val="009D3024"/>
    <w:rsid w:val="009D4EE7"/>
    <w:rsid w:val="009D743F"/>
    <w:rsid w:val="009E006E"/>
    <w:rsid w:val="009E1674"/>
    <w:rsid w:val="009E1955"/>
    <w:rsid w:val="009E5423"/>
    <w:rsid w:val="009E5B4D"/>
    <w:rsid w:val="009E6DA3"/>
    <w:rsid w:val="009F27DF"/>
    <w:rsid w:val="009F320D"/>
    <w:rsid w:val="009F343D"/>
    <w:rsid w:val="009F367C"/>
    <w:rsid w:val="009F4CF4"/>
    <w:rsid w:val="009F78CD"/>
    <w:rsid w:val="00A01F55"/>
    <w:rsid w:val="00A02329"/>
    <w:rsid w:val="00A03CFB"/>
    <w:rsid w:val="00A04642"/>
    <w:rsid w:val="00A048B8"/>
    <w:rsid w:val="00A04CB6"/>
    <w:rsid w:val="00A04F0D"/>
    <w:rsid w:val="00A05075"/>
    <w:rsid w:val="00A05335"/>
    <w:rsid w:val="00A05768"/>
    <w:rsid w:val="00A07A7B"/>
    <w:rsid w:val="00A1058C"/>
    <w:rsid w:val="00A12180"/>
    <w:rsid w:val="00A131B6"/>
    <w:rsid w:val="00A13F4C"/>
    <w:rsid w:val="00A14CAA"/>
    <w:rsid w:val="00A1628C"/>
    <w:rsid w:val="00A1719A"/>
    <w:rsid w:val="00A17999"/>
    <w:rsid w:val="00A20112"/>
    <w:rsid w:val="00A20E53"/>
    <w:rsid w:val="00A220B8"/>
    <w:rsid w:val="00A241A6"/>
    <w:rsid w:val="00A2745C"/>
    <w:rsid w:val="00A2786F"/>
    <w:rsid w:val="00A27B52"/>
    <w:rsid w:val="00A300D1"/>
    <w:rsid w:val="00A30AAD"/>
    <w:rsid w:val="00A32A52"/>
    <w:rsid w:val="00A335FA"/>
    <w:rsid w:val="00A340A2"/>
    <w:rsid w:val="00A365AF"/>
    <w:rsid w:val="00A369C2"/>
    <w:rsid w:val="00A37049"/>
    <w:rsid w:val="00A37826"/>
    <w:rsid w:val="00A37FE6"/>
    <w:rsid w:val="00A40025"/>
    <w:rsid w:val="00A421CE"/>
    <w:rsid w:val="00A42B2F"/>
    <w:rsid w:val="00A4517F"/>
    <w:rsid w:val="00A45DCC"/>
    <w:rsid w:val="00A462AA"/>
    <w:rsid w:val="00A46D1D"/>
    <w:rsid w:val="00A47BEE"/>
    <w:rsid w:val="00A47CBD"/>
    <w:rsid w:val="00A527AA"/>
    <w:rsid w:val="00A52840"/>
    <w:rsid w:val="00A53BFB"/>
    <w:rsid w:val="00A55F56"/>
    <w:rsid w:val="00A56013"/>
    <w:rsid w:val="00A5684D"/>
    <w:rsid w:val="00A6563B"/>
    <w:rsid w:val="00A6666E"/>
    <w:rsid w:val="00A66A07"/>
    <w:rsid w:val="00A66D21"/>
    <w:rsid w:val="00A72614"/>
    <w:rsid w:val="00A74BD3"/>
    <w:rsid w:val="00A75C61"/>
    <w:rsid w:val="00A83A47"/>
    <w:rsid w:val="00A85318"/>
    <w:rsid w:val="00A85601"/>
    <w:rsid w:val="00A863AD"/>
    <w:rsid w:val="00A90267"/>
    <w:rsid w:val="00A904BD"/>
    <w:rsid w:val="00A916F9"/>
    <w:rsid w:val="00A93C3D"/>
    <w:rsid w:val="00A95E2D"/>
    <w:rsid w:val="00A9601B"/>
    <w:rsid w:val="00A96659"/>
    <w:rsid w:val="00AA0FDC"/>
    <w:rsid w:val="00AA1CF3"/>
    <w:rsid w:val="00AA589B"/>
    <w:rsid w:val="00AA5C69"/>
    <w:rsid w:val="00AB0320"/>
    <w:rsid w:val="00AB07C1"/>
    <w:rsid w:val="00AB0EB3"/>
    <w:rsid w:val="00AB1DAA"/>
    <w:rsid w:val="00AB2D6F"/>
    <w:rsid w:val="00AB3262"/>
    <w:rsid w:val="00AB3510"/>
    <w:rsid w:val="00AB3E40"/>
    <w:rsid w:val="00AB6B6C"/>
    <w:rsid w:val="00AB7B11"/>
    <w:rsid w:val="00AC0AE2"/>
    <w:rsid w:val="00AC0DDF"/>
    <w:rsid w:val="00AC1163"/>
    <w:rsid w:val="00AC14DC"/>
    <w:rsid w:val="00AC16BB"/>
    <w:rsid w:val="00AC4B94"/>
    <w:rsid w:val="00AC5FBF"/>
    <w:rsid w:val="00AD100E"/>
    <w:rsid w:val="00AD1634"/>
    <w:rsid w:val="00AD1A48"/>
    <w:rsid w:val="00AD2139"/>
    <w:rsid w:val="00AD2D3A"/>
    <w:rsid w:val="00AD3053"/>
    <w:rsid w:val="00AD3BDB"/>
    <w:rsid w:val="00AD4C3A"/>
    <w:rsid w:val="00AD5ADE"/>
    <w:rsid w:val="00AD60E8"/>
    <w:rsid w:val="00AE1D47"/>
    <w:rsid w:val="00AE1E36"/>
    <w:rsid w:val="00AE25EB"/>
    <w:rsid w:val="00AE37C2"/>
    <w:rsid w:val="00AE38E6"/>
    <w:rsid w:val="00AE7A84"/>
    <w:rsid w:val="00AF086E"/>
    <w:rsid w:val="00AF29C3"/>
    <w:rsid w:val="00AF34EC"/>
    <w:rsid w:val="00AF635C"/>
    <w:rsid w:val="00AF6A32"/>
    <w:rsid w:val="00AF7443"/>
    <w:rsid w:val="00AF74AA"/>
    <w:rsid w:val="00B00F99"/>
    <w:rsid w:val="00B03323"/>
    <w:rsid w:val="00B03C2F"/>
    <w:rsid w:val="00B10AA5"/>
    <w:rsid w:val="00B1270E"/>
    <w:rsid w:val="00B12F67"/>
    <w:rsid w:val="00B15064"/>
    <w:rsid w:val="00B15B87"/>
    <w:rsid w:val="00B15E9B"/>
    <w:rsid w:val="00B17BD0"/>
    <w:rsid w:val="00B17BE7"/>
    <w:rsid w:val="00B205B6"/>
    <w:rsid w:val="00B2098E"/>
    <w:rsid w:val="00B212BD"/>
    <w:rsid w:val="00B218BB"/>
    <w:rsid w:val="00B244FC"/>
    <w:rsid w:val="00B25B86"/>
    <w:rsid w:val="00B26326"/>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47B44"/>
    <w:rsid w:val="00B47D19"/>
    <w:rsid w:val="00B51203"/>
    <w:rsid w:val="00B51A6E"/>
    <w:rsid w:val="00B5244D"/>
    <w:rsid w:val="00B54F55"/>
    <w:rsid w:val="00B6280C"/>
    <w:rsid w:val="00B63AF1"/>
    <w:rsid w:val="00B63BA3"/>
    <w:rsid w:val="00B63F2A"/>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8240F"/>
    <w:rsid w:val="00B82892"/>
    <w:rsid w:val="00B82F2A"/>
    <w:rsid w:val="00B84ECE"/>
    <w:rsid w:val="00B84F04"/>
    <w:rsid w:val="00B85B00"/>
    <w:rsid w:val="00B86533"/>
    <w:rsid w:val="00B874D2"/>
    <w:rsid w:val="00B87CD7"/>
    <w:rsid w:val="00B90CF3"/>
    <w:rsid w:val="00B90FF1"/>
    <w:rsid w:val="00B92BAD"/>
    <w:rsid w:val="00B94388"/>
    <w:rsid w:val="00BA01BF"/>
    <w:rsid w:val="00BA02F1"/>
    <w:rsid w:val="00BA051D"/>
    <w:rsid w:val="00BA2B93"/>
    <w:rsid w:val="00BA378F"/>
    <w:rsid w:val="00BA4100"/>
    <w:rsid w:val="00BA502E"/>
    <w:rsid w:val="00BA6D37"/>
    <w:rsid w:val="00BA6EC0"/>
    <w:rsid w:val="00BB1A85"/>
    <w:rsid w:val="00BB32EC"/>
    <w:rsid w:val="00BB4C04"/>
    <w:rsid w:val="00BB7F0D"/>
    <w:rsid w:val="00BC33C3"/>
    <w:rsid w:val="00BC3BC2"/>
    <w:rsid w:val="00BC46CE"/>
    <w:rsid w:val="00BC6C27"/>
    <w:rsid w:val="00BC7BE0"/>
    <w:rsid w:val="00BD1383"/>
    <w:rsid w:val="00BD1448"/>
    <w:rsid w:val="00BD1EBF"/>
    <w:rsid w:val="00BD2107"/>
    <w:rsid w:val="00BD4897"/>
    <w:rsid w:val="00BD765C"/>
    <w:rsid w:val="00BD7B78"/>
    <w:rsid w:val="00BE2747"/>
    <w:rsid w:val="00BE3467"/>
    <w:rsid w:val="00BE38F0"/>
    <w:rsid w:val="00BE56B0"/>
    <w:rsid w:val="00BE5835"/>
    <w:rsid w:val="00BE75D7"/>
    <w:rsid w:val="00BE7952"/>
    <w:rsid w:val="00BE7D51"/>
    <w:rsid w:val="00BF132F"/>
    <w:rsid w:val="00BF4E17"/>
    <w:rsid w:val="00BF57D5"/>
    <w:rsid w:val="00BF5F96"/>
    <w:rsid w:val="00C01001"/>
    <w:rsid w:val="00C02C04"/>
    <w:rsid w:val="00C02E8E"/>
    <w:rsid w:val="00C0392A"/>
    <w:rsid w:val="00C03C66"/>
    <w:rsid w:val="00C0440A"/>
    <w:rsid w:val="00C04687"/>
    <w:rsid w:val="00C04B40"/>
    <w:rsid w:val="00C04E79"/>
    <w:rsid w:val="00C05249"/>
    <w:rsid w:val="00C070BF"/>
    <w:rsid w:val="00C11B5D"/>
    <w:rsid w:val="00C11E85"/>
    <w:rsid w:val="00C1200C"/>
    <w:rsid w:val="00C13878"/>
    <w:rsid w:val="00C1396D"/>
    <w:rsid w:val="00C14003"/>
    <w:rsid w:val="00C15EEB"/>
    <w:rsid w:val="00C174F2"/>
    <w:rsid w:val="00C21026"/>
    <w:rsid w:val="00C22A1D"/>
    <w:rsid w:val="00C22AE9"/>
    <w:rsid w:val="00C24F15"/>
    <w:rsid w:val="00C253F6"/>
    <w:rsid w:val="00C25E5C"/>
    <w:rsid w:val="00C266DE"/>
    <w:rsid w:val="00C26B0F"/>
    <w:rsid w:val="00C319B8"/>
    <w:rsid w:val="00C32C9E"/>
    <w:rsid w:val="00C33C75"/>
    <w:rsid w:val="00C34424"/>
    <w:rsid w:val="00C35198"/>
    <w:rsid w:val="00C40176"/>
    <w:rsid w:val="00C409CE"/>
    <w:rsid w:val="00C41AE7"/>
    <w:rsid w:val="00C443A7"/>
    <w:rsid w:val="00C44880"/>
    <w:rsid w:val="00C44FE6"/>
    <w:rsid w:val="00C5221B"/>
    <w:rsid w:val="00C522EB"/>
    <w:rsid w:val="00C523D9"/>
    <w:rsid w:val="00C52C97"/>
    <w:rsid w:val="00C563A2"/>
    <w:rsid w:val="00C57820"/>
    <w:rsid w:val="00C63434"/>
    <w:rsid w:val="00C654F5"/>
    <w:rsid w:val="00C7033E"/>
    <w:rsid w:val="00C71C22"/>
    <w:rsid w:val="00C71C82"/>
    <w:rsid w:val="00C73D8E"/>
    <w:rsid w:val="00C74F95"/>
    <w:rsid w:val="00C77515"/>
    <w:rsid w:val="00C777DD"/>
    <w:rsid w:val="00C8108C"/>
    <w:rsid w:val="00C82287"/>
    <w:rsid w:val="00C83D04"/>
    <w:rsid w:val="00C83F82"/>
    <w:rsid w:val="00C849F1"/>
    <w:rsid w:val="00C84D62"/>
    <w:rsid w:val="00C87C3D"/>
    <w:rsid w:val="00C90833"/>
    <w:rsid w:val="00C90F4E"/>
    <w:rsid w:val="00C9215D"/>
    <w:rsid w:val="00C923DC"/>
    <w:rsid w:val="00C9279F"/>
    <w:rsid w:val="00C94B26"/>
    <w:rsid w:val="00CA061C"/>
    <w:rsid w:val="00CA06BA"/>
    <w:rsid w:val="00CA072D"/>
    <w:rsid w:val="00CA1058"/>
    <w:rsid w:val="00CA1705"/>
    <w:rsid w:val="00CA4576"/>
    <w:rsid w:val="00CA47A1"/>
    <w:rsid w:val="00CA4F44"/>
    <w:rsid w:val="00CA7203"/>
    <w:rsid w:val="00CB144E"/>
    <w:rsid w:val="00CB18AC"/>
    <w:rsid w:val="00CB2029"/>
    <w:rsid w:val="00CB221B"/>
    <w:rsid w:val="00CB523D"/>
    <w:rsid w:val="00CB5374"/>
    <w:rsid w:val="00CB5474"/>
    <w:rsid w:val="00CC0833"/>
    <w:rsid w:val="00CC11E9"/>
    <w:rsid w:val="00CD4395"/>
    <w:rsid w:val="00CD5166"/>
    <w:rsid w:val="00CD5544"/>
    <w:rsid w:val="00CD57EA"/>
    <w:rsid w:val="00CD7C1E"/>
    <w:rsid w:val="00CE1A54"/>
    <w:rsid w:val="00CE329B"/>
    <w:rsid w:val="00CE51E5"/>
    <w:rsid w:val="00CE7320"/>
    <w:rsid w:val="00CE7593"/>
    <w:rsid w:val="00CF1B65"/>
    <w:rsid w:val="00CF5FB6"/>
    <w:rsid w:val="00CF69A2"/>
    <w:rsid w:val="00D00577"/>
    <w:rsid w:val="00D01467"/>
    <w:rsid w:val="00D02439"/>
    <w:rsid w:val="00D02518"/>
    <w:rsid w:val="00D03BC3"/>
    <w:rsid w:val="00D04B86"/>
    <w:rsid w:val="00D04E57"/>
    <w:rsid w:val="00D05F10"/>
    <w:rsid w:val="00D0742A"/>
    <w:rsid w:val="00D1080C"/>
    <w:rsid w:val="00D10C75"/>
    <w:rsid w:val="00D1305B"/>
    <w:rsid w:val="00D15EDE"/>
    <w:rsid w:val="00D17454"/>
    <w:rsid w:val="00D203DC"/>
    <w:rsid w:val="00D209C3"/>
    <w:rsid w:val="00D2109D"/>
    <w:rsid w:val="00D2206D"/>
    <w:rsid w:val="00D229EB"/>
    <w:rsid w:val="00D2361E"/>
    <w:rsid w:val="00D23D12"/>
    <w:rsid w:val="00D33FBC"/>
    <w:rsid w:val="00D35469"/>
    <w:rsid w:val="00D36537"/>
    <w:rsid w:val="00D366F4"/>
    <w:rsid w:val="00D37762"/>
    <w:rsid w:val="00D37CC6"/>
    <w:rsid w:val="00D40C00"/>
    <w:rsid w:val="00D41E57"/>
    <w:rsid w:val="00D421C0"/>
    <w:rsid w:val="00D42713"/>
    <w:rsid w:val="00D44454"/>
    <w:rsid w:val="00D444E8"/>
    <w:rsid w:val="00D51953"/>
    <w:rsid w:val="00D5246E"/>
    <w:rsid w:val="00D52A16"/>
    <w:rsid w:val="00D53092"/>
    <w:rsid w:val="00D54D72"/>
    <w:rsid w:val="00D5600E"/>
    <w:rsid w:val="00D61212"/>
    <w:rsid w:val="00D63E2C"/>
    <w:rsid w:val="00D66788"/>
    <w:rsid w:val="00D67CF0"/>
    <w:rsid w:val="00D67E38"/>
    <w:rsid w:val="00D716C9"/>
    <w:rsid w:val="00D727ED"/>
    <w:rsid w:val="00D72F95"/>
    <w:rsid w:val="00D734FE"/>
    <w:rsid w:val="00D74764"/>
    <w:rsid w:val="00D7535C"/>
    <w:rsid w:val="00D76302"/>
    <w:rsid w:val="00D76540"/>
    <w:rsid w:val="00D76F36"/>
    <w:rsid w:val="00D7799D"/>
    <w:rsid w:val="00D77F0D"/>
    <w:rsid w:val="00D83AB1"/>
    <w:rsid w:val="00D84D4F"/>
    <w:rsid w:val="00D84F13"/>
    <w:rsid w:val="00D9056A"/>
    <w:rsid w:val="00D91019"/>
    <w:rsid w:val="00D92635"/>
    <w:rsid w:val="00D92BBD"/>
    <w:rsid w:val="00D93117"/>
    <w:rsid w:val="00D94748"/>
    <w:rsid w:val="00D95F51"/>
    <w:rsid w:val="00D96FA9"/>
    <w:rsid w:val="00DA5CE2"/>
    <w:rsid w:val="00DA61A7"/>
    <w:rsid w:val="00DA7208"/>
    <w:rsid w:val="00DB0E07"/>
    <w:rsid w:val="00DB1A6C"/>
    <w:rsid w:val="00DB294E"/>
    <w:rsid w:val="00DB2B95"/>
    <w:rsid w:val="00DB3250"/>
    <w:rsid w:val="00DB5989"/>
    <w:rsid w:val="00DB7146"/>
    <w:rsid w:val="00DB775F"/>
    <w:rsid w:val="00DB7CFA"/>
    <w:rsid w:val="00DC0F56"/>
    <w:rsid w:val="00DC28D7"/>
    <w:rsid w:val="00DC5B96"/>
    <w:rsid w:val="00DC6496"/>
    <w:rsid w:val="00DD04A7"/>
    <w:rsid w:val="00DD1096"/>
    <w:rsid w:val="00DD22C1"/>
    <w:rsid w:val="00DD3AD1"/>
    <w:rsid w:val="00DD43AB"/>
    <w:rsid w:val="00DD4CDA"/>
    <w:rsid w:val="00DD56A3"/>
    <w:rsid w:val="00DD5B09"/>
    <w:rsid w:val="00DE10E8"/>
    <w:rsid w:val="00DE2707"/>
    <w:rsid w:val="00DE3368"/>
    <w:rsid w:val="00DE59C7"/>
    <w:rsid w:val="00DE6691"/>
    <w:rsid w:val="00DE69E7"/>
    <w:rsid w:val="00DE7608"/>
    <w:rsid w:val="00DF0207"/>
    <w:rsid w:val="00DF1161"/>
    <w:rsid w:val="00DF28EC"/>
    <w:rsid w:val="00DF2D13"/>
    <w:rsid w:val="00DF3E17"/>
    <w:rsid w:val="00DF3FB0"/>
    <w:rsid w:val="00E01A7E"/>
    <w:rsid w:val="00E01B9C"/>
    <w:rsid w:val="00E02A99"/>
    <w:rsid w:val="00E03484"/>
    <w:rsid w:val="00E03875"/>
    <w:rsid w:val="00E03DE7"/>
    <w:rsid w:val="00E03FA0"/>
    <w:rsid w:val="00E046A3"/>
    <w:rsid w:val="00E1348C"/>
    <w:rsid w:val="00E14305"/>
    <w:rsid w:val="00E1470E"/>
    <w:rsid w:val="00E14FBC"/>
    <w:rsid w:val="00E15401"/>
    <w:rsid w:val="00E16849"/>
    <w:rsid w:val="00E16FDA"/>
    <w:rsid w:val="00E205D0"/>
    <w:rsid w:val="00E20FE1"/>
    <w:rsid w:val="00E2205D"/>
    <w:rsid w:val="00E22D3E"/>
    <w:rsid w:val="00E22E3D"/>
    <w:rsid w:val="00E24874"/>
    <w:rsid w:val="00E33EB9"/>
    <w:rsid w:val="00E34C63"/>
    <w:rsid w:val="00E35F58"/>
    <w:rsid w:val="00E361EB"/>
    <w:rsid w:val="00E36DAB"/>
    <w:rsid w:val="00E412C7"/>
    <w:rsid w:val="00E45BD9"/>
    <w:rsid w:val="00E57A94"/>
    <w:rsid w:val="00E57E7C"/>
    <w:rsid w:val="00E608D3"/>
    <w:rsid w:val="00E6106E"/>
    <w:rsid w:val="00E63CC7"/>
    <w:rsid w:val="00E64359"/>
    <w:rsid w:val="00E66FFC"/>
    <w:rsid w:val="00E730D6"/>
    <w:rsid w:val="00E741E6"/>
    <w:rsid w:val="00E759D6"/>
    <w:rsid w:val="00E763F1"/>
    <w:rsid w:val="00E76580"/>
    <w:rsid w:val="00E76C60"/>
    <w:rsid w:val="00E80046"/>
    <w:rsid w:val="00E83E18"/>
    <w:rsid w:val="00E84031"/>
    <w:rsid w:val="00E84A8C"/>
    <w:rsid w:val="00E85508"/>
    <w:rsid w:val="00E86F41"/>
    <w:rsid w:val="00E900EF"/>
    <w:rsid w:val="00E90811"/>
    <w:rsid w:val="00E91136"/>
    <w:rsid w:val="00E91D59"/>
    <w:rsid w:val="00E94F72"/>
    <w:rsid w:val="00E94FAC"/>
    <w:rsid w:val="00E95502"/>
    <w:rsid w:val="00E95EB3"/>
    <w:rsid w:val="00E976DE"/>
    <w:rsid w:val="00EA12AF"/>
    <w:rsid w:val="00EA4CED"/>
    <w:rsid w:val="00EA5D8E"/>
    <w:rsid w:val="00EA6B04"/>
    <w:rsid w:val="00EA7A3D"/>
    <w:rsid w:val="00EA7CF6"/>
    <w:rsid w:val="00EB082C"/>
    <w:rsid w:val="00EB0863"/>
    <w:rsid w:val="00EB305A"/>
    <w:rsid w:val="00EB3097"/>
    <w:rsid w:val="00EB38F4"/>
    <w:rsid w:val="00EB3F9F"/>
    <w:rsid w:val="00EB5B95"/>
    <w:rsid w:val="00EC0735"/>
    <w:rsid w:val="00EC0F83"/>
    <w:rsid w:val="00EC147F"/>
    <w:rsid w:val="00EC16F1"/>
    <w:rsid w:val="00EC46E8"/>
    <w:rsid w:val="00EC4B7A"/>
    <w:rsid w:val="00EC5013"/>
    <w:rsid w:val="00EC59C2"/>
    <w:rsid w:val="00EC6DB5"/>
    <w:rsid w:val="00EC7A53"/>
    <w:rsid w:val="00ED0429"/>
    <w:rsid w:val="00ED10AD"/>
    <w:rsid w:val="00ED1272"/>
    <w:rsid w:val="00ED18F7"/>
    <w:rsid w:val="00ED1F20"/>
    <w:rsid w:val="00ED3BC1"/>
    <w:rsid w:val="00ED4447"/>
    <w:rsid w:val="00ED57D7"/>
    <w:rsid w:val="00ED7C0C"/>
    <w:rsid w:val="00EE1761"/>
    <w:rsid w:val="00EE2AB0"/>
    <w:rsid w:val="00EE3187"/>
    <w:rsid w:val="00EE3D57"/>
    <w:rsid w:val="00EE4C7A"/>
    <w:rsid w:val="00EE5988"/>
    <w:rsid w:val="00EE606A"/>
    <w:rsid w:val="00EF00D1"/>
    <w:rsid w:val="00EF0261"/>
    <w:rsid w:val="00EF11F5"/>
    <w:rsid w:val="00EF2E74"/>
    <w:rsid w:val="00EF499B"/>
    <w:rsid w:val="00EF4A65"/>
    <w:rsid w:val="00EF6DF7"/>
    <w:rsid w:val="00EF7BD3"/>
    <w:rsid w:val="00F00783"/>
    <w:rsid w:val="00F00C91"/>
    <w:rsid w:val="00F01A8E"/>
    <w:rsid w:val="00F01E3E"/>
    <w:rsid w:val="00F04511"/>
    <w:rsid w:val="00F04B5C"/>
    <w:rsid w:val="00F05F54"/>
    <w:rsid w:val="00F13CD4"/>
    <w:rsid w:val="00F14977"/>
    <w:rsid w:val="00F15D74"/>
    <w:rsid w:val="00F21ED4"/>
    <w:rsid w:val="00F2254C"/>
    <w:rsid w:val="00F25A55"/>
    <w:rsid w:val="00F27195"/>
    <w:rsid w:val="00F32092"/>
    <w:rsid w:val="00F33C10"/>
    <w:rsid w:val="00F460B8"/>
    <w:rsid w:val="00F460C6"/>
    <w:rsid w:val="00F50342"/>
    <w:rsid w:val="00F51FA3"/>
    <w:rsid w:val="00F521C0"/>
    <w:rsid w:val="00F52357"/>
    <w:rsid w:val="00F542E0"/>
    <w:rsid w:val="00F54E38"/>
    <w:rsid w:val="00F5537C"/>
    <w:rsid w:val="00F553F0"/>
    <w:rsid w:val="00F5776F"/>
    <w:rsid w:val="00F609C4"/>
    <w:rsid w:val="00F6323E"/>
    <w:rsid w:val="00F652C8"/>
    <w:rsid w:val="00F74834"/>
    <w:rsid w:val="00F75A19"/>
    <w:rsid w:val="00F761B5"/>
    <w:rsid w:val="00F77366"/>
    <w:rsid w:val="00F7795C"/>
    <w:rsid w:val="00F77C9A"/>
    <w:rsid w:val="00F80DA2"/>
    <w:rsid w:val="00F80FB5"/>
    <w:rsid w:val="00F842CC"/>
    <w:rsid w:val="00F863A2"/>
    <w:rsid w:val="00F90976"/>
    <w:rsid w:val="00F928B1"/>
    <w:rsid w:val="00F93B43"/>
    <w:rsid w:val="00F94BF6"/>
    <w:rsid w:val="00FA13E6"/>
    <w:rsid w:val="00FA4F1C"/>
    <w:rsid w:val="00FA5EE8"/>
    <w:rsid w:val="00FA6BEA"/>
    <w:rsid w:val="00FA6F74"/>
    <w:rsid w:val="00FB055C"/>
    <w:rsid w:val="00FB0BCA"/>
    <w:rsid w:val="00FB3750"/>
    <w:rsid w:val="00FB4A08"/>
    <w:rsid w:val="00FB6858"/>
    <w:rsid w:val="00FB68F0"/>
    <w:rsid w:val="00FB732E"/>
    <w:rsid w:val="00FB78E1"/>
    <w:rsid w:val="00FC0C2A"/>
    <w:rsid w:val="00FC4408"/>
    <w:rsid w:val="00FC6B7D"/>
    <w:rsid w:val="00FD1761"/>
    <w:rsid w:val="00FD1B08"/>
    <w:rsid w:val="00FD226A"/>
    <w:rsid w:val="00FD4B6F"/>
    <w:rsid w:val="00FD4B8E"/>
    <w:rsid w:val="00FD7F8E"/>
    <w:rsid w:val="00FE0170"/>
    <w:rsid w:val="00FE0F05"/>
    <w:rsid w:val="00FE3B70"/>
    <w:rsid w:val="00FE45B7"/>
    <w:rsid w:val="00FF03B2"/>
    <w:rsid w:val="00FF0E6D"/>
    <w:rsid w:val="00FF11E4"/>
    <w:rsid w:val="00FF1C41"/>
    <w:rsid w:val="00FF2DF4"/>
    <w:rsid w:val="00FF329E"/>
    <w:rsid w:val="00FF340D"/>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C6698D"/>
    <w:rsid w:val="44FA0589"/>
    <w:rsid w:val="450665E4"/>
    <w:rsid w:val="45A663E3"/>
    <w:rsid w:val="462B6546"/>
    <w:rsid w:val="469F09AF"/>
    <w:rsid w:val="4B756271"/>
    <w:rsid w:val="4BEB1D3E"/>
    <w:rsid w:val="4C8E1CA8"/>
    <w:rsid w:val="4D6D36A4"/>
    <w:rsid w:val="4EBB21ED"/>
    <w:rsid w:val="4F437C01"/>
    <w:rsid w:val="510903EF"/>
    <w:rsid w:val="52782993"/>
    <w:rsid w:val="53F137F4"/>
    <w:rsid w:val="543A6906"/>
    <w:rsid w:val="550407B0"/>
    <w:rsid w:val="56850CBB"/>
    <w:rsid w:val="580D4286"/>
    <w:rsid w:val="58AE3000"/>
    <w:rsid w:val="59D8738A"/>
    <w:rsid w:val="59DA7BF6"/>
    <w:rsid w:val="5A666D76"/>
    <w:rsid w:val="5B2253C2"/>
    <w:rsid w:val="5C182A2D"/>
    <w:rsid w:val="5CF02E0F"/>
    <w:rsid w:val="603269D2"/>
    <w:rsid w:val="61A52BCA"/>
    <w:rsid w:val="64A432DC"/>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49D7B1B"/>
    <w:rsid w:val="764B5653"/>
    <w:rsid w:val="788C25F5"/>
    <w:rsid w:val="79F72AA9"/>
    <w:rsid w:val="7A144529"/>
    <w:rsid w:val="7BAA225B"/>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CF31D"/>
  <w15:docId w15:val="{0C7DA88A-8D50-4BD8-8BC8-9447FB92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Times New Roman" w:eastAsia="宋体"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uiPriority w:val="1"/>
    <w:qFormat/>
    <w:pPr>
      <w:ind w:left="220"/>
    </w:pPr>
    <w:rPr>
      <w:sz w:val="32"/>
      <w:szCs w:val="32"/>
    </w:r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qFormat/>
    <w:rPr>
      <w:b/>
      <w:bCs/>
    </w:rPr>
  </w:style>
  <w:style w:type="character" w:styleId="af">
    <w:name w:val="Hyperlink"/>
    <w:basedOn w:val="a0"/>
    <w:autoRedefine/>
    <w:qFormat/>
    <w:rPr>
      <w:color w:val="0563C1" w:themeColor="hyperlink"/>
      <w:u w:val="single"/>
    </w:rPr>
  </w:style>
  <w:style w:type="character" w:styleId="af0">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ac">
    <w:name w:val="页眉 字符"/>
    <w:basedOn w:val="a0"/>
    <w:link w:val="ab"/>
    <w:autoRedefine/>
    <w:qFormat/>
    <w:rPr>
      <w:rFonts w:ascii="仿宋" w:eastAsia="仿宋" w:hAnsi="仿宋" w:cs="仿宋"/>
      <w:sz w:val="18"/>
      <w:szCs w:val="18"/>
      <w:lang w:val="zh-CN" w:bidi="zh-CN"/>
    </w:rPr>
  </w:style>
  <w:style w:type="character" w:customStyle="1" w:styleId="aa">
    <w:name w:val="页脚 字符"/>
    <w:basedOn w:val="a0"/>
    <w:link w:val="a9"/>
    <w:autoRedefine/>
    <w:uiPriority w:val="99"/>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8">
    <w:name w:val="批注框文本 字符"/>
    <w:basedOn w:val="a0"/>
    <w:link w:val="a7"/>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f1">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a6">
    <w:name w:val="正文文本 字符"/>
    <w:basedOn w:val="a0"/>
    <w:link w:val="a5"/>
    <w:uiPriority w:val="1"/>
    <w:qFormat/>
    <w:rPr>
      <w:rFonts w:ascii="仿宋" w:eastAsia="仿宋" w:hAnsi="仿宋" w:cs="仿宋"/>
      <w:sz w:val="32"/>
      <w:szCs w:val="32"/>
      <w:lang w:val="zh-CN" w:bidi="zh-CN"/>
    </w:rPr>
  </w:style>
  <w:style w:type="paragraph" w:customStyle="1" w:styleId="4">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styleId="af2">
    <w:name w:val="Revision"/>
    <w:hidden/>
    <w:uiPriority w:val="99"/>
    <w:semiHidden/>
    <w:rsid w:val="003864DE"/>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10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3E4E-A009-4055-A90E-9CDA030A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5</Pages>
  <Words>1350</Words>
  <Characters>1838</Characters>
  <Application>Microsoft Office Word</Application>
  <DocSecurity>0</DocSecurity>
  <Lines>204</Lines>
  <Paragraphs>199</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王婷婷</cp:lastModifiedBy>
  <cp:revision>149</cp:revision>
  <cp:lastPrinted>2025-03-19T07:14:00Z</cp:lastPrinted>
  <dcterms:created xsi:type="dcterms:W3CDTF">2025-05-04T12:04:00Z</dcterms:created>
  <dcterms:modified xsi:type="dcterms:W3CDTF">2025-08-04T07:53:00Z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2785F0FEA11643789DF08207673F6E06_13</vt:lpwstr>
  </property>
  <property fmtid="{D5CDD505-2E9C-101B-9397-08002B2CF9AE}" pid="4" name="KSOTemplateDocerSaveRecord">
    <vt:lpwstr>eyJoZGlkIjoiNDk1YTZjNTZkZWVlYjQyNDg3MTIxZmE5N2ViNGM5ZmQiLCJ1c2VySWQiOiI1NjIzMjcwOTEifQ==</vt:lpwstr>
  </property>
</Properties>
</file>