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56D" w:rsidRPr="007D2B57" w:rsidRDefault="00787610" w:rsidP="007D2B57">
      <w:pPr>
        <w:spacing w:line="500" w:lineRule="exact"/>
        <w:jc w:val="center"/>
        <w:rPr>
          <w:rFonts w:ascii="黑体" w:eastAsia="黑体" w:hAnsi="黑体"/>
          <w:b/>
          <w:sz w:val="36"/>
          <w:szCs w:val="36"/>
        </w:rPr>
      </w:pPr>
      <w:r w:rsidRPr="007D2B57">
        <w:rPr>
          <w:rFonts w:ascii="黑体" w:eastAsia="黑体" w:hAnsi="黑体" w:hint="eastAsia"/>
          <w:b/>
          <w:sz w:val="36"/>
          <w:szCs w:val="36"/>
        </w:rPr>
        <w:t>乐山</w:t>
      </w:r>
      <w:r w:rsidR="00E9156D" w:rsidRPr="007D2B57">
        <w:rPr>
          <w:rFonts w:ascii="黑体" w:eastAsia="黑体" w:hAnsi="黑体" w:hint="eastAsia"/>
          <w:b/>
          <w:sz w:val="36"/>
          <w:szCs w:val="36"/>
        </w:rPr>
        <w:t>电力股份有限公司</w:t>
      </w:r>
    </w:p>
    <w:p w:rsidR="0007207A" w:rsidRPr="00E9156D" w:rsidRDefault="00D735F7" w:rsidP="007D2B57">
      <w:pPr>
        <w:spacing w:afterLines="50" w:after="156" w:line="500" w:lineRule="exact"/>
        <w:jc w:val="center"/>
        <w:rPr>
          <w:rFonts w:ascii="黑体" w:eastAsia="黑体" w:hAnsi="黑体"/>
          <w:sz w:val="36"/>
          <w:szCs w:val="36"/>
        </w:rPr>
      </w:pPr>
      <w:r w:rsidRPr="007D2B57">
        <w:rPr>
          <w:rFonts w:ascii="黑体" w:eastAsia="黑体" w:hAnsi="黑体" w:hint="eastAsia"/>
          <w:b/>
          <w:sz w:val="36"/>
          <w:szCs w:val="36"/>
        </w:rPr>
        <w:t>投资者关系活动</w:t>
      </w:r>
      <w:r w:rsidR="0066636A" w:rsidRPr="007D2B57">
        <w:rPr>
          <w:rFonts w:ascii="黑体" w:eastAsia="黑体" w:hAnsi="黑体" w:hint="eastAsia"/>
          <w:b/>
          <w:sz w:val="36"/>
          <w:szCs w:val="36"/>
        </w:rPr>
        <w:t>记录</w:t>
      </w:r>
      <w:r w:rsidR="00B85419" w:rsidRPr="007D2B57">
        <w:rPr>
          <w:rFonts w:ascii="黑体" w:eastAsia="黑体" w:hAnsi="黑体" w:hint="eastAsia"/>
          <w:b/>
          <w:sz w:val="36"/>
          <w:szCs w:val="36"/>
        </w:rPr>
        <w:t>表</w:t>
      </w:r>
      <w:r w:rsidR="00A30343">
        <w:rPr>
          <w:rFonts w:ascii="黑体" w:eastAsia="黑体" w:hAnsi="黑体" w:hint="eastAsia"/>
          <w:b/>
          <w:sz w:val="36"/>
          <w:szCs w:val="36"/>
        </w:rPr>
        <w:t>（2025-002）</w:t>
      </w:r>
    </w:p>
    <w:tbl>
      <w:tblPr>
        <w:tblStyle w:val="a3"/>
        <w:tblW w:w="9322" w:type="dxa"/>
        <w:tblLook w:val="04A0" w:firstRow="1" w:lastRow="0" w:firstColumn="1" w:lastColumn="0" w:noHBand="0" w:noVBand="1"/>
      </w:tblPr>
      <w:tblGrid>
        <w:gridCol w:w="1384"/>
        <w:gridCol w:w="7938"/>
      </w:tblGrid>
      <w:tr w:rsidR="002F6051" w:rsidRPr="00CC66B2" w:rsidTr="000B18F5">
        <w:tc>
          <w:tcPr>
            <w:tcW w:w="1384" w:type="dxa"/>
            <w:vAlign w:val="center"/>
          </w:tcPr>
          <w:p w:rsidR="002F6051" w:rsidRPr="00CC66B2" w:rsidRDefault="002F6051" w:rsidP="00D250B4">
            <w:pPr>
              <w:jc w:val="center"/>
              <w:rPr>
                <w:rFonts w:asciiTheme="minorEastAsia" w:hAnsiTheme="minorEastAsia"/>
                <w:szCs w:val="21"/>
              </w:rPr>
            </w:pPr>
            <w:r w:rsidRPr="00CC66B2">
              <w:rPr>
                <w:rFonts w:asciiTheme="minorEastAsia" w:hAnsiTheme="minorEastAsia" w:hint="eastAsia"/>
                <w:szCs w:val="21"/>
              </w:rPr>
              <w:t>投资者</w:t>
            </w:r>
            <w:r w:rsidR="00D250B4" w:rsidRPr="00CC66B2">
              <w:rPr>
                <w:rFonts w:asciiTheme="minorEastAsia" w:hAnsiTheme="minorEastAsia" w:hint="eastAsia"/>
                <w:szCs w:val="21"/>
              </w:rPr>
              <w:t>关系</w:t>
            </w:r>
            <w:r w:rsidRPr="00CC66B2">
              <w:rPr>
                <w:rFonts w:asciiTheme="minorEastAsia" w:hAnsiTheme="minorEastAsia" w:hint="eastAsia"/>
                <w:szCs w:val="21"/>
              </w:rPr>
              <w:t>活动类别</w:t>
            </w:r>
          </w:p>
        </w:tc>
        <w:tc>
          <w:tcPr>
            <w:tcW w:w="7938" w:type="dxa"/>
            <w:vAlign w:val="center"/>
          </w:tcPr>
          <w:p w:rsidR="00325D75" w:rsidRPr="00CC66B2" w:rsidRDefault="00495845" w:rsidP="00D250B4">
            <w:pPr>
              <w:spacing w:line="360" w:lineRule="auto"/>
              <w:rPr>
                <w:rFonts w:asciiTheme="minorEastAsia" w:hAnsiTheme="minorEastAsia"/>
                <w:szCs w:val="21"/>
              </w:rPr>
            </w:pPr>
            <w:r w:rsidRPr="00495845">
              <w:rPr>
                <w:rFonts w:asciiTheme="minorEastAsia" w:hAnsiTheme="minorEastAsia" w:hint="eastAsia"/>
                <w:szCs w:val="21"/>
              </w:rPr>
              <w:t>√</w:t>
            </w:r>
            <w:r w:rsidR="002F6051" w:rsidRPr="00CC66B2">
              <w:rPr>
                <w:rFonts w:asciiTheme="minorEastAsia" w:hAnsiTheme="minorEastAsia" w:hint="eastAsia"/>
                <w:szCs w:val="21"/>
              </w:rPr>
              <w:t>特定对象调研</w:t>
            </w:r>
            <w:r w:rsidR="00962E6B" w:rsidRPr="00CC66B2">
              <w:rPr>
                <w:rFonts w:asciiTheme="minorEastAsia" w:hAnsiTheme="minorEastAsia" w:hint="eastAsia"/>
                <w:szCs w:val="21"/>
              </w:rPr>
              <w:sym w:font="Wingdings 2" w:char="F02A"/>
            </w:r>
            <w:r w:rsidR="002F6051" w:rsidRPr="00CC66B2">
              <w:rPr>
                <w:rFonts w:asciiTheme="minorEastAsia" w:hAnsiTheme="minorEastAsia" w:hint="eastAsia"/>
                <w:szCs w:val="21"/>
              </w:rPr>
              <w:t>分析师会议</w:t>
            </w:r>
            <w:r w:rsidR="00962E6B" w:rsidRPr="00CC66B2">
              <w:rPr>
                <w:rFonts w:asciiTheme="minorEastAsia" w:hAnsiTheme="minorEastAsia" w:hint="eastAsia"/>
                <w:szCs w:val="21"/>
              </w:rPr>
              <w:sym w:font="Wingdings 2" w:char="F02A"/>
            </w:r>
            <w:r w:rsidR="002F6051" w:rsidRPr="00CC66B2">
              <w:rPr>
                <w:rFonts w:asciiTheme="minorEastAsia" w:hAnsiTheme="minorEastAsia" w:hint="eastAsia"/>
                <w:szCs w:val="21"/>
              </w:rPr>
              <w:t>媒体采访</w:t>
            </w:r>
          </w:p>
          <w:p w:rsidR="00325D75" w:rsidRPr="00CC66B2" w:rsidRDefault="00325D75" w:rsidP="00D250B4">
            <w:pPr>
              <w:spacing w:line="360" w:lineRule="auto"/>
              <w:rPr>
                <w:rFonts w:asciiTheme="minorEastAsia" w:hAnsiTheme="minorEastAsia"/>
                <w:szCs w:val="21"/>
              </w:rPr>
            </w:pPr>
            <w:r w:rsidRPr="00CC66B2">
              <w:rPr>
                <w:rFonts w:asciiTheme="minorEastAsia" w:hAnsiTheme="minorEastAsia" w:hint="eastAsia"/>
                <w:szCs w:val="21"/>
              </w:rPr>
              <w:sym w:font="Wingdings 2" w:char="F02A"/>
            </w:r>
            <w:r w:rsidRPr="00CC66B2">
              <w:rPr>
                <w:rFonts w:asciiTheme="minorEastAsia" w:hAnsiTheme="minorEastAsia" w:hint="eastAsia"/>
                <w:szCs w:val="21"/>
              </w:rPr>
              <w:t xml:space="preserve">新闻发布会 </w:t>
            </w:r>
            <w:r w:rsidRPr="00CC66B2">
              <w:rPr>
                <w:rFonts w:asciiTheme="minorEastAsia" w:hAnsiTheme="minorEastAsia" w:hint="eastAsia"/>
                <w:szCs w:val="21"/>
              </w:rPr>
              <w:sym w:font="Wingdings 2" w:char="F02A"/>
            </w:r>
            <w:r w:rsidRPr="00CC66B2">
              <w:rPr>
                <w:rFonts w:asciiTheme="minorEastAsia" w:hAnsiTheme="minorEastAsia" w:hint="eastAsia"/>
                <w:szCs w:val="21"/>
              </w:rPr>
              <w:t xml:space="preserve">现场参观  </w:t>
            </w:r>
            <w:r w:rsidR="00495845" w:rsidRPr="00CC66B2">
              <w:rPr>
                <w:rFonts w:asciiTheme="minorEastAsia" w:hAnsiTheme="minorEastAsia" w:hint="eastAsia"/>
                <w:szCs w:val="21"/>
              </w:rPr>
              <w:sym w:font="Wingdings 2" w:char="F02A"/>
            </w:r>
            <w:r w:rsidRPr="00CC66B2">
              <w:rPr>
                <w:rFonts w:asciiTheme="minorEastAsia" w:hAnsiTheme="minorEastAsia" w:hint="eastAsia"/>
                <w:szCs w:val="21"/>
              </w:rPr>
              <w:t xml:space="preserve">业绩说明会  </w:t>
            </w:r>
          </w:p>
          <w:p w:rsidR="002F6051" w:rsidRPr="00CC66B2" w:rsidRDefault="00325D75" w:rsidP="002E0440">
            <w:pPr>
              <w:spacing w:line="360" w:lineRule="auto"/>
              <w:rPr>
                <w:rFonts w:asciiTheme="minorEastAsia" w:hAnsiTheme="minorEastAsia"/>
                <w:szCs w:val="21"/>
              </w:rPr>
            </w:pPr>
            <w:r w:rsidRPr="00CC66B2">
              <w:rPr>
                <w:rFonts w:asciiTheme="minorEastAsia" w:hAnsiTheme="minorEastAsia" w:hint="eastAsia"/>
                <w:szCs w:val="21"/>
              </w:rPr>
              <w:sym w:font="Wingdings 2" w:char="F02A"/>
            </w:r>
            <w:r w:rsidRPr="00CC66B2">
              <w:rPr>
                <w:rFonts w:asciiTheme="minorEastAsia" w:hAnsiTheme="minorEastAsia" w:hint="eastAsia"/>
                <w:szCs w:val="21"/>
              </w:rPr>
              <w:t xml:space="preserve">现金分红说明会 </w:t>
            </w:r>
            <w:r w:rsidR="00787610" w:rsidRPr="00CC66B2">
              <w:rPr>
                <w:rFonts w:asciiTheme="minorEastAsia" w:hAnsiTheme="minorEastAsia" w:hint="eastAsia"/>
                <w:szCs w:val="21"/>
              </w:rPr>
              <w:sym w:font="Wingdings 2" w:char="F02A"/>
            </w:r>
            <w:r w:rsidRPr="00CC66B2">
              <w:rPr>
                <w:rFonts w:asciiTheme="minorEastAsia" w:hAnsiTheme="minorEastAsia" w:hint="eastAsia"/>
                <w:szCs w:val="21"/>
              </w:rPr>
              <w:t xml:space="preserve">业绩暨现金分红说明会 </w:t>
            </w:r>
            <w:r w:rsidR="00D250B4" w:rsidRPr="00CC66B2">
              <w:rPr>
                <w:rFonts w:asciiTheme="minorEastAsia" w:hAnsiTheme="minorEastAsia" w:hint="eastAsia"/>
                <w:szCs w:val="21"/>
              </w:rPr>
              <w:sym w:font="Wingdings 2" w:char="F02A"/>
            </w:r>
            <w:r w:rsidR="00D250B4" w:rsidRPr="00CC66B2">
              <w:rPr>
                <w:rFonts w:asciiTheme="minorEastAsia" w:hAnsiTheme="minorEastAsia" w:hint="eastAsia"/>
                <w:szCs w:val="21"/>
              </w:rPr>
              <w:t>其他</w:t>
            </w:r>
          </w:p>
        </w:tc>
      </w:tr>
      <w:tr w:rsidR="00D250B4" w:rsidRPr="002C713C" w:rsidTr="000B18F5">
        <w:tc>
          <w:tcPr>
            <w:tcW w:w="1384" w:type="dxa"/>
            <w:vAlign w:val="center"/>
          </w:tcPr>
          <w:p w:rsidR="00D250B4" w:rsidRPr="00CC66B2" w:rsidRDefault="00D250B4" w:rsidP="00A93B5A">
            <w:pPr>
              <w:jc w:val="center"/>
              <w:rPr>
                <w:rFonts w:asciiTheme="minorEastAsia" w:hAnsiTheme="minorEastAsia"/>
                <w:szCs w:val="21"/>
              </w:rPr>
            </w:pPr>
            <w:r w:rsidRPr="00CC66B2">
              <w:rPr>
                <w:rFonts w:asciiTheme="minorEastAsia" w:hAnsiTheme="minorEastAsia" w:hint="eastAsia"/>
                <w:szCs w:val="21"/>
              </w:rPr>
              <w:t>活动名称</w:t>
            </w:r>
          </w:p>
        </w:tc>
        <w:tc>
          <w:tcPr>
            <w:tcW w:w="7938" w:type="dxa"/>
            <w:vAlign w:val="center"/>
          </w:tcPr>
          <w:p w:rsidR="00D250B4" w:rsidRPr="00CC66B2" w:rsidRDefault="00495845" w:rsidP="004D1012">
            <w:pPr>
              <w:spacing w:line="360" w:lineRule="auto"/>
              <w:rPr>
                <w:rFonts w:asciiTheme="minorEastAsia" w:hAnsiTheme="minorEastAsia"/>
                <w:szCs w:val="21"/>
              </w:rPr>
            </w:pPr>
            <w:r w:rsidRPr="00495845">
              <w:rPr>
                <w:rFonts w:asciiTheme="minorEastAsia" w:hAnsiTheme="minorEastAsia" w:hint="eastAsia"/>
                <w:szCs w:val="21"/>
              </w:rPr>
              <w:t>机构调研线上交流会</w:t>
            </w:r>
          </w:p>
        </w:tc>
      </w:tr>
      <w:tr w:rsidR="00D41D6E" w:rsidRPr="00CC66B2" w:rsidTr="000B18F5">
        <w:tc>
          <w:tcPr>
            <w:tcW w:w="1384" w:type="dxa"/>
            <w:vAlign w:val="center"/>
          </w:tcPr>
          <w:p w:rsidR="00D41D6E" w:rsidRPr="00CC66B2" w:rsidRDefault="00D41D6E" w:rsidP="00A93B5A">
            <w:pPr>
              <w:jc w:val="center"/>
              <w:rPr>
                <w:rFonts w:asciiTheme="minorEastAsia" w:hAnsiTheme="minorEastAsia"/>
                <w:szCs w:val="21"/>
              </w:rPr>
            </w:pPr>
            <w:r>
              <w:rPr>
                <w:rFonts w:asciiTheme="minorEastAsia" w:hAnsiTheme="minorEastAsia" w:hint="eastAsia"/>
                <w:szCs w:val="21"/>
              </w:rPr>
              <w:t>活动方式</w:t>
            </w:r>
          </w:p>
        </w:tc>
        <w:tc>
          <w:tcPr>
            <w:tcW w:w="7938" w:type="dxa"/>
            <w:vAlign w:val="center"/>
          </w:tcPr>
          <w:p w:rsidR="00D41D6E" w:rsidRPr="00CC66B2" w:rsidRDefault="00495845" w:rsidP="00D250B4">
            <w:pPr>
              <w:spacing w:line="360" w:lineRule="auto"/>
              <w:rPr>
                <w:rFonts w:asciiTheme="minorEastAsia" w:hAnsiTheme="minorEastAsia"/>
                <w:szCs w:val="21"/>
              </w:rPr>
            </w:pPr>
            <w:r w:rsidRPr="00495845">
              <w:rPr>
                <w:rFonts w:asciiTheme="minorEastAsia" w:hAnsiTheme="minorEastAsia" w:hint="eastAsia"/>
                <w:szCs w:val="21"/>
              </w:rPr>
              <w:t>线上会议</w:t>
            </w:r>
          </w:p>
        </w:tc>
      </w:tr>
      <w:tr w:rsidR="002F6051" w:rsidRPr="006336BC" w:rsidTr="000B18F5">
        <w:tc>
          <w:tcPr>
            <w:tcW w:w="1384" w:type="dxa"/>
            <w:vAlign w:val="center"/>
          </w:tcPr>
          <w:p w:rsidR="002F6051" w:rsidRPr="00CC66B2" w:rsidRDefault="002F6051" w:rsidP="00A93B5A">
            <w:pPr>
              <w:jc w:val="center"/>
              <w:rPr>
                <w:rFonts w:asciiTheme="minorEastAsia" w:hAnsiTheme="minorEastAsia"/>
                <w:szCs w:val="21"/>
              </w:rPr>
            </w:pPr>
            <w:r w:rsidRPr="00CC66B2">
              <w:rPr>
                <w:rFonts w:asciiTheme="minorEastAsia" w:hAnsiTheme="minorEastAsia" w:hint="eastAsia"/>
                <w:szCs w:val="21"/>
              </w:rPr>
              <w:t>参与单位名称及人员</w:t>
            </w:r>
          </w:p>
        </w:tc>
        <w:tc>
          <w:tcPr>
            <w:tcW w:w="7938" w:type="dxa"/>
            <w:vAlign w:val="center"/>
          </w:tcPr>
          <w:p w:rsidR="00AA73D5" w:rsidRPr="00AA73D5" w:rsidRDefault="00AA73D5" w:rsidP="00AA73D5">
            <w:pPr>
              <w:adjustRightInd w:val="0"/>
              <w:snapToGrid w:val="0"/>
              <w:spacing w:line="360" w:lineRule="auto"/>
              <w:rPr>
                <w:rFonts w:ascii="Times New Roman" w:hAnsi="Times New Roman" w:cs="Times New Roman"/>
                <w:szCs w:val="21"/>
              </w:rPr>
            </w:pPr>
            <w:r w:rsidRPr="00AA73D5">
              <w:rPr>
                <w:rFonts w:ascii="Times New Roman" w:hAnsi="Times New Roman" w:cs="Times New Roman" w:hint="eastAsia"/>
                <w:szCs w:val="21"/>
              </w:rPr>
              <w:t>中泰证券徐梦超</w:t>
            </w:r>
            <w:r w:rsidRPr="00AA73D5">
              <w:rPr>
                <w:rFonts w:ascii="Times New Roman" w:hAnsi="Times New Roman" w:cs="Times New Roman" w:hint="eastAsia"/>
                <w:szCs w:val="21"/>
              </w:rPr>
              <w:t xml:space="preserve"> </w:t>
            </w:r>
            <w:r w:rsidRPr="00AA73D5">
              <w:rPr>
                <w:rFonts w:ascii="Times New Roman" w:hAnsi="Times New Roman" w:cs="Times New Roman" w:hint="eastAsia"/>
                <w:szCs w:val="21"/>
              </w:rPr>
              <w:t>中金公司闫汐语</w:t>
            </w:r>
          </w:p>
          <w:p w:rsidR="00AA73D5" w:rsidRPr="00AA73D5" w:rsidRDefault="00AA73D5" w:rsidP="00AA73D5">
            <w:pPr>
              <w:adjustRightInd w:val="0"/>
              <w:snapToGrid w:val="0"/>
              <w:spacing w:line="360" w:lineRule="auto"/>
              <w:rPr>
                <w:rFonts w:ascii="Times New Roman" w:hAnsi="Times New Roman" w:cs="Times New Roman"/>
                <w:szCs w:val="21"/>
              </w:rPr>
            </w:pPr>
            <w:r w:rsidRPr="00AA73D5">
              <w:rPr>
                <w:rFonts w:ascii="Times New Roman" w:hAnsi="Times New Roman" w:cs="Times New Roman" w:hint="eastAsia"/>
                <w:szCs w:val="21"/>
              </w:rPr>
              <w:t>财通证券张生</w:t>
            </w:r>
            <w:r w:rsidRPr="00AA73D5">
              <w:rPr>
                <w:rFonts w:ascii="Times New Roman" w:hAnsi="Times New Roman" w:cs="Times New Roman" w:hint="eastAsia"/>
                <w:szCs w:val="21"/>
              </w:rPr>
              <w:t xml:space="preserve">   </w:t>
            </w:r>
            <w:r w:rsidRPr="00AA73D5">
              <w:rPr>
                <w:rFonts w:ascii="Times New Roman" w:hAnsi="Times New Roman" w:cs="Times New Roman" w:hint="eastAsia"/>
                <w:szCs w:val="21"/>
              </w:rPr>
              <w:t>浙商证券尹仕昕</w:t>
            </w:r>
          </w:p>
          <w:p w:rsidR="004172E2" w:rsidRPr="00CC66B2" w:rsidRDefault="00AA73D5" w:rsidP="00AA73D5">
            <w:pPr>
              <w:adjustRightInd w:val="0"/>
              <w:snapToGrid w:val="0"/>
              <w:spacing w:line="360" w:lineRule="auto"/>
              <w:rPr>
                <w:szCs w:val="21"/>
              </w:rPr>
            </w:pPr>
            <w:r w:rsidRPr="00AA73D5">
              <w:rPr>
                <w:rFonts w:ascii="Times New Roman" w:hAnsi="Times New Roman" w:cs="Times New Roman" w:hint="eastAsia"/>
                <w:szCs w:val="21"/>
              </w:rPr>
              <w:t>英大证券黎顺尧、张珺婷</w:t>
            </w:r>
          </w:p>
        </w:tc>
      </w:tr>
      <w:tr w:rsidR="002F6051" w:rsidRPr="00CC66B2" w:rsidTr="000B18F5">
        <w:trPr>
          <w:trHeight w:val="551"/>
        </w:trPr>
        <w:tc>
          <w:tcPr>
            <w:tcW w:w="1384" w:type="dxa"/>
            <w:vAlign w:val="center"/>
          </w:tcPr>
          <w:p w:rsidR="002F6051" w:rsidRPr="00CC66B2" w:rsidRDefault="002F6051" w:rsidP="002F6051">
            <w:pPr>
              <w:spacing w:line="720" w:lineRule="auto"/>
              <w:jc w:val="center"/>
              <w:rPr>
                <w:rFonts w:asciiTheme="minorEastAsia" w:hAnsiTheme="minorEastAsia"/>
                <w:szCs w:val="21"/>
              </w:rPr>
            </w:pPr>
            <w:r w:rsidRPr="00CC66B2">
              <w:rPr>
                <w:rFonts w:asciiTheme="minorEastAsia" w:hAnsiTheme="minorEastAsia" w:hint="eastAsia"/>
                <w:szCs w:val="21"/>
              </w:rPr>
              <w:t>时间</w:t>
            </w:r>
          </w:p>
        </w:tc>
        <w:tc>
          <w:tcPr>
            <w:tcW w:w="7938" w:type="dxa"/>
            <w:vAlign w:val="center"/>
          </w:tcPr>
          <w:p w:rsidR="002F6051" w:rsidRPr="00CC66B2" w:rsidRDefault="00D250B4" w:rsidP="00997CD5">
            <w:pPr>
              <w:spacing w:line="720" w:lineRule="auto"/>
              <w:jc w:val="left"/>
              <w:rPr>
                <w:rFonts w:asciiTheme="minorEastAsia" w:hAnsiTheme="minorEastAsia"/>
                <w:szCs w:val="21"/>
              </w:rPr>
            </w:pPr>
            <w:r w:rsidRPr="00CC66B2">
              <w:rPr>
                <w:rFonts w:asciiTheme="minorEastAsia" w:hAnsiTheme="minorEastAsia" w:hint="eastAsia"/>
                <w:szCs w:val="21"/>
              </w:rPr>
              <w:t>202</w:t>
            </w:r>
            <w:r w:rsidR="00AA73D5">
              <w:rPr>
                <w:rFonts w:asciiTheme="minorEastAsia" w:hAnsiTheme="minorEastAsia" w:hint="eastAsia"/>
                <w:szCs w:val="21"/>
              </w:rPr>
              <w:t>5</w:t>
            </w:r>
            <w:r w:rsidR="00357A42" w:rsidRPr="00CC66B2">
              <w:rPr>
                <w:rFonts w:asciiTheme="minorEastAsia" w:hAnsiTheme="minorEastAsia" w:hint="eastAsia"/>
                <w:szCs w:val="21"/>
              </w:rPr>
              <w:t>年</w:t>
            </w:r>
            <w:r w:rsidR="004D1012">
              <w:rPr>
                <w:rFonts w:asciiTheme="minorEastAsia" w:hAnsiTheme="minorEastAsia" w:hint="eastAsia"/>
                <w:szCs w:val="21"/>
              </w:rPr>
              <w:t>8</w:t>
            </w:r>
            <w:r w:rsidR="00357A42" w:rsidRPr="00CC66B2">
              <w:rPr>
                <w:rFonts w:asciiTheme="minorEastAsia" w:hAnsiTheme="minorEastAsia" w:hint="eastAsia"/>
                <w:szCs w:val="21"/>
              </w:rPr>
              <w:t>月</w:t>
            </w:r>
            <w:r w:rsidR="00AA73D5">
              <w:rPr>
                <w:rFonts w:asciiTheme="minorEastAsia" w:hAnsiTheme="minorEastAsia" w:hint="eastAsia"/>
                <w:szCs w:val="21"/>
              </w:rPr>
              <w:t>13</w:t>
            </w:r>
            <w:r w:rsidR="007B7C4A" w:rsidRPr="00CC66B2">
              <w:rPr>
                <w:rFonts w:asciiTheme="minorEastAsia" w:hAnsiTheme="minorEastAsia" w:hint="eastAsia"/>
                <w:szCs w:val="21"/>
              </w:rPr>
              <w:t>日</w:t>
            </w:r>
            <w:r w:rsidR="00787610">
              <w:rPr>
                <w:rFonts w:asciiTheme="minorEastAsia" w:hAnsiTheme="minorEastAsia" w:hint="eastAsia"/>
                <w:szCs w:val="21"/>
              </w:rPr>
              <w:t>1</w:t>
            </w:r>
            <w:r w:rsidR="00AA73D5">
              <w:rPr>
                <w:rFonts w:asciiTheme="minorEastAsia" w:hAnsiTheme="minorEastAsia" w:hint="eastAsia"/>
                <w:szCs w:val="21"/>
              </w:rPr>
              <w:t>0</w:t>
            </w:r>
            <w:r w:rsidR="007B7C4A" w:rsidRPr="00CC66B2">
              <w:rPr>
                <w:rFonts w:asciiTheme="minorEastAsia" w:hAnsiTheme="minorEastAsia" w:hint="eastAsia"/>
                <w:szCs w:val="21"/>
              </w:rPr>
              <w:t>:</w:t>
            </w:r>
            <w:r w:rsidR="00AA73D5">
              <w:rPr>
                <w:rFonts w:asciiTheme="minorEastAsia" w:hAnsiTheme="minorEastAsia" w:hint="eastAsia"/>
                <w:szCs w:val="21"/>
              </w:rPr>
              <w:t>0</w:t>
            </w:r>
            <w:r w:rsidR="007B7C4A" w:rsidRPr="00CC66B2">
              <w:rPr>
                <w:rFonts w:asciiTheme="minorEastAsia" w:hAnsiTheme="minorEastAsia"/>
                <w:szCs w:val="21"/>
              </w:rPr>
              <w:t>0</w:t>
            </w:r>
            <w:r w:rsidR="007B7C4A" w:rsidRPr="00824B43">
              <w:rPr>
                <w:rFonts w:asciiTheme="minorEastAsia" w:hAnsiTheme="minorEastAsia" w:hint="eastAsia"/>
                <w:szCs w:val="21"/>
              </w:rPr>
              <w:t>-</w:t>
            </w:r>
            <w:r w:rsidR="007B7C4A" w:rsidRPr="00824B43">
              <w:rPr>
                <w:rFonts w:asciiTheme="minorEastAsia" w:hAnsiTheme="minorEastAsia"/>
                <w:szCs w:val="21"/>
              </w:rPr>
              <w:t>1</w:t>
            </w:r>
            <w:r w:rsidR="00AA73D5">
              <w:rPr>
                <w:rFonts w:asciiTheme="minorEastAsia" w:hAnsiTheme="minorEastAsia" w:hint="eastAsia"/>
                <w:szCs w:val="21"/>
              </w:rPr>
              <w:t>0</w:t>
            </w:r>
            <w:r w:rsidR="007B7C4A" w:rsidRPr="00824B43">
              <w:rPr>
                <w:rFonts w:asciiTheme="minorEastAsia" w:hAnsiTheme="minorEastAsia" w:hint="eastAsia"/>
                <w:szCs w:val="21"/>
              </w:rPr>
              <w:t>:</w:t>
            </w:r>
            <w:r w:rsidR="00AA73D5">
              <w:rPr>
                <w:rFonts w:asciiTheme="minorEastAsia" w:hAnsiTheme="minorEastAsia" w:hint="eastAsia"/>
                <w:szCs w:val="21"/>
              </w:rPr>
              <w:t>4</w:t>
            </w:r>
            <w:r w:rsidR="007B7C4A" w:rsidRPr="00824B43">
              <w:rPr>
                <w:rFonts w:asciiTheme="minorEastAsia" w:hAnsiTheme="minorEastAsia"/>
                <w:szCs w:val="21"/>
              </w:rPr>
              <w:t>0</w:t>
            </w:r>
          </w:p>
        </w:tc>
      </w:tr>
      <w:tr w:rsidR="002F6051" w:rsidRPr="00CC66B2" w:rsidTr="002E0440">
        <w:trPr>
          <w:trHeight w:val="758"/>
        </w:trPr>
        <w:tc>
          <w:tcPr>
            <w:tcW w:w="1384" w:type="dxa"/>
            <w:vAlign w:val="center"/>
          </w:tcPr>
          <w:p w:rsidR="002F6051" w:rsidRPr="00CC66B2" w:rsidRDefault="002F6051" w:rsidP="002F6051">
            <w:pPr>
              <w:spacing w:line="720" w:lineRule="auto"/>
              <w:jc w:val="center"/>
              <w:rPr>
                <w:rFonts w:asciiTheme="minorEastAsia" w:hAnsiTheme="minorEastAsia"/>
                <w:szCs w:val="21"/>
              </w:rPr>
            </w:pPr>
            <w:r w:rsidRPr="00CC66B2">
              <w:rPr>
                <w:rFonts w:asciiTheme="minorEastAsia" w:hAnsiTheme="minorEastAsia" w:hint="eastAsia"/>
                <w:szCs w:val="21"/>
              </w:rPr>
              <w:t>地点</w:t>
            </w:r>
          </w:p>
        </w:tc>
        <w:tc>
          <w:tcPr>
            <w:tcW w:w="7938" w:type="dxa"/>
            <w:vAlign w:val="center"/>
          </w:tcPr>
          <w:p w:rsidR="002F6051" w:rsidRPr="00996A1F" w:rsidRDefault="00495845" w:rsidP="007D2B57">
            <w:pPr>
              <w:adjustRightInd w:val="0"/>
              <w:snapToGrid w:val="0"/>
              <w:spacing w:afterLines="50" w:after="156" w:line="400" w:lineRule="exact"/>
              <w:rPr>
                <w:rFonts w:asciiTheme="minorEastAsia" w:hAnsiTheme="minorEastAsia"/>
                <w:color w:val="000000"/>
                <w:szCs w:val="21"/>
              </w:rPr>
            </w:pPr>
            <w:r>
              <w:rPr>
                <w:rFonts w:asciiTheme="minorEastAsia" w:hAnsiTheme="minorEastAsia" w:hint="eastAsia"/>
                <w:color w:val="000000"/>
                <w:szCs w:val="21"/>
              </w:rPr>
              <w:t>线上会议</w:t>
            </w:r>
          </w:p>
        </w:tc>
      </w:tr>
      <w:tr w:rsidR="00172EA7" w:rsidRPr="00126F2C" w:rsidTr="000B18F5">
        <w:tc>
          <w:tcPr>
            <w:tcW w:w="1384" w:type="dxa"/>
            <w:vAlign w:val="center"/>
          </w:tcPr>
          <w:p w:rsidR="00A93B5A" w:rsidRDefault="00172EA7" w:rsidP="00A93B5A">
            <w:pPr>
              <w:jc w:val="center"/>
              <w:rPr>
                <w:rFonts w:asciiTheme="minorEastAsia" w:hAnsiTheme="minorEastAsia"/>
                <w:szCs w:val="21"/>
              </w:rPr>
            </w:pPr>
            <w:r w:rsidRPr="00CC66B2">
              <w:rPr>
                <w:rFonts w:asciiTheme="minorEastAsia" w:hAnsiTheme="minorEastAsia" w:hint="eastAsia"/>
                <w:szCs w:val="21"/>
              </w:rPr>
              <w:t>公司接待</w:t>
            </w:r>
          </w:p>
          <w:p w:rsidR="00172EA7" w:rsidRPr="00CC66B2" w:rsidRDefault="00172EA7" w:rsidP="00A93B5A">
            <w:pPr>
              <w:jc w:val="center"/>
              <w:rPr>
                <w:rFonts w:asciiTheme="minorEastAsia" w:hAnsiTheme="minorEastAsia"/>
                <w:szCs w:val="21"/>
              </w:rPr>
            </w:pPr>
            <w:r w:rsidRPr="00CC66B2">
              <w:rPr>
                <w:rFonts w:asciiTheme="minorEastAsia" w:hAnsiTheme="minorEastAsia" w:hint="eastAsia"/>
                <w:szCs w:val="21"/>
              </w:rPr>
              <w:t>人员</w:t>
            </w:r>
          </w:p>
        </w:tc>
        <w:tc>
          <w:tcPr>
            <w:tcW w:w="7938" w:type="dxa"/>
            <w:vAlign w:val="center"/>
          </w:tcPr>
          <w:p w:rsidR="00172EA7" w:rsidRDefault="007D5C7B" w:rsidP="00495845">
            <w:pPr>
              <w:adjustRightInd w:val="0"/>
              <w:snapToGrid w:val="0"/>
              <w:spacing w:line="360" w:lineRule="auto"/>
              <w:rPr>
                <w:rFonts w:ascii="宋体" w:hAnsi="宋体"/>
                <w:szCs w:val="21"/>
              </w:rPr>
            </w:pPr>
            <w:r w:rsidRPr="00107232">
              <w:rPr>
                <w:rFonts w:ascii="宋体" w:hAnsi="宋体" w:hint="eastAsia"/>
                <w:szCs w:val="21"/>
              </w:rPr>
              <w:t>总会计师</w:t>
            </w:r>
            <w:r w:rsidRPr="00107232">
              <w:rPr>
                <w:rFonts w:ascii="宋体" w:hAnsi="宋体"/>
                <w:szCs w:val="21"/>
              </w:rPr>
              <w:t>：</w:t>
            </w:r>
            <w:r>
              <w:rPr>
                <w:rFonts w:ascii="宋体" w:hAnsi="宋体" w:hint="eastAsia"/>
                <w:szCs w:val="21"/>
              </w:rPr>
              <w:t>邬良军</w:t>
            </w:r>
            <w:r w:rsidRPr="00107232">
              <w:rPr>
                <w:rFonts w:ascii="宋体" w:hAnsi="宋体"/>
                <w:szCs w:val="21"/>
              </w:rPr>
              <w:t>先生</w:t>
            </w:r>
            <w:r>
              <w:rPr>
                <w:rFonts w:ascii="宋体" w:hAnsi="宋体" w:hint="eastAsia"/>
                <w:szCs w:val="21"/>
              </w:rPr>
              <w:t xml:space="preserve">  </w:t>
            </w:r>
            <w:r w:rsidR="00107232" w:rsidRPr="00107232">
              <w:rPr>
                <w:rFonts w:ascii="宋体" w:hAnsi="宋体" w:hint="eastAsia"/>
                <w:szCs w:val="21"/>
              </w:rPr>
              <w:t>副总经理、董事会秘书：</w:t>
            </w:r>
            <w:r>
              <w:rPr>
                <w:rFonts w:ascii="宋体" w:hAnsi="宋体" w:hint="eastAsia"/>
                <w:szCs w:val="21"/>
              </w:rPr>
              <w:t>黄红女士</w:t>
            </w:r>
            <w:r w:rsidR="00495845">
              <w:rPr>
                <w:rFonts w:ascii="宋体" w:hAnsi="宋体" w:hint="eastAsia"/>
                <w:szCs w:val="21"/>
              </w:rPr>
              <w:t xml:space="preserve">  </w:t>
            </w:r>
          </w:p>
          <w:p w:rsidR="00495845" w:rsidRPr="00CC66B2" w:rsidRDefault="00495845" w:rsidP="00495845">
            <w:pPr>
              <w:adjustRightInd w:val="0"/>
              <w:snapToGrid w:val="0"/>
              <w:spacing w:line="360" w:lineRule="auto"/>
              <w:rPr>
                <w:rFonts w:asciiTheme="minorEastAsia" w:hAnsiTheme="minorEastAsia"/>
                <w:szCs w:val="21"/>
              </w:rPr>
            </w:pPr>
            <w:r w:rsidRPr="00495845">
              <w:rPr>
                <w:rFonts w:asciiTheme="minorEastAsia" w:hAnsiTheme="minorEastAsia" w:hint="eastAsia"/>
                <w:szCs w:val="21"/>
              </w:rPr>
              <w:t>公司相关部门负责人</w:t>
            </w:r>
          </w:p>
        </w:tc>
      </w:tr>
      <w:tr w:rsidR="00172EA7" w:rsidRPr="00CC66B2" w:rsidTr="000B18F5">
        <w:trPr>
          <w:trHeight w:val="983"/>
        </w:trPr>
        <w:tc>
          <w:tcPr>
            <w:tcW w:w="1384" w:type="dxa"/>
            <w:vAlign w:val="center"/>
          </w:tcPr>
          <w:p w:rsidR="00B82604" w:rsidRDefault="00172EA7" w:rsidP="00542815">
            <w:pPr>
              <w:jc w:val="center"/>
              <w:rPr>
                <w:rFonts w:asciiTheme="minorEastAsia" w:hAnsiTheme="minorEastAsia"/>
                <w:szCs w:val="21"/>
              </w:rPr>
            </w:pPr>
            <w:r w:rsidRPr="00CC66B2">
              <w:rPr>
                <w:rFonts w:asciiTheme="minorEastAsia" w:hAnsiTheme="minorEastAsia" w:hint="eastAsia"/>
                <w:szCs w:val="21"/>
              </w:rPr>
              <w:t>投资者关系活动主要</w:t>
            </w:r>
          </w:p>
          <w:p w:rsidR="00172EA7" w:rsidRPr="00CC66B2" w:rsidRDefault="00172EA7" w:rsidP="00542815">
            <w:pPr>
              <w:jc w:val="center"/>
              <w:rPr>
                <w:rFonts w:asciiTheme="minorEastAsia" w:hAnsiTheme="minorEastAsia"/>
                <w:szCs w:val="21"/>
              </w:rPr>
            </w:pPr>
            <w:r w:rsidRPr="00CC66B2">
              <w:rPr>
                <w:rFonts w:asciiTheme="minorEastAsia" w:hAnsiTheme="minorEastAsia" w:hint="eastAsia"/>
                <w:szCs w:val="21"/>
              </w:rPr>
              <w:t>内容介绍</w:t>
            </w:r>
          </w:p>
        </w:tc>
        <w:tc>
          <w:tcPr>
            <w:tcW w:w="7938" w:type="dxa"/>
            <w:vAlign w:val="center"/>
          </w:tcPr>
          <w:p w:rsidR="00131A56" w:rsidRPr="00604A59" w:rsidRDefault="00131A56" w:rsidP="00131A56">
            <w:pPr>
              <w:spacing w:line="480" w:lineRule="exact"/>
              <w:ind w:firstLineChars="200" w:firstLine="422"/>
              <w:rPr>
                <w:rFonts w:asciiTheme="minorEastAsia" w:hAnsiTheme="minorEastAsia"/>
                <w:b/>
              </w:rPr>
            </w:pPr>
            <w:r w:rsidRPr="00604A59">
              <w:rPr>
                <w:rFonts w:asciiTheme="minorEastAsia" w:hAnsiTheme="minorEastAsia" w:hint="eastAsia"/>
                <w:b/>
              </w:rPr>
              <w:t>1、问：</w:t>
            </w:r>
            <w:r w:rsidR="002048AF" w:rsidRPr="002048AF">
              <w:rPr>
                <w:rFonts w:asciiTheme="minorEastAsia" w:hAnsiTheme="minorEastAsia" w:hint="eastAsia"/>
                <w:b/>
              </w:rPr>
              <w:t>公司分时电价政策自2025年5月执行，导致电力毛利减少。请详细说明新政策的具体内容（如电价调整时段、幅度），并量化其对全年利润的潜在影响。</w:t>
            </w:r>
            <w:r w:rsidR="00FE4F51" w:rsidRPr="00604A59">
              <w:rPr>
                <w:rFonts w:asciiTheme="minorEastAsia" w:hAnsiTheme="minorEastAsia"/>
                <w:b/>
              </w:rPr>
              <w:t xml:space="preserve"> </w:t>
            </w:r>
          </w:p>
          <w:p w:rsidR="00131A56" w:rsidRDefault="00131A56" w:rsidP="002269F7">
            <w:pPr>
              <w:spacing w:line="480" w:lineRule="exact"/>
              <w:ind w:firstLineChars="200" w:firstLine="420"/>
              <w:rPr>
                <w:rFonts w:asciiTheme="minorEastAsia" w:hAnsiTheme="minorEastAsia"/>
              </w:rPr>
            </w:pPr>
            <w:r w:rsidRPr="00604A59">
              <w:rPr>
                <w:rFonts w:asciiTheme="minorEastAsia" w:hAnsiTheme="minorEastAsia" w:hint="eastAsia"/>
              </w:rPr>
              <w:t>答：</w:t>
            </w:r>
            <w:r w:rsidR="00220132" w:rsidRPr="00220132">
              <w:rPr>
                <w:rFonts w:asciiTheme="minorEastAsia" w:hAnsiTheme="minorEastAsia" w:hint="eastAsia"/>
              </w:rPr>
              <w:t>2025年5月四川省执行的新分时电价政策主要有三方面调整：</w:t>
            </w:r>
          </w:p>
          <w:p w:rsidR="00220132" w:rsidRPr="00220132" w:rsidRDefault="00220132" w:rsidP="00220132">
            <w:pPr>
              <w:spacing w:line="480" w:lineRule="exact"/>
              <w:ind w:firstLineChars="200" w:firstLine="420"/>
              <w:rPr>
                <w:rFonts w:asciiTheme="minorEastAsia" w:hAnsiTheme="minorEastAsia"/>
              </w:rPr>
            </w:pPr>
            <w:r w:rsidRPr="00220132">
              <w:rPr>
                <w:rFonts w:asciiTheme="minorEastAsia" w:hAnsiTheme="minorEastAsia" w:hint="eastAsia"/>
              </w:rPr>
              <w:t>1.调整峰平谷时段划分。建立季节性差异化分时电价机制，调整后夏季峰平谷时长分别为10、8、6小时，春秋季峰平谷时长分别为7、7、10小时，冬季峰平谷时长维持8小时不变。</w:t>
            </w:r>
          </w:p>
          <w:p w:rsidR="00220132" w:rsidRPr="00220132" w:rsidRDefault="00220132" w:rsidP="00220132">
            <w:pPr>
              <w:spacing w:line="480" w:lineRule="exact"/>
              <w:ind w:firstLineChars="200" w:firstLine="420"/>
              <w:rPr>
                <w:rFonts w:asciiTheme="minorEastAsia" w:hAnsiTheme="minorEastAsia"/>
              </w:rPr>
            </w:pPr>
            <w:r w:rsidRPr="00220132">
              <w:rPr>
                <w:rFonts w:asciiTheme="minorEastAsia" w:hAnsiTheme="minorEastAsia" w:hint="eastAsia"/>
              </w:rPr>
              <w:t>2.调整尖峰电价机制。取消12月、1月尖峰电价，将7月、8月尖峰电价时长由2小时调整为3小时。同时，建立灵活尖峰电价机制，其他月份连续三日最高气温≥35℃时，第三日启动尖峰电价。</w:t>
            </w:r>
          </w:p>
          <w:p w:rsidR="00220132" w:rsidRDefault="00220132" w:rsidP="00220132">
            <w:pPr>
              <w:spacing w:line="480" w:lineRule="exact"/>
              <w:ind w:firstLineChars="200" w:firstLine="420"/>
              <w:rPr>
                <w:rFonts w:asciiTheme="minorEastAsia" w:hAnsiTheme="minorEastAsia"/>
              </w:rPr>
            </w:pPr>
            <w:r w:rsidRPr="00220132">
              <w:rPr>
                <w:rFonts w:asciiTheme="minorEastAsia" w:hAnsiTheme="minorEastAsia" w:hint="eastAsia"/>
              </w:rPr>
              <w:t>3.电价执行范围调整。用电负荷（容量）在50千瓦（千伏安）以下的工商业用户可自愿选择执行分时电价。其余执行范围未调整。</w:t>
            </w:r>
          </w:p>
          <w:p w:rsidR="00220132" w:rsidRDefault="00220132" w:rsidP="00220132">
            <w:pPr>
              <w:spacing w:line="480" w:lineRule="exact"/>
              <w:ind w:firstLineChars="200" w:firstLine="420"/>
              <w:rPr>
                <w:rFonts w:asciiTheme="minorEastAsia" w:hAnsiTheme="minorEastAsia" w:hint="eastAsia"/>
              </w:rPr>
            </w:pPr>
            <w:r w:rsidRPr="00220132">
              <w:rPr>
                <w:rFonts w:asciiTheme="minorEastAsia" w:hAnsiTheme="minorEastAsia" w:hint="eastAsia"/>
              </w:rPr>
              <w:t>经初步测算，本次分时电价机制调整预计减少公司2025年电力业务收益850万元左右，最终影响金额以公司2025年度经审计的年度财务报告为准。</w:t>
            </w:r>
          </w:p>
          <w:p w:rsidR="00B76DA2" w:rsidRPr="000E3A06" w:rsidRDefault="00B76DA2" w:rsidP="00B76DA2">
            <w:pPr>
              <w:spacing w:line="480" w:lineRule="exact"/>
              <w:ind w:firstLineChars="200" w:firstLine="422"/>
              <w:rPr>
                <w:rFonts w:asciiTheme="minorEastAsia" w:hAnsiTheme="minorEastAsia"/>
                <w:b/>
              </w:rPr>
            </w:pPr>
            <w:r>
              <w:rPr>
                <w:rFonts w:asciiTheme="minorEastAsia" w:hAnsiTheme="minorEastAsia" w:hint="eastAsia"/>
                <w:b/>
              </w:rPr>
              <w:lastRenderedPageBreak/>
              <w:t>2</w:t>
            </w:r>
            <w:r w:rsidRPr="000E3A06">
              <w:rPr>
                <w:rFonts w:asciiTheme="minorEastAsia" w:hAnsiTheme="minorEastAsia" w:hint="eastAsia"/>
                <w:b/>
              </w:rPr>
              <w:t>、问：</w:t>
            </w:r>
            <w:r w:rsidRPr="00BF72BD">
              <w:rPr>
                <w:rFonts w:asciiTheme="minorEastAsia" w:hAnsiTheme="minorEastAsia" w:hint="eastAsia"/>
                <w:b/>
              </w:rPr>
              <w:t>请问公司有使用资本公积金弥补亏损计划和分红计划吗？</w:t>
            </w:r>
          </w:p>
          <w:p w:rsidR="00B76DA2" w:rsidRDefault="00B76DA2" w:rsidP="00B76DA2">
            <w:pPr>
              <w:spacing w:line="480" w:lineRule="exact"/>
              <w:ind w:firstLineChars="200" w:firstLine="420"/>
              <w:rPr>
                <w:rFonts w:asciiTheme="minorEastAsia" w:hAnsiTheme="minorEastAsia"/>
              </w:rPr>
            </w:pPr>
            <w:r>
              <w:rPr>
                <w:rFonts w:asciiTheme="minorEastAsia" w:hAnsiTheme="minorEastAsia" w:hint="eastAsia"/>
              </w:rPr>
              <w:t>答：2025年6月</w:t>
            </w:r>
            <w:r w:rsidRPr="00BF72BD">
              <w:rPr>
                <w:rFonts w:asciiTheme="minorEastAsia" w:hAnsiTheme="minorEastAsia" w:hint="eastAsia"/>
              </w:rPr>
              <w:t>财政部出台了《关于公司法、外商投资法施行后有关财务处理问题的通知》财资〔2025〕101号，公司正积极研究政策，准备及时弥补亏损，达到分红条件；同时公司坚持以经济效益为中心，通过夯基固本、转型发展、提质增效，不断提升盈利能力和盈利水平。感谢您对公司的关注！</w:t>
            </w:r>
          </w:p>
          <w:p w:rsidR="00131A56" w:rsidRPr="000A20D6" w:rsidRDefault="00B76DA2" w:rsidP="00131A56">
            <w:pPr>
              <w:spacing w:line="480" w:lineRule="exact"/>
              <w:ind w:firstLineChars="200" w:firstLine="422"/>
              <w:rPr>
                <w:rFonts w:asciiTheme="minorEastAsia" w:hAnsiTheme="minorEastAsia"/>
                <w:b/>
              </w:rPr>
            </w:pPr>
            <w:r>
              <w:rPr>
                <w:rFonts w:asciiTheme="minorEastAsia" w:hAnsiTheme="minorEastAsia" w:hint="eastAsia"/>
                <w:b/>
              </w:rPr>
              <w:t>3</w:t>
            </w:r>
            <w:r w:rsidR="00131A56" w:rsidRPr="000A20D6">
              <w:rPr>
                <w:rFonts w:asciiTheme="minorEastAsia" w:hAnsiTheme="minorEastAsia" w:hint="eastAsia"/>
                <w:b/>
              </w:rPr>
              <w:t>、</w:t>
            </w:r>
            <w:r w:rsidR="006A0C55" w:rsidRPr="006A0C55">
              <w:rPr>
                <w:rFonts w:asciiTheme="minorEastAsia" w:hAnsiTheme="minorEastAsia" w:hint="eastAsia"/>
                <w:b/>
              </w:rPr>
              <w:t>随着今年新能源入市以及电力现货市场建设加快，公司如何看待在新兴业务领域，如虚拟电厂、电力交易的市场发展情况，以及公司在相关业务的布局规划？</w:t>
            </w:r>
          </w:p>
          <w:p w:rsidR="00131A56" w:rsidRPr="000A20D6" w:rsidRDefault="00131A56" w:rsidP="00131A56">
            <w:pPr>
              <w:spacing w:line="480" w:lineRule="exact"/>
              <w:ind w:firstLineChars="200" w:firstLine="420"/>
              <w:rPr>
                <w:rFonts w:asciiTheme="minorEastAsia" w:hAnsiTheme="minorEastAsia"/>
              </w:rPr>
            </w:pPr>
            <w:r w:rsidRPr="000A20D6">
              <w:rPr>
                <w:rFonts w:asciiTheme="minorEastAsia" w:hAnsiTheme="minorEastAsia" w:hint="eastAsia"/>
              </w:rPr>
              <w:t>答：</w:t>
            </w:r>
            <w:r w:rsidR="006A0C55" w:rsidRPr="006A0C55">
              <w:rPr>
                <w:rFonts w:asciiTheme="minorEastAsia" w:hAnsiTheme="minorEastAsia" w:hint="eastAsia"/>
              </w:rPr>
              <w:t>新能源入市和现货市场建设加速为新兴业务带来结构性机会。虚拟电厂方面，国家及四川省相关政策提供有力支持，四川省提出2027年虚拟电厂调节能力达全省最大用电负荷3%。目前公司虚拟电厂为乐山市首家、四川省首批接入省新型负荷管理系统的主体，具备新型主体市场交易资格，将逐步实现从“政策适配蓄势，运营基础成形”到“规模运营发力，迎来盈利拐点”的转变。电力交易方面，现货交易年内开启，公司将加强交易人才与系统支撑，实现中长期交易与现货市场平稳衔接，发挥虚拟电厂与交易协同性，利用聚合资源灵活性参与电能量交易、降低偏差考核风险，提供调频等关键服务，稳定交易运营收益。</w:t>
            </w:r>
          </w:p>
          <w:p w:rsidR="00131A56" w:rsidRPr="000A20D6" w:rsidRDefault="00B76DA2" w:rsidP="00131A56">
            <w:pPr>
              <w:spacing w:line="480" w:lineRule="exact"/>
              <w:ind w:firstLineChars="200" w:firstLine="422"/>
              <w:rPr>
                <w:rFonts w:asciiTheme="minorEastAsia" w:hAnsiTheme="minorEastAsia"/>
                <w:b/>
              </w:rPr>
            </w:pPr>
            <w:r>
              <w:rPr>
                <w:rFonts w:asciiTheme="minorEastAsia" w:hAnsiTheme="minorEastAsia" w:hint="eastAsia"/>
                <w:b/>
              </w:rPr>
              <w:t>4</w:t>
            </w:r>
            <w:r w:rsidR="00131A56" w:rsidRPr="000A20D6">
              <w:rPr>
                <w:rFonts w:asciiTheme="minorEastAsia" w:hAnsiTheme="minorEastAsia" w:hint="eastAsia"/>
                <w:b/>
              </w:rPr>
              <w:t>、问：</w:t>
            </w:r>
            <w:r w:rsidR="006E06BD" w:rsidRPr="006E06BD">
              <w:rPr>
                <w:rFonts w:asciiTheme="minorEastAsia" w:hAnsiTheme="minorEastAsia" w:hint="eastAsia"/>
                <w:b/>
              </w:rPr>
              <w:t>公司虚拟电厂业务和国网信通中电启明星的虚拟电厂业务定位差异是？</w:t>
            </w:r>
          </w:p>
          <w:p w:rsidR="00131A56" w:rsidRDefault="00131A56" w:rsidP="00131A56">
            <w:pPr>
              <w:spacing w:line="480" w:lineRule="exact"/>
              <w:ind w:firstLineChars="200" w:firstLine="420"/>
              <w:rPr>
                <w:rFonts w:asciiTheme="minorEastAsia" w:hAnsiTheme="minorEastAsia"/>
              </w:rPr>
            </w:pPr>
            <w:r w:rsidRPr="000A20D6">
              <w:rPr>
                <w:rFonts w:asciiTheme="minorEastAsia" w:hAnsiTheme="minorEastAsia" w:hint="eastAsia"/>
              </w:rPr>
              <w:t>答：</w:t>
            </w:r>
            <w:r w:rsidR="006E06BD" w:rsidRPr="006E06BD">
              <w:rPr>
                <w:rFonts w:asciiTheme="minorEastAsia" w:hAnsiTheme="minorEastAsia" w:hint="eastAsia"/>
              </w:rPr>
              <w:t>与国网信通中电启明星相比，我们的虚拟电厂业务定位存在显著差异。中电启明星侧重虚拟电厂平台软件开发，主要进行虚拟电厂软件系统开发与系统推广；而我们聚焦“区域型资源运营商”，深耕客户侧市场，发挥电力全链条服务优势，实现虚拟电厂业务从单一响应服务向“交易服务+技术输出+数据增值”的多元化经营模式转型升级，最终形成可复制、可持续的虚拟电厂商业化运营模式。</w:t>
            </w:r>
          </w:p>
          <w:p w:rsidR="00131A56" w:rsidRPr="000A20D6" w:rsidRDefault="00B76DA2" w:rsidP="00131A56">
            <w:pPr>
              <w:spacing w:line="480" w:lineRule="exact"/>
              <w:ind w:firstLineChars="200" w:firstLine="422"/>
              <w:rPr>
                <w:rFonts w:asciiTheme="minorEastAsia" w:hAnsiTheme="minorEastAsia"/>
                <w:b/>
              </w:rPr>
            </w:pPr>
            <w:r>
              <w:rPr>
                <w:rFonts w:asciiTheme="minorEastAsia" w:hAnsiTheme="minorEastAsia" w:hint="eastAsia"/>
                <w:b/>
              </w:rPr>
              <w:t>5</w:t>
            </w:r>
            <w:r w:rsidR="00131A56" w:rsidRPr="000A20D6">
              <w:rPr>
                <w:rFonts w:asciiTheme="minorEastAsia" w:hAnsiTheme="minorEastAsia" w:hint="eastAsia"/>
                <w:b/>
              </w:rPr>
              <w:t>、问：</w:t>
            </w:r>
            <w:r w:rsidR="000942DD" w:rsidRPr="000942DD">
              <w:rPr>
                <w:rFonts w:asciiTheme="minorEastAsia" w:hAnsiTheme="minorEastAsia" w:hint="eastAsia"/>
                <w:b/>
              </w:rPr>
              <w:t>公司目前储能电站运营情况如何？</w:t>
            </w:r>
            <w:r w:rsidR="00E40236" w:rsidRPr="000A20D6">
              <w:rPr>
                <w:rFonts w:asciiTheme="minorEastAsia" w:hAnsiTheme="minorEastAsia"/>
                <w:b/>
              </w:rPr>
              <w:t xml:space="preserve"> </w:t>
            </w:r>
          </w:p>
          <w:p w:rsidR="002269F7" w:rsidRPr="002269F7" w:rsidRDefault="00131A56" w:rsidP="002269F7">
            <w:pPr>
              <w:spacing w:line="480" w:lineRule="exact"/>
              <w:ind w:firstLineChars="200" w:firstLine="420"/>
              <w:rPr>
                <w:rFonts w:asciiTheme="minorEastAsia" w:hAnsiTheme="minorEastAsia"/>
              </w:rPr>
            </w:pPr>
            <w:r w:rsidRPr="000A20D6">
              <w:rPr>
                <w:rFonts w:asciiTheme="minorEastAsia" w:hAnsiTheme="minorEastAsia" w:hint="eastAsia"/>
              </w:rPr>
              <w:t>答：</w:t>
            </w:r>
            <w:r w:rsidR="000942DD">
              <w:rPr>
                <w:rFonts w:asciiTheme="minorEastAsia" w:hAnsiTheme="minorEastAsia" w:hint="eastAsia"/>
              </w:rPr>
              <w:t>乐山电力</w:t>
            </w:r>
            <w:r w:rsidR="000942DD" w:rsidRPr="000942DD">
              <w:rPr>
                <w:rFonts w:asciiTheme="minorEastAsia" w:hAnsiTheme="minorEastAsia" w:hint="eastAsia"/>
              </w:rPr>
              <w:t>龙泉驿区100MW/200MWh电化</w:t>
            </w:r>
            <w:r w:rsidR="000942DD">
              <w:rPr>
                <w:rFonts w:asciiTheme="minorEastAsia" w:hAnsiTheme="minorEastAsia" w:hint="eastAsia"/>
              </w:rPr>
              <w:t>学储能电站已于2025年</w:t>
            </w:r>
            <w:r w:rsidR="000942DD" w:rsidRPr="000942DD">
              <w:rPr>
                <w:rFonts w:asciiTheme="minorEastAsia" w:hAnsiTheme="minorEastAsia" w:hint="eastAsia"/>
              </w:rPr>
              <w:t>7月14日成功并网投运，试验数据经审核合格后正式转入商业运行，转入商业运行需3个月左右时间。项目投运对公司2025年度经营业绩的影响暂时不能准确测算，最终影响金额以公司2025年度经审计的年度财务报告为准。</w:t>
            </w:r>
          </w:p>
          <w:p w:rsidR="00131A56" w:rsidRPr="000A20D6" w:rsidRDefault="000942DD" w:rsidP="002269F7">
            <w:pPr>
              <w:spacing w:line="480" w:lineRule="exact"/>
              <w:ind w:firstLineChars="200" w:firstLine="420"/>
              <w:rPr>
                <w:rFonts w:asciiTheme="minorEastAsia" w:hAnsiTheme="minorEastAsia"/>
              </w:rPr>
            </w:pPr>
            <w:r>
              <w:rPr>
                <w:rFonts w:asciiTheme="minorEastAsia" w:hAnsiTheme="minorEastAsia" w:hint="eastAsia"/>
              </w:rPr>
              <w:t>另外</w:t>
            </w:r>
            <w:r w:rsidRPr="000942DD">
              <w:rPr>
                <w:rFonts w:asciiTheme="minorEastAsia" w:hAnsiTheme="minorEastAsia" w:hint="eastAsia"/>
              </w:rPr>
              <w:t>公司申报的成都市青白江区乐山电力100MW/200MWh电化学储能电站纳入2025年《四川省电网侧新型储能项目清单》。</w:t>
            </w:r>
          </w:p>
          <w:p w:rsidR="00131A56" w:rsidRPr="00114051" w:rsidRDefault="00131A56" w:rsidP="00131A56">
            <w:pPr>
              <w:spacing w:line="480" w:lineRule="exact"/>
              <w:ind w:firstLineChars="200" w:firstLine="422"/>
              <w:rPr>
                <w:rFonts w:asciiTheme="minorEastAsia" w:hAnsiTheme="minorEastAsia"/>
                <w:b/>
              </w:rPr>
            </w:pPr>
            <w:r w:rsidRPr="00114051">
              <w:rPr>
                <w:rFonts w:asciiTheme="minorEastAsia" w:hAnsiTheme="minorEastAsia" w:hint="eastAsia"/>
                <w:b/>
              </w:rPr>
              <w:t>6、问：</w:t>
            </w:r>
            <w:r w:rsidR="00A96F94" w:rsidRPr="00A96F94">
              <w:rPr>
                <w:rFonts w:asciiTheme="minorEastAsia" w:hAnsiTheme="minorEastAsia" w:hint="eastAsia"/>
                <w:b/>
              </w:rPr>
              <w:t>国家及四川省近期出台的新能源补贴退坡、电力辅助服务市场改革等政策，对公司现有业务的盈利模式产生了哪些具体影响？公司在适应政策变化、争取政策支持（如配电网升级补贴、新能源项目优惠）方面已采取哪些行动？</w:t>
            </w:r>
          </w:p>
          <w:p w:rsidR="00131A56" w:rsidRDefault="00131A56" w:rsidP="00131A56">
            <w:pPr>
              <w:spacing w:line="480" w:lineRule="exact"/>
              <w:ind w:firstLineChars="200" w:firstLine="420"/>
              <w:rPr>
                <w:rFonts w:asciiTheme="minorEastAsia" w:hAnsiTheme="minorEastAsia"/>
              </w:rPr>
            </w:pPr>
            <w:r w:rsidRPr="00114051">
              <w:rPr>
                <w:rFonts w:asciiTheme="minorEastAsia" w:hAnsiTheme="minorEastAsia" w:hint="eastAsia"/>
              </w:rPr>
              <w:t>答：</w:t>
            </w:r>
            <w:r w:rsidR="00A96F94" w:rsidRPr="00A96F94">
              <w:rPr>
                <w:rFonts w:asciiTheme="minorEastAsia" w:hAnsiTheme="minorEastAsia" w:hint="eastAsia"/>
              </w:rPr>
              <w:t>政策影响方面，新能源补贴退坡对公司存量可再生能源项目（如小水电）会有一定影响。我们也会不断将政策调整压力转化为转型动力。</w:t>
            </w:r>
          </w:p>
          <w:p w:rsidR="00352947" w:rsidRPr="00352947" w:rsidRDefault="00352947" w:rsidP="00352947">
            <w:pPr>
              <w:spacing w:line="480" w:lineRule="exact"/>
              <w:ind w:firstLineChars="200" w:firstLine="422"/>
              <w:rPr>
                <w:rFonts w:asciiTheme="minorEastAsia" w:hAnsiTheme="minorEastAsia"/>
                <w:b/>
              </w:rPr>
            </w:pPr>
            <w:r>
              <w:rPr>
                <w:rFonts w:asciiTheme="minorEastAsia" w:hAnsiTheme="minorEastAsia" w:hint="eastAsia"/>
                <w:b/>
              </w:rPr>
              <w:t>7、问：</w:t>
            </w:r>
            <w:r w:rsidR="00BF72BD" w:rsidRPr="00BF72BD">
              <w:rPr>
                <w:rFonts w:asciiTheme="minorEastAsia" w:hAnsiTheme="minorEastAsia" w:hint="eastAsia"/>
                <w:b/>
              </w:rPr>
              <w:t>燃气业务作为重要增长极，上半年销气量9190万立方米，同比下降1.10%。在气源保供方面，是否受到上游供气波动的影响？</w:t>
            </w:r>
          </w:p>
          <w:p w:rsidR="00352947" w:rsidRDefault="000E3A06" w:rsidP="00352947">
            <w:pPr>
              <w:spacing w:line="480" w:lineRule="exact"/>
              <w:ind w:firstLineChars="200" w:firstLine="420"/>
              <w:rPr>
                <w:rFonts w:asciiTheme="minorEastAsia" w:hAnsiTheme="minorEastAsia"/>
              </w:rPr>
            </w:pPr>
            <w:r>
              <w:rPr>
                <w:rFonts w:asciiTheme="minorEastAsia" w:hAnsiTheme="minorEastAsia" w:hint="eastAsia"/>
              </w:rPr>
              <w:t>答：</w:t>
            </w:r>
            <w:r w:rsidR="00BF72BD" w:rsidRPr="00BF72BD">
              <w:rPr>
                <w:rFonts w:asciiTheme="minorEastAsia" w:hAnsiTheme="minorEastAsia" w:hint="eastAsia"/>
              </w:rPr>
              <w:t>气源保供方面，我们通过构建起“两主一应急”的供气格局，积极与上游气源单位对接，多渠道采购气源，加强与下游工业用户沟通，合理编排工业用气计划等举措，实现了气源保障率100%，确保居民用气无中断。</w:t>
            </w:r>
          </w:p>
          <w:p w:rsidR="000E3A06" w:rsidRPr="000E3A06" w:rsidRDefault="00B76DA2" w:rsidP="000E3A06">
            <w:pPr>
              <w:spacing w:line="480" w:lineRule="exact"/>
              <w:ind w:firstLineChars="200" w:firstLine="422"/>
              <w:rPr>
                <w:rFonts w:asciiTheme="minorEastAsia" w:hAnsiTheme="minorEastAsia"/>
                <w:b/>
              </w:rPr>
            </w:pPr>
            <w:r>
              <w:rPr>
                <w:rFonts w:asciiTheme="minorEastAsia" w:hAnsiTheme="minorEastAsia" w:hint="eastAsia"/>
                <w:b/>
              </w:rPr>
              <w:t>8</w:t>
            </w:r>
            <w:bookmarkStart w:id="0" w:name="_GoBack"/>
            <w:bookmarkEnd w:id="0"/>
            <w:r w:rsidR="000E3A06" w:rsidRPr="000E3A06">
              <w:rPr>
                <w:rFonts w:asciiTheme="minorEastAsia" w:hAnsiTheme="minorEastAsia" w:hint="eastAsia"/>
                <w:b/>
              </w:rPr>
              <w:t>、问：</w:t>
            </w:r>
            <w:r w:rsidR="008C6A56" w:rsidRPr="008C6A56">
              <w:rPr>
                <w:rFonts w:asciiTheme="minorEastAsia" w:hAnsiTheme="minorEastAsia" w:hint="eastAsia"/>
                <w:b/>
              </w:rPr>
              <w:t>公司对未来发展的展望？未来的乐山电力会是一家什么样的公司？</w:t>
            </w:r>
          </w:p>
          <w:p w:rsidR="00DA00A6" w:rsidRPr="00DA00A6" w:rsidRDefault="000E3A06" w:rsidP="000B18F5">
            <w:pPr>
              <w:spacing w:line="480" w:lineRule="exact"/>
              <w:ind w:firstLineChars="200" w:firstLine="420"/>
              <w:rPr>
                <w:rFonts w:asciiTheme="minorEastAsia" w:hAnsiTheme="minorEastAsia"/>
                <w:szCs w:val="21"/>
              </w:rPr>
            </w:pPr>
            <w:r>
              <w:rPr>
                <w:rFonts w:asciiTheme="minorEastAsia" w:hAnsiTheme="minorEastAsia" w:hint="eastAsia"/>
              </w:rPr>
              <w:t>答：</w:t>
            </w:r>
            <w:r w:rsidR="008C6A56" w:rsidRPr="008C6A56">
              <w:rPr>
                <w:rFonts w:asciiTheme="minorEastAsia" w:hAnsiTheme="minorEastAsia" w:hint="eastAsia"/>
              </w:rPr>
              <w:t>公司以高质量建设现代一流新乐电为愿景目标，紧扣“33221”发展布局，筑牢电水气“三张网”，锚定新能源、新产业、新平台“三个主攻方向”，坚持科技创新和资本市场“两轮驱动”，聚焦增强核心功能和提升核心竞争力“两个途径”，抒写推动公司做强做优做大这篇“大文章”，全力建设坚强智能、立体枢纽、绿色低碳、安全高效的现代一流三网，全力建设高效运营、精益管理、卓越服务、作风优良的现代一流公司。</w:t>
            </w:r>
          </w:p>
        </w:tc>
      </w:tr>
      <w:tr w:rsidR="00172EA7" w:rsidRPr="00CC66B2" w:rsidTr="000B18F5">
        <w:tc>
          <w:tcPr>
            <w:tcW w:w="1384" w:type="dxa"/>
            <w:vAlign w:val="center"/>
          </w:tcPr>
          <w:p w:rsidR="00893FA5" w:rsidRDefault="00172EA7" w:rsidP="00542815">
            <w:pPr>
              <w:jc w:val="center"/>
              <w:rPr>
                <w:rFonts w:asciiTheme="minorEastAsia" w:hAnsiTheme="minorEastAsia"/>
                <w:szCs w:val="21"/>
              </w:rPr>
            </w:pPr>
            <w:r w:rsidRPr="00CC66B2">
              <w:rPr>
                <w:rFonts w:asciiTheme="minorEastAsia" w:hAnsiTheme="minorEastAsia" w:hint="eastAsia"/>
                <w:szCs w:val="21"/>
              </w:rPr>
              <w:lastRenderedPageBreak/>
              <w:t>附件</w:t>
            </w:r>
            <w:r w:rsidR="00FD506B">
              <w:rPr>
                <w:rFonts w:asciiTheme="minorEastAsia" w:hAnsiTheme="minorEastAsia" w:hint="eastAsia"/>
                <w:szCs w:val="21"/>
              </w:rPr>
              <w:t>清单</w:t>
            </w:r>
          </w:p>
          <w:p w:rsidR="00172EA7" w:rsidRPr="00CC66B2" w:rsidRDefault="00172EA7" w:rsidP="00542815">
            <w:pPr>
              <w:jc w:val="center"/>
              <w:rPr>
                <w:rFonts w:asciiTheme="minorEastAsia" w:hAnsiTheme="minorEastAsia"/>
                <w:szCs w:val="21"/>
              </w:rPr>
            </w:pPr>
            <w:r w:rsidRPr="00CC66B2">
              <w:rPr>
                <w:rFonts w:asciiTheme="minorEastAsia" w:hAnsiTheme="minorEastAsia" w:hint="eastAsia"/>
                <w:szCs w:val="21"/>
              </w:rPr>
              <w:t>（如有）</w:t>
            </w:r>
          </w:p>
        </w:tc>
        <w:tc>
          <w:tcPr>
            <w:tcW w:w="7938" w:type="dxa"/>
            <w:vAlign w:val="center"/>
          </w:tcPr>
          <w:p w:rsidR="00172EA7" w:rsidRPr="00CC66B2" w:rsidRDefault="00A515E0" w:rsidP="007D2B57">
            <w:pPr>
              <w:snapToGrid w:val="0"/>
              <w:spacing w:afterLines="50" w:after="156" w:line="400" w:lineRule="exact"/>
              <w:rPr>
                <w:rFonts w:asciiTheme="minorEastAsia" w:hAnsiTheme="minorEastAsia"/>
                <w:b/>
                <w:bCs/>
                <w:szCs w:val="21"/>
              </w:rPr>
            </w:pPr>
            <w:r w:rsidRPr="00A515E0">
              <w:rPr>
                <w:rFonts w:ascii="宋体" w:eastAsia="宋体" w:hAnsi="宋体" w:cs="宋体"/>
                <w:kern w:val="0"/>
                <w:szCs w:val="21"/>
              </w:rPr>
              <w:t>无</w:t>
            </w:r>
          </w:p>
        </w:tc>
      </w:tr>
    </w:tbl>
    <w:p w:rsidR="006E3C15" w:rsidRPr="00172EDF" w:rsidRDefault="006E3C15" w:rsidP="00B82604">
      <w:pPr>
        <w:jc w:val="left"/>
        <w:rPr>
          <w:rFonts w:asciiTheme="minorEastAsia" w:hAnsiTheme="minorEastAsia"/>
          <w:sz w:val="24"/>
          <w:szCs w:val="24"/>
        </w:rPr>
      </w:pPr>
    </w:p>
    <w:sectPr w:rsidR="006E3C15" w:rsidRPr="00172EDF" w:rsidSect="00BB7DD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E5E" w:rsidRDefault="00947E5E" w:rsidP="00E82482">
      <w:r>
        <w:separator/>
      </w:r>
    </w:p>
  </w:endnote>
  <w:endnote w:type="continuationSeparator" w:id="0">
    <w:p w:rsidR="00947E5E" w:rsidRDefault="00947E5E" w:rsidP="00E8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193795"/>
      <w:docPartObj>
        <w:docPartGallery w:val="Page Numbers (Bottom of Page)"/>
        <w:docPartUnique/>
      </w:docPartObj>
    </w:sdtPr>
    <w:sdtEndPr/>
    <w:sdtContent>
      <w:sdt>
        <w:sdtPr>
          <w:id w:val="-1669238322"/>
          <w:docPartObj>
            <w:docPartGallery w:val="Page Numbers (Top of Page)"/>
            <w:docPartUnique/>
          </w:docPartObj>
        </w:sdtPr>
        <w:sdtEndPr/>
        <w:sdtContent>
          <w:p w:rsidR="00F42C17" w:rsidRDefault="003E031C">
            <w:pPr>
              <w:pStyle w:val="a5"/>
              <w:jc w:val="center"/>
            </w:pPr>
            <w:r>
              <w:rPr>
                <w:b/>
                <w:bCs/>
                <w:sz w:val="24"/>
                <w:szCs w:val="24"/>
              </w:rPr>
              <w:fldChar w:fldCharType="begin"/>
            </w:r>
            <w:r w:rsidR="00F42C17">
              <w:rPr>
                <w:b/>
                <w:bCs/>
              </w:rPr>
              <w:instrText>PAGE</w:instrText>
            </w:r>
            <w:r>
              <w:rPr>
                <w:b/>
                <w:bCs/>
                <w:sz w:val="24"/>
                <w:szCs w:val="24"/>
              </w:rPr>
              <w:fldChar w:fldCharType="separate"/>
            </w:r>
            <w:r w:rsidR="00947E5E">
              <w:rPr>
                <w:b/>
                <w:bCs/>
                <w:noProof/>
              </w:rPr>
              <w:t>1</w:t>
            </w:r>
            <w:r>
              <w:rPr>
                <w:b/>
                <w:bCs/>
                <w:sz w:val="24"/>
                <w:szCs w:val="24"/>
              </w:rPr>
              <w:fldChar w:fldCharType="end"/>
            </w:r>
            <w:r w:rsidR="00F42C17">
              <w:rPr>
                <w:lang w:val="zh-CN"/>
              </w:rPr>
              <w:t xml:space="preserve"> / </w:t>
            </w:r>
            <w:r>
              <w:rPr>
                <w:b/>
                <w:bCs/>
                <w:sz w:val="24"/>
                <w:szCs w:val="24"/>
              </w:rPr>
              <w:fldChar w:fldCharType="begin"/>
            </w:r>
            <w:r w:rsidR="00F42C17">
              <w:rPr>
                <w:b/>
                <w:bCs/>
              </w:rPr>
              <w:instrText>NUMPAGES</w:instrText>
            </w:r>
            <w:r>
              <w:rPr>
                <w:b/>
                <w:bCs/>
                <w:sz w:val="24"/>
                <w:szCs w:val="24"/>
              </w:rPr>
              <w:fldChar w:fldCharType="separate"/>
            </w:r>
            <w:r w:rsidR="00947E5E">
              <w:rPr>
                <w:b/>
                <w:bCs/>
                <w:noProof/>
              </w:rPr>
              <w:t>1</w:t>
            </w:r>
            <w:r>
              <w:rPr>
                <w:b/>
                <w:bCs/>
                <w:sz w:val="24"/>
                <w:szCs w:val="24"/>
              </w:rPr>
              <w:fldChar w:fldCharType="end"/>
            </w:r>
          </w:p>
        </w:sdtContent>
      </w:sdt>
    </w:sdtContent>
  </w:sdt>
  <w:p w:rsidR="00F52E6E" w:rsidRDefault="00F52E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E5E" w:rsidRDefault="00947E5E" w:rsidP="00E82482">
      <w:r>
        <w:separator/>
      </w:r>
    </w:p>
  </w:footnote>
  <w:footnote w:type="continuationSeparator" w:id="0">
    <w:p w:rsidR="00947E5E" w:rsidRDefault="00947E5E" w:rsidP="00E82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6E3E"/>
    <w:multiLevelType w:val="hybridMultilevel"/>
    <w:tmpl w:val="3774D3A4"/>
    <w:lvl w:ilvl="0" w:tplc="25BC0B2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6C4E6D"/>
    <w:multiLevelType w:val="hybridMultilevel"/>
    <w:tmpl w:val="4808C0DE"/>
    <w:lvl w:ilvl="0" w:tplc="E9BA0E56">
      <w:start w:val="1"/>
      <w:numFmt w:val="decimal"/>
      <w:lvlText w:val="%1、"/>
      <w:lvlJc w:val="left"/>
      <w:pPr>
        <w:ind w:left="773" w:hanging="360"/>
      </w:pPr>
      <w:rPr>
        <w:rFonts w:ascii="宋体" w:eastAsia="宋体" w:hAnsi="宋体" w:cs="宋体" w:hint="default"/>
        <w:b/>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2">
    <w:nsid w:val="0F543E86"/>
    <w:multiLevelType w:val="hybridMultilevel"/>
    <w:tmpl w:val="CE345F08"/>
    <w:lvl w:ilvl="0" w:tplc="80EC708A">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2DB8192D"/>
    <w:multiLevelType w:val="hybridMultilevel"/>
    <w:tmpl w:val="6D74710E"/>
    <w:lvl w:ilvl="0" w:tplc="995E3E7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63B3B0E"/>
    <w:multiLevelType w:val="hybridMultilevel"/>
    <w:tmpl w:val="9C645382"/>
    <w:lvl w:ilvl="0" w:tplc="3A4AAC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F916E2"/>
    <w:multiLevelType w:val="hybridMultilevel"/>
    <w:tmpl w:val="2014E7AA"/>
    <w:lvl w:ilvl="0" w:tplc="4FD06F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nsid w:val="56827E92"/>
    <w:multiLevelType w:val="hybridMultilevel"/>
    <w:tmpl w:val="C8B42140"/>
    <w:lvl w:ilvl="0" w:tplc="5226FD94">
      <w:start w:val="1"/>
      <w:numFmt w:val="japaneseCounting"/>
      <w:lvlText w:val="%1、"/>
      <w:lvlJc w:val="left"/>
      <w:pPr>
        <w:ind w:left="862" w:hanging="44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nsid w:val="5FDF3D20"/>
    <w:multiLevelType w:val="hybridMultilevel"/>
    <w:tmpl w:val="CAC0CB52"/>
    <w:lvl w:ilvl="0" w:tplc="422035D6">
      <w:start w:val="1"/>
      <w:numFmt w:val="japaneseCounting"/>
      <w:lvlText w:val="%1、"/>
      <w:lvlJc w:val="left"/>
      <w:pPr>
        <w:ind w:left="862" w:hanging="44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6BA56377"/>
    <w:multiLevelType w:val="hybridMultilevel"/>
    <w:tmpl w:val="DDE05F0A"/>
    <w:lvl w:ilvl="0" w:tplc="604800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num>
  <w:num w:numId="4">
    <w:abstractNumId w:val="8"/>
  </w:num>
  <w:num w:numId="5">
    <w:abstractNumId w:val="6"/>
  </w:num>
  <w:num w:numId="6">
    <w:abstractNumId w:val="7"/>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705E"/>
    <w:rsid w:val="00003570"/>
    <w:rsid w:val="00006469"/>
    <w:rsid w:val="00010D53"/>
    <w:rsid w:val="0001342D"/>
    <w:rsid w:val="000138CC"/>
    <w:rsid w:val="00013B25"/>
    <w:rsid w:val="00014976"/>
    <w:rsid w:val="00014BEA"/>
    <w:rsid w:val="00015FAD"/>
    <w:rsid w:val="0001633F"/>
    <w:rsid w:val="00016440"/>
    <w:rsid w:val="00017BF6"/>
    <w:rsid w:val="00020016"/>
    <w:rsid w:val="00020E1B"/>
    <w:rsid w:val="00020EFA"/>
    <w:rsid w:val="000224F5"/>
    <w:rsid w:val="00022E5C"/>
    <w:rsid w:val="000232F7"/>
    <w:rsid w:val="00026088"/>
    <w:rsid w:val="000264FA"/>
    <w:rsid w:val="000267BD"/>
    <w:rsid w:val="00027F10"/>
    <w:rsid w:val="00035102"/>
    <w:rsid w:val="00035699"/>
    <w:rsid w:val="00040E17"/>
    <w:rsid w:val="00042530"/>
    <w:rsid w:val="000430B2"/>
    <w:rsid w:val="0004373C"/>
    <w:rsid w:val="000443E5"/>
    <w:rsid w:val="00046436"/>
    <w:rsid w:val="00047163"/>
    <w:rsid w:val="0005483E"/>
    <w:rsid w:val="0005642D"/>
    <w:rsid w:val="00057AED"/>
    <w:rsid w:val="00057DD7"/>
    <w:rsid w:val="0006017C"/>
    <w:rsid w:val="00061E88"/>
    <w:rsid w:val="0006213C"/>
    <w:rsid w:val="00062186"/>
    <w:rsid w:val="0006354F"/>
    <w:rsid w:val="000658C6"/>
    <w:rsid w:val="000664F5"/>
    <w:rsid w:val="00066A78"/>
    <w:rsid w:val="000679A6"/>
    <w:rsid w:val="000705E4"/>
    <w:rsid w:val="0007207A"/>
    <w:rsid w:val="00072291"/>
    <w:rsid w:val="00073F37"/>
    <w:rsid w:val="000743B2"/>
    <w:rsid w:val="000747CD"/>
    <w:rsid w:val="00076089"/>
    <w:rsid w:val="00076DE9"/>
    <w:rsid w:val="000821A1"/>
    <w:rsid w:val="00082E42"/>
    <w:rsid w:val="00084BB2"/>
    <w:rsid w:val="00086579"/>
    <w:rsid w:val="00086BEA"/>
    <w:rsid w:val="00093F4D"/>
    <w:rsid w:val="000942DD"/>
    <w:rsid w:val="00097C9D"/>
    <w:rsid w:val="00097E4C"/>
    <w:rsid w:val="000A03B0"/>
    <w:rsid w:val="000A078D"/>
    <w:rsid w:val="000A55E7"/>
    <w:rsid w:val="000A6065"/>
    <w:rsid w:val="000A6FBC"/>
    <w:rsid w:val="000A778C"/>
    <w:rsid w:val="000B0D4D"/>
    <w:rsid w:val="000B18F5"/>
    <w:rsid w:val="000B1966"/>
    <w:rsid w:val="000B4292"/>
    <w:rsid w:val="000B45A6"/>
    <w:rsid w:val="000B57D5"/>
    <w:rsid w:val="000B71D3"/>
    <w:rsid w:val="000C261C"/>
    <w:rsid w:val="000C3ABC"/>
    <w:rsid w:val="000C41D4"/>
    <w:rsid w:val="000C4D3A"/>
    <w:rsid w:val="000C4D3F"/>
    <w:rsid w:val="000C5A09"/>
    <w:rsid w:val="000C5DDD"/>
    <w:rsid w:val="000C6556"/>
    <w:rsid w:val="000C7068"/>
    <w:rsid w:val="000C7667"/>
    <w:rsid w:val="000D1714"/>
    <w:rsid w:val="000D6BEC"/>
    <w:rsid w:val="000D6FFC"/>
    <w:rsid w:val="000D7B2B"/>
    <w:rsid w:val="000E1AA6"/>
    <w:rsid w:val="000E3A06"/>
    <w:rsid w:val="000E652F"/>
    <w:rsid w:val="000E6838"/>
    <w:rsid w:val="000E7525"/>
    <w:rsid w:val="000F0CE6"/>
    <w:rsid w:val="000F15E5"/>
    <w:rsid w:val="000F222C"/>
    <w:rsid w:val="000F2AD3"/>
    <w:rsid w:val="000F3428"/>
    <w:rsid w:val="000F3796"/>
    <w:rsid w:val="000F6599"/>
    <w:rsid w:val="000F66BE"/>
    <w:rsid w:val="000F6DBA"/>
    <w:rsid w:val="000F7324"/>
    <w:rsid w:val="000F76DC"/>
    <w:rsid w:val="000F7CDE"/>
    <w:rsid w:val="00100BF8"/>
    <w:rsid w:val="001012D5"/>
    <w:rsid w:val="00101ACC"/>
    <w:rsid w:val="00103E8B"/>
    <w:rsid w:val="001070C6"/>
    <w:rsid w:val="00107232"/>
    <w:rsid w:val="00112DAC"/>
    <w:rsid w:val="001130B6"/>
    <w:rsid w:val="00113EB8"/>
    <w:rsid w:val="00114051"/>
    <w:rsid w:val="001155A1"/>
    <w:rsid w:val="001159D8"/>
    <w:rsid w:val="00115C40"/>
    <w:rsid w:val="00117C89"/>
    <w:rsid w:val="00126F2C"/>
    <w:rsid w:val="001270DF"/>
    <w:rsid w:val="001270F7"/>
    <w:rsid w:val="00131823"/>
    <w:rsid w:val="00131A56"/>
    <w:rsid w:val="00132300"/>
    <w:rsid w:val="00132628"/>
    <w:rsid w:val="00133451"/>
    <w:rsid w:val="00134786"/>
    <w:rsid w:val="00134CD2"/>
    <w:rsid w:val="00135213"/>
    <w:rsid w:val="001354BB"/>
    <w:rsid w:val="0014186F"/>
    <w:rsid w:val="00142D9E"/>
    <w:rsid w:val="00145BDF"/>
    <w:rsid w:val="00146A43"/>
    <w:rsid w:val="001524CA"/>
    <w:rsid w:val="00152F23"/>
    <w:rsid w:val="00156964"/>
    <w:rsid w:val="00157FFC"/>
    <w:rsid w:val="00160353"/>
    <w:rsid w:val="00160550"/>
    <w:rsid w:val="00160755"/>
    <w:rsid w:val="00160E99"/>
    <w:rsid w:val="001615AE"/>
    <w:rsid w:val="00161BD9"/>
    <w:rsid w:val="0016369F"/>
    <w:rsid w:val="00164F88"/>
    <w:rsid w:val="00165AE9"/>
    <w:rsid w:val="00165C80"/>
    <w:rsid w:val="00166C4F"/>
    <w:rsid w:val="00167BCF"/>
    <w:rsid w:val="0017071E"/>
    <w:rsid w:val="00171378"/>
    <w:rsid w:val="00171687"/>
    <w:rsid w:val="00172277"/>
    <w:rsid w:val="00172EA7"/>
    <w:rsid w:val="00172EDF"/>
    <w:rsid w:val="00176309"/>
    <w:rsid w:val="00176B47"/>
    <w:rsid w:val="00176F71"/>
    <w:rsid w:val="00181E76"/>
    <w:rsid w:val="001828A1"/>
    <w:rsid w:val="001837A4"/>
    <w:rsid w:val="00183FD0"/>
    <w:rsid w:val="00184249"/>
    <w:rsid w:val="001846A2"/>
    <w:rsid w:val="00184A47"/>
    <w:rsid w:val="00191AD3"/>
    <w:rsid w:val="00192025"/>
    <w:rsid w:val="0019264E"/>
    <w:rsid w:val="00192F21"/>
    <w:rsid w:val="001940BE"/>
    <w:rsid w:val="0019424C"/>
    <w:rsid w:val="00195078"/>
    <w:rsid w:val="001951C8"/>
    <w:rsid w:val="00195982"/>
    <w:rsid w:val="00195E02"/>
    <w:rsid w:val="001A06D5"/>
    <w:rsid w:val="001A306D"/>
    <w:rsid w:val="001A56E5"/>
    <w:rsid w:val="001A6734"/>
    <w:rsid w:val="001A7359"/>
    <w:rsid w:val="001B02B0"/>
    <w:rsid w:val="001B066E"/>
    <w:rsid w:val="001B2A24"/>
    <w:rsid w:val="001B2F49"/>
    <w:rsid w:val="001B3988"/>
    <w:rsid w:val="001B4157"/>
    <w:rsid w:val="001B4415"/>
    <w:rsid w:val="001B6084"/>
    <w:rsid w:val="001B7F94"/>
    <w:rsid w:val="001C0292"/>
    <w:rsid w:val="001C2B7A"/>
    <w:rsid w:val="001C4ABB"/>
    <w:rsid w:val="001C5B62"/>
    <w:rsid w:val="001C74D4"/>
    <w:rsid w:val="001C7620"/>
    <w:rsid w:val="001D0492"/>
    <w:rsid w:val="001D0EDD"/>
    <w:rsid w:val="001D300A"/>
    <w:rsid w:val="001D51D2"/>
    <w:rsid w:val="001D54E9"/>
    <w:rsid w:val="001E2EF5"/>
    <w:rsid w:val="001E3235"/>
    <w:rsid w:val="001E3AE3"/>
    <w:rsid w:val="001E4B83"/>
    <w:rsid w:val="001E4CFB"/>
    <w:rsid w:val="001E56C7"/>
    <w:rsid w:val="001F0425"/>
    <w:rsid w:val="001F20BB"/>
    <w:rsid w:val="001F27B7"/>
    <w:rsid w:val="001F3CAC"/>
    <w:rsid w:val="001F3E9E"/>
    <w:rsid w:val="001F59E8"/>
    <w:rsid w:val="001F5D51"/>
    <w:rsid w:val="001F61AE"/>
    <w:rsid w:val="001F7AB7"/>
    <w:rsid w:val="001F7BF8"/>
    <w:rsid w:val="0020058C"/>
    <w:rsid w:val="00201CD8"/>
    <w:rsid w:val="002033F6"/>
    <w:rsid w:val="002035FE"/>
    <w:rsid w:val="002048AF"/>
    <w:rsid w:val="00205520"/>
    <w:rsid w:val="0020573E"/>
    <w:rsid w:val="00205C00"/>
    <w:rsid w:val="00207251"/>
    <w:rsid w:val="0020774A"/>
    <w:rsid w:val="0021389A"/>
    <w:rsid w:val="00216E5E"/>
    <w:rsid w:val="0022002F"/>
    <w:rsid w:val="00220132"/>
    <w:rsid w:val="002219CD"/>
    <w:rsid w:val="002240B6"/>
    <w:rsid w:val="00224238"/>
    <w:rsid w:val="00224EFF"/>
    <w:rsid w:val="002269F7"/>
    <w:rsid w:val="00231F78"/>
    <w:rsid w:val="0023271B"/>
    <w:rsid w:val="00233218"/>
    <w:rsid w:val="002332AE"/>
    <w:rsid w:val="00233BB6"/>
    <w:rsid w:val="002341A0"/>
    <w:rsid w:val="00234C8A"/>
    <w:rsid w:val="00234DC5"/>
    <w:rsid w:val="002374C8"/>
    <w:rsid w:val="00237CD4"/>
    <w:rsid w:val="00237F1A"/>
    <w:rsid w:val="0024029A"/>
    <w:rsid w:val="002407B0"/>
    <w:rsid w:val="00240E71"/>
    <w:rsid w:val="00242600"/>
    <w:rsid w:val="00246193"/>
    <w:rsid w:val="0024644D"/>
    <w:rsid w:val="00247066"/>
    <w:rsid w:val="0024773C"/>
    <w:rsid w:val="00250164"/>
    <w:rsid w:val="002508D5"/>
    <w:rsid w:val="002508F4"/>
    <w:rsid w:val="0025141B"/>
    <w:rsid w:val="00251F9E"/>
    <w:rsid w:val="00253FC7"/>
    <w:rsid w:val="00254FAB"/>
    <w:rsid w:val="002558EA"/>
    <w:rsid w:val="002562C2"/>
    <w:rsid w:val="002567EB"/>
    <w:rsid w:val="00257E30"/>
    <w:rsid w:val="002604AA"/>
    <w:rsid w:val="0026112A"/>
    <w:rsid w:val="00261185"/>
    <w:rsid w:val="00261CFA"/>
    <w:rsid w:val="00261FFA"/>
    <w:rsid w:val="00262690"/>
    <w:rsid w:val="002632D5"/>
    <w:rsid w:val="00263951"/>
    <w:rsid w:val="00263B20"/>
    <w:rsid w:val="00263B56"/>
    <w:rsid w:val="002646CA"/>
    <w:rsid w:val="00264D86"/>
    <w:rsid w:val="00265F87"/>
    <w:rsid w:val="002665C4"/>
    <w:rsid w:val="0027183D"/>
    <w:rsid w:val="0027349D"/>
    <w:rsid w:val="00273CCA"/>
    <w:rsid w:val="0027617D"/>
    <w:rsid w:val="00277F03"/>
    <w:rsid w:val="00280DC1"/>
    <w:rsid w:val="00280F2E"/>
    <w:rsid w:val="0028301B"/>
    <w:rsid w:val="002844B9"/>
    <w:rsid w:val="002844BB"/>
    <w:rsid w:val="00284E44"/>
    <w:rsid w:val="00285031"/>
    <w:rsid w:val="00294004"/>
    <w:rsid w:val="002949A6"/>
    <w:rsid w:val="00294FEA"/>
    <w:rsid w:val="00296D2E"/>
    <w:rsid w:val="002A090C"/>
    <w:rsid w:val="002A5B59"/>
    <w:rsid w:val="002A6CC9"/>
    <w:rsid w:val="002A7581"/>
    <w:rsid w:val="002B13C2"/>
    <w:rsid w:val="002B150B"/>
    <w:rsid w:val="002B3775"/>
    <w:rsid w:val="002B393E"/>
    <w:rsid w:val="002B3B7F"/>
    <w:rsid w:val="002B7FB8"/>
    <w:rsid w:val="002C164B"/>
    <w:rsid w:val="002C1925"/>
    <w:rsid w:val="002C340C"/>
    <w:rsid w:val="002C3B9C"/>
    <w:rsid w:val="002C5BC5"/>
    <w:rsid w:val="002C713C"/>
    <w:rsid w:val="002C71B4"/>
    <w:rsid w:val="002C78F8"/>
    <w:rsid w:val="002C7B55"/>
    <w:rsid w:val="002D067E"/>
    <w:rsid w:val="002D27A4"/>
    <w:rsid w:val="002D4CC1"/>
    <w:rsid w:val="002D7380"/>
    <w:rsid w:val="002E01FB"/>
    <w:rsid w:val="002E0440"/>
    <w:rsid w:val="002E13E9"/>
    <w:rsid w:val="002E16DA"/>
    <w:rsid w:val="002E2A75"/>
    <w:rsid w:val="002E3432"/>
    <w:rsid w:val="002E352F"/>
    <w:rsid w:val="002E49CD"/>
    <w:rsid w:val="002E4E39"/>
    <w:rsid w:val="002E5166"/>
    <w:rsid w:val="002E640D"/>
    <w:rsid w:val="002E737C"/>
    <w:rsid w:val="002E7452"/>
    <w:rsid w:val="002F2B52"/>
    <w:rsid w:val="002F464D"/>
    <w:rsid w:val="002F6051"/>
    <w:rsid w:val="00303CF4"/>
    <w:rsid w:val="00303F1E"/>
    <w:rsid w:val="00304D7F"/>
    <w:rsid w:val="003110AD"/>
    <w:rsid w:val="00311D29"/>
    <w:rsid w:val="00315A88"/>
    <w:rsid w:val="00317A28"/>
    <w:rsid w:val="00317F6C"/>
    <w:rsid w:val="00320B6A"/>
    <w:rsid w:val="003224A8"/>
    <w:rsid w:val="003234A8"/>
    <w:rsid w:val="00323D3D"/>
    <w:rsid w:val="00325BB8"/>
    <w:rsid w:val="00325D75"/>
    <w:rsid w:val="00327B75"/>
    <w:rsid w:val="003311D3"/>
    <w:rsid w:val="00331975"/>
    <w:rsid w:val="00331B02"/>
    <w:rsid w:val="00332DE6"/>
    <w:rsid w:val="00333283"/>
    <w:rsid w:val="00334002"/>
    <w:rsid w:val="00336DDA"/>
    <w:rsid w:val="00337515"/>
    <w:rsid w:val="00337B32"/>
    <w:rsid w:val="00340E5D"/>
    <w:rsid w:val="0034226A"/>
    <w:rsid w:val="003430CB"/>
    <w:rsid w:val="0034452D"/>
    <w:rsid w:val="00345F40"/>
    <w:rsid w:val="00352947"/>
    <w:rsid w:val="0035655A"/>
    <w:rsid w:val="00356AEF"/>
    <w:rsid w:val="00357A42"/>
    <w:rsid w:val="00360EB4"/>
    <w:rsid w:val="00361CDC"/>
    <w:rsid w:val="00363F56"/>
    <w:rsid w:val="0037006D"/>
    <w:rsid w:val="003709D5"/>
    <w:rsid w:val="00370EBA"/>
    <w:rsid w:val="003729A7"/>
    <w:rsid w:val="00380541"/>
    <w:rsid w:val="00380E20"/>
    <w:rsid w:val="003814A3"/>
    <w:rsid w:val="00383ACE"/>
    <w:rsid w:val="00384A42"/>
    <w:rsid w:val="003867DE"/>
    <w:rsid w:val="00386B45"/>
    <w:rsid w:val="003878FF"/>
    <w:rsid w:val="00390D49"/>
    <w:rsid w:val="0039789D"/>
    <w:rsid w:val="003A0F1F"/>
    <w:rsid w:val="003A1325"/>
    <w:rsid w:val="003A24F2"/>
    <w:rsid w:val="003A46E6"/>
    <w:rsid w:val="003A490E"/>
    <w:rsid w:val="003A5352"/>
    <w:rsid w:val="003A5E6F"/>
    <w:rsid w:val="003A796F"/>
    <w:rsid w:val="003B0D03"/>
    <w:rsid w:val="003B1A8D"/>
    <w:rsid w:val="003B220D"/>
    <w:rsid w:val="003B292D"/>
    <w:rsid w:val="003B321F"/>
    <w:rsid w:val="003B509F"/>
    <w:rsid w:val="003B54D8"/>
    <w:rsid w:val="003B599E"/>
    <w:rsid w:val="003C29CA"/>
    <w:rsid w:val="003C3034"/>
    <w:rsid w:val="003C3156"/>
    <w:rsid w:val="003C3BAB"/>
    <w:rsid w:val="003C4136"/>
    <w:rsid w:val="003C62FE"/>
    <w:rsid w:val="003D052F"/>
    <w:rsid w:val="003D06FA"/>
    <w:rsid w:val="003D1475"/>
    <w:rsid w:val="003D249C"/>
    <w:rsid w:val="003D418F"/>
    <w:rsid w:val="003E031C"/>
    <w:rsid w:val="003E1C86"/>
    <w:rsid w:val="003E1CFE"/>
    <w:rsid w:val="003E2129"/>
    <w:rsid w:val="003E2F62"/>
    <w:rsid w:val="003E38CF"/>
    <w:rsid w:val="003E3995"/>
    <w:rsid w:val="003E5BAF"/>
    <w:rsid w:val="003F1AC3"/>
    <w:rsid w:val="003F4E9A"/>
    <w:rsid w:val="003F598E"/>
    <w:rsid w:val="003F755C"/>
    <w:rsid w:val="003F7B5A"/>
    <w:rsid w:val="00400700"/>
    <w:rsid w:val="00400E62"/>
    <w:rsid w:val="00405AC8"/>
    <w:rsid w:val="00406FF6"/>
    <w:rsid w:val="00410DB8"/>
    <w:rsid w:val="00411B64"/>
    <w:rsid w:val="00411FF7"/>
    <w:rsid w:val="00412363"/>
    <w:rsid w:val="00414CD7"/>
    <w:rsid w:val="004151B0"/>
    <w:rsid w:val="00415EA9"/>
    <w:rsid w:val="004172E2"/>
    <w:rsid w:val="004205DF"/>
    <w:rsid w:val="004206CB"/>
    <w:rsid w:val="004224E9"/>
    <w:rsid w:val="00422BB0"/>
    <w:rsid w:val="004266A2"/>
    <w:rsid w:val="00427E78"/>
    <w:rsid w:val="004317A2"/>
    <w:rsid w:val="00434ECE"/>
    <w:rsid w:val="00436EFC"/>
    <w:rsid w:val="00436FF2"/>
    <w:rsid w:val="0043741B"/>
    <w:rsid w:val="004446DD"/>
    <w:rsid w:val="00445151"/>
    <w:rsid w:val="00445858"/>
    <w:rsid w:val="0045069C"/>
    <w:rsid w:val="00450D1D"/>
    <w:rsid w:val="004516A7"/>
    <w:rsid w:val="004526F2"/>
    <w:rsid w:val="004557A4"/>
    <w:rsid w:val="00455D45"/>
    <w:rsid w:val="00456C08"/>
    <w:rsid w:val="00457774"/>
    <w:rsid w:val="004577F8"/>
    <w:rsid w:val="00457E2F"/>
    <w:rsid w:val="0046043B"/>
    <w:rsid w:val="00460498"/>
    <w:rsid w:val="004617F4"/>
    <w:rsid w:val="00462427"/>
    <w:rsid w:val="004631C4"/>
    <w:rsid w:val="004642FE"/>
    <w:rsid w:val="00466E1C"/>
    <w:rsid w:val="00466E42"/>
    <w:rsid w:val="00466F82"/>
    <w:rsid w:val="00467CA0"/>
    <w:rsid w:val="004707B5"/>
    <w:rsid w:val="00471474"/>
    <w:rsid w:val="004716DB"/>
    <w:rsid w:val="00472465"/>
    <w:rsid w:val="00472B66"/>
    <w:rsid w:val="00472C0D"/>
    <w:rsid w:val="00473BE0"/>
    <w:rsid w:val="00474B72"/>
    <w:rsid w:val="00477501"/>
    <w:rsid w:val="00477F44"/>
    <w:rsid w:val="00480542"/>
    <w:rsid w:val="004813ED"/>
    <w:rsid w:val="00482E51"/>
    <w:rsid w:val="00483F15"/>
    <w:rsid w:val="00486C0C"/>
    <w:rsid w:val="00486C2D"/>
    <w:rsid w:val="004918BF"/>
    <w:rsid w:val="0049223D"/>
    <w:rsid w:val="00492635"/>
    <w:rsid w:val="00493AC8"/>
    <w:rsid w:val="00495845"/>
    <w:rsid w:val="004972BE"/>
    <w:rsid w:val="004A015D"/>
    <w:rsid w:val="004A0D7A"/>
    <w:rsid w:val="004A351F"/>
    <w:rsid w:val="004A42C3"/>
    <w:rsid w:val="004A7834"/>
    <w:rsid w:val="004A7AD4"/>
    <w:rsid w:val="004A7DC4"/>
    <w:rsid w:val="004B677D"/>
    <w:rsid w:val="004B7CCA"/>
    <w:rsid w:val="004C002E"/>
    <w:rsid w:val="004C39B8"/>
    <w:rsid w:val="004C433F"/>
    <w:rsid w:val="004D032F"/>
    <w:rsid w:val="004D054A"/>
    <w:rsid w:val="004D1012"/>
    <w:rsid w:val="004D1AC0"/>
    <w:rsid w:val="004D3DFB"/>
    <w:rsid w:val="004D5D8F"/>
    <w:rsid w:val="004D77F4"/>
    <w:rsid w:val="004E379E"/>
    <w:rsid w:val="004E46CD"/>
    <w:rsid w:val="004E4C0C"/>
    <w:rsid w:val="004E7DD0"/>
    <w:rsid w:val="004F1AA7"/>
    <w:rsid w:val="004F1D93"/>
    <w:rsid w:val="004F2CAE"/>
    <w:rsid w:val="004F4531"/>
    <w:rsid w:val="004F4DE9"/>
    <w:rsid w:val="004F5B67"/>
    <w:rsid w:val="004F5B82"/>
    <w:rsid w:val="004F7AF4"/>
    <w:rsid w:val="004F7B33"/>
    <w:rsid w:val="00501D16"/>
    <w:rsid w:val="00512D05"/>
    <w:rsid w:val="00513FBF"/>
    <w:rsid w:val="0051538B"/>
    <w:rsid w:val="00515E7F"/>
    <w:rsid w:val="00520D6F"/>
    <w:rsid w:val="005212FA"/>
    <w:rsid w:val="005217BA"/>
    <w:rsid w:val="005218AF"/>
    <w:rsid w:val="00522F21"/>
    <w:rsid w:val="00524122"/>
    <w:rsid w:val="00524163"/>
    <w:rsid w:val="00524903"/>
    <w:rsid w:val="005252CD"/>
    <w:rsid w:val="0052651F"/>
    <w:rsid w:val="005265EC"/>
    <w:rsid w:val="0052684C"/>
    <w:rsid w:val="00526E36"/>
    <w:rsid w:val="005300E3"/>
    <w:rsid w:val="00530F4C"/>
    <w:rsid w:val="005336E2"/>
    <w:rsid w:val="005347A0"/>
    <w:rsid w:val="0053534B"/>
    <w:rsid w:val="005354E5"/>
    <w:rsid w:val="00536A67"/>
    <w:rsid w:val="0054240E"/>
    <w:rsid w:val="00542815"/>
    <w:rsid w:val="00542B68"/>
    <w:rsid w:val="0055083A"/>
    <w:rsid w:val="005516CC"/>
    <w:rsid w:val="00552F13"/>
    <w:rsid w:val="0055566C"/>
    <w:rsid w:val="005562FF"/>
    <w:rsid w:val="005565BB"/>
    <w:rsid w:val="00562A4A"/>
    <w:rsid w:val="005637C0"/>
    <w:rsid w:val="00565344"/>
    <w:rsid w:val="00565FC5"/>
    <w:rsid w:val="005662D8"/>
    <w:rsid w:val="005666E4"/>
    <w:rsid w:val="00566CC2"/>
    <w:rsid w:val="00570258"/>
    <w:rsid w:val="00572138"/>
    <w:rsid w:val="00572FD0"/>
    <w:rsid w:val="005804F5"/>
    <w:rsid w:val="005804FC"/>
    <w:rsid w:val="0058099D"/>
    <w:rsid w:val="00580AE7"/>
    <w:rsid w:val="005816BA"/>
    <w:rsid w:val="00582522"/>
    <w:rsid w:val="00582B67"/>
    <w:rsid w:val="005831EC"/>
    <w:rsid w:val="0058403F"/>
    <w:rsid w:val="00585506"/>
    <w:rsid w:val="00585ACC"/>
    <w:rsid w:val="005901E1"/>
    <w:rsid w:val="00590A38"/>
    <w:rsid w:val="00593288"/>
    <w:rsid w:val="005933A0"/>
    <w:rsid w:val="005940D1"/>
    <w:rsid w:val="00596959"/>
    <w:rsid w:val="00596AC1"/>
    <w:rsid w:val="005978E2"/>
    <w:rsid w:val="0059791F"/>
    <w:rsid w:val="00597F8B"/>
    <w:rsid w:val="005A1847"/>
    <w:rsid w:val="005A20CE"/>
    <w:rsid w:val="005A30E1"/>
    <w:rsid w:val="005A3995"/>
    <w:rsid w:val="005A5D9D"/>
    <w:rsid w:val="005B0B15"/>
    <w:rsid w:val="005B15AA"/>
    <w:rsid w:val="005B1874"/>
    <w:rsid w:val="005B33DB"/>
    <w:rsid w:val="005B3EC8"/>
    <w:rsid w:val="005B74AE"/>
    <w:rsid w:val="005B7B92"/>
    <w:rsid w:val="005B7C4E"/>
    <w:rsid w:val="005C0208"/>
    <w:rsid w:val="005C04E0"/>
    <w:rsid w:val="005C1F58"/>
    <w:rsid w:val="005C2104"/>
    <w:rsid w:val="005C4853"/>
    <w:rsid w:val="005C6A35"/>
    <w:rsid w:val="005D2135"/>
    <w:rsid w:val="005D381C"/>
    <w:rsid w:val="005D4392"/>
    <w:rsid w:val="005D5F63"/>
    <w:rsid w:val="005D6128"/>
    <w:rsid w:val="005E1AA3"/>
    <w:rsid w:val="005E2717"/>
    <w:rsid w:val="005E5880"/>
    <w:rsid w:val="005E5B93"/>
    <w:rsid w:val="005E6364"/>
    <w:rsid w:val="005E64C6"/>
    <w:rsid w:val="005E6CBE"/>
    <w:rsid w:val="005E6EC0"/>
    <w:rsid w:val="005E6F7D"/>
    <w:rsid w:val="005F01C8"/>
    <w:rsid w:val="005F07AA"/>
    <w:rsid w:val="005F171E"/>
    <w:rsid w:val="005F1855"/>
    <w:rsid w:val="005F2037"/>
    <w:rsid w:val="005F2506"/>
    <w:rsid w:val="005F369A"/>
    <w:rsid w:val="005F75C9"/>
    <w:rsid w:val="005F76EB"/>
    <w:rsid w:val="006015A7"/>
    <w:rsid w:val="00601D36"/>
    <w:rsid w:val="00602617"/>
    <w:rsid w:val="00603FA5"/>
    <w:rsid w:val="00604A59"/>
    <w:rsid w:val="00604DB0"/>
    <w:rsid w:val="00605326"/>
    <w:rsid w:val="00605A05"/>
    <w:rsid w:val="0060781B"/>
    <w:rsid w:val="00610244"/>
    <w:rsid w:val="0061253E"/>
    <w:rsid w:val="00612F94"/>
    <w:rsid w:val="00615283"/>
    <w:rsid w:val="00616B71"/>
    <w:rsid w:val="0061796A"/>
    <w:rsid w:val="00620B74"/>
    <w:rsid w:val="0062279A"/>
    <w:rsid w:val="00624978"/>
    <w:rsid w:val="006263F1"/>
    <w:rsid w:val="00626B37"/>
    <w:rsid w:val="0063134A"/>
    <w:rsid w:val="00633585"/>
    <w:rsid w:val="006336BC"/>
    <w:rsid w:val="00633945"/>
    <w:rsid w:val="00634241"/>
    <w:rsid w:val="0063447C"/>
    <w:rsid w:val="006351B0"/>
    <w:rsid w:val="00635463"/>
    <w:rsid w:val="006373BF"/>
    <w:rsid w:val="0064199A"/>
    <w:rsid w:val="00642E8F"/>
    <w:rsid w:val="0064447C"/>
    <w:rsid w:val="0064770F"/>
    <w:rsid w:val="00651051"/>
    <w:rsid w:val="00651997"/>
    <w:rsid w:val="00652D58"/>
    <w:rsid w:val="00654148"/>
    <w:rsid w:val="006545A5"/>
    <w:rsid w:val="00654E03"/>
    <w:rsid w:val="0065597B"/>
    <w:rsid w:val="00657327"/>
    <w:rsid w:val="0066298E"/>
    <w:rsid w:val="006648EE"/>
    <w:rsid w:val="00664D4D"/>
    <w:rsid w:val="0066636A"/>
    <w:rsid w:val="006732BC"/>
    <w:rsid w:val="006739FC"/>
    <w:rsid w:val="006762FA"/>
    <w:rsid w:val="00676A97"/>
    <w:rsid w:val="006820C5"/>
    <w:rsid w:val="0068302A"/>
    <w:rsid w:val="00683A20"/>
    <w:rsid w:val="006855CA"/>
    <w:rsid w:val="00685A91"/>
    <w:rsid w:val="006867CE"/>
    <w:rsid w:val="00686E98"/>
    <w:rsid w:val="00687DF7"/>
    <w:rsid w:val="00687ED0"/>
    <w:rsid w:val="0069249B"/>
    <w:rsid w:val="00692BF3"/>
    <w:rsid w:val="00694ACC"/>
    <w:rsid w:val="006972CF"/>
    <w:rsid w:val="00697C0D"/>
    <w:rsid w:val="006A0C55"/>
    <w:rsid w:val="006A0E11"/>
    <w:rsid w:val="006A179A"/>
    <w:rsid w:val="006A22E1"/>
    <w:rsid w:val="006A44F4"/>
    <w:rsid w:val="006A44FD"/>
    <w:rsid w:val="006A4D1C"/>
    <w:rsid w:val="006A4FDC"/>
    <w:rsid w:val="006A6E77"/>
    <w:rsid w:val="006B02A5"/>
    <w:rsid w:val="006B2D47"/>
    <w:rsid w:val="006B5374"/>
    <w:rsid w:val="006B592B"/>
    <w:rsid w:val="006B6505"/>
    <w:rsid w:val="006B7F08"/>
    <w:rsid w:val="006C0DB5"/>
    <w:rsid w:val="006C144F"/>
    <w:rsid w:val="006C1E1D"/>
    <w:rsid w:val="006C5016"/>
    <w:rsid w:val="006C5910"/>
    <w:rsid w:val="006C63D1"/>
    <w:rsid w:val="006C6B01"/>
    <w:rsid w:val="006D38AB"/>
    <w:rsid w:val="006D3D56"/>
    <w:rsid w:val="006D456B"/>
    <w:rsid w:val="006D63D3"/>
    <w:rsid w:val="006E06BD"/>
    <w:rsid w:val="006E20D8"/>
    <w:rsid w:val="006E3C15"/>
    <w:rsid w:val="006E4F9A"/>
    <w:rsid w:val="006E6774"/>
    <w:rsid w:val="006E6E74"/>
    <w:rsid w:val="006F1156"/>
    <w:rsid w:val="006F12AF"/>
    <w:rsid w:val="006F2F6F"/>
    <w:rsid w:val="0070082E"/>
    <w:rsid w:val="007024AF"/>
    <w:rsid w:val="007026AD"/>
    <w:rsid w:val="0070318A"/>
    <w:rsid w:val="00704554"/>
    <w:rsid w:val="00706D6E"/>
    <w:rsid w:val="00706E09"/>
    <w:rsid w:val="00710A40"/>
    <w:rsid w:val="0071244F"/>
    <w:rsid w:val="00712DA7"/>
    <w:rsid w:val="007152E9"/>
    <w:rsid w:val="00715479"/>
    <w:rsid w:val="00715B6E"/>
    <w:rsid w:val="00716358"/>
    <w:rsid w:val="00716626"/>
    <w:rsid w:val="00720074"/>
    <w:rsid w:val="00721BB8"/>
    <w:rsid w:val="00722718"/>
    <w:rsid w:val="0072283E"/>
    <w:rsid w:val="00722FD1"/>
    <w:rsid w:val="0072560C"/>
    <w:rsid w:val="00727B7F"/>
    <w:rsid w:val="007304BC"/>
    <w:rsid w:val="007314A8"/>
    <w:rsid w:val="007324A5"/>
    <w:rsid w:val="00734E57"/>
    <w:rsid w:val="00736869"/>
    <w:rsid w:val="0073772B"/>
    <w:rsid w:val="00741200"/>
    <w:rsid w:val="0074291B"/>
    <w:rsid w:val="00743649"/>
    <w:rsid w:val="00743B46"/>
    <w:rsid w:val="00745AE2"/>
    <w:rsid w:val="00746164"/>
    <w:rsid w:val="00750C30"/>
    <w:rsid w:val="0075108C"/>
    <w:rsid w:val="00751558"/>
    <w:rsid w:val="007516A1"/>
    <w:rsid w:val="00753A66"/>
    <w:rsid w:val="0075408C"/>
    <w:rsid w:val="00754812"/>
    <w:rsid w:val="0075598F"/>
    <w:rsid w:val="00755B4E"/>
    <w:rsid w:val="00761E37"/>
    <w:rsid w:val="007747F6"/>
    <w:rsid w:val="00774B4C"/>
    <w:rsid w:val="00774E8B"/>
    <w:rsid w:val="007750A2"/>
    <w:rsid w:val="007760BF"/>
    <w:rsid w:val="00780D5C"/>
    <w:rsid w:val="00780E04"/>
    <w:rsid w:val="007838A6"/>
    <w:rsid w:val="0078450B"/>
    <w:rsid w:val="00784BAF"/>
    <w:rsid w:val="00787610"/>
    <w:rsid w:val="00790A91"/>
    <w:rsid w:val="00790B8B"/>
    <w:rsid w:val="00790FD6"/>
    <w:rsid w:val="00791D4B"/>
    <w:rsid w:val="00792D1A"/>
    <w:rsid w:val="00793255"/>
    <w:rsid w:val="00794642"/>
    <w:rsid w:val="00795403"/>
    <w:rsid w:val="007955FC"/>
    <w:rsid w:val="00795B01"/>
    <w:rsid w:val="0079619C"/>
    <w:rsid w:val="00796426"/>
    <w:rsid w:val="007978E4"/>
    <w:rsid w:val="007A3CEC"/>
    <w:rsid w:val="007A4C74"/>
    <w:rsid w:val="007A658C"/>
    <w:rsid w:val="007A68DE"/>
    <w:rsid w:val="007A690F"/>
    <w:rsid w:val="007A6F11"/>
    <w:rsid w:val="007B1256"/>
    <w:rsid w:val="007B2B51"/>
    <w:rsid w:val="007B3A9D"/>
    <w:rsid w:val="007B3DC7"/>
    <w:rsid w:val="007B4176"/>
    <w:rsid w:val="007B7B2D"/>
    <w:rsid w:val="007B7C4A"/>
    <w:rsid w:val="007B7CC6"/>
    <w:rsid w:val="007C0A78"/>
    <w:rsid w:val="007C1AD9"/>
    <w:rsid w:val="007C1C90"/>
    <w:rsid w:val="007C31B8"/>
    <w:rsid w:val="007C4D46"/>
    <w:rsid w:val="007C6E3D"/>
    <w:rsid w:val="007C710C"/>
    <w:rsid w:val="007D098A"/>
    <w:rsid w:val="007D2160"/>
    <w:rsid w:val="007D2B57"/>
    <w:rsid w:val="007D5C7B"/>
    <w:rsid w:val="007D5E84"/>
    <w:rsid w:val="007D6F9D"/>
    <w:rsid w:val="007E1A71"/>
    <w:rsid w:val="007E1BE5"/>
    <w:rsid w:val="007E1F15"/>
    <w:rsid w:val="007E28D3"/>
    <w:rsid w:val="007E303B"/>
    <w:rsid w:val="007E3580"/>
    <w:rsid w:val="007E405F"/>
    <w:rsid w:val="007E4900"/>
    <w:rsid w:val="007E4A8F"/>
    <w:rsid w:val="007E52C3"/>
    <w:rsid w:val="007F1CE3"/>
    <w:rsid w:val="007F2D48"/>
    <w:rsid w:val="007F34CF"/>
    <w:rsid w:val="007F505E"/>
    <w:rsid w:val="007F5EEE"/>
    <w:rsid w:val="00800142"/>
    <w:rsid w:val="00802A17"/>
    <w:rsid w:val="00802DEC"/>
    <w:rsid w:val="008050FE"/>
    <w:rsid w:val="00805E74"/>
    <w:rsid w:val="008062EF"/>
    <w:rsid w:val="00807592"/>
    <w:rsid w:val="008078DF"/>
    <w:rsid w:val="00815BBF"/>
    <w:rsid w:val="00816D38"/>
    <w:rsid w:val="00817518"/>
    <w:rsid w:val="00817AB1"/>
    <w:rsid w:val="00821A0F"/>
    <w:rsid w:val="00822541"/>
    <w:rsid w:val="0082402D"/>
    <w:rsid w:val="00824819"/>
    <w:rsid w:val="00824B43"/>
    <w:rsid w:val="00826586"/>
    <w:rsid w:val="00826ED2"/>
    <w:rsid w:val="008301D9"/>
    <w:rsid w:val="008323BF"/>
    <w:rsid w:val="00834834"/>
    <w:rsid w:val="008364E9"/>
    <w:rsid w:val="008408AD"/>
    <w:rsid w:val="00844E65"/>
    <w:rsid w:val="008472A8"/>
    <w:rsid w:val="008472B9"/>
    <w:rsid w:val="00847767"/>
    <w:rsid w:val="00851302"/>
    <w:rsid w:val="00852BBA"/>
    <w:rsid w:val="00853B19"/>
    <w:rsid w:val="00855496"/>
    <w:rsid w:val="008556D5"/>
    <w:rsid w:val="0086043C"/>
    <w:rsid w:val="00860736"/>
    <w:rsid w:val="0086168D"/>
    <w:rsid w:val="00861D67"/>
    <w:rsid w:val="00863ED0"/>
    <w:rsid w:val="0086444C"/>
    <w:rsid w:val="0086570B"/>
    <w:rsid w:val="00865787"/>
    <w:rsid w:val="008660DD"/>
    <w:rsid w:val="00870EA8"/>
    <w:rsid w:val="00872458"/>
    <w:rsid w:val="008725AE"/>
    <w:rsid w:val="00872F3D"/>
    <w:rsid w:val="00873743"/>
    <w:rsid w:val="00873886"/>
    <w:rsid w:val="00873F0D"/>
    <w:rsid w:val="00876CF0"/>
    <w:rsid w:val="0087718C"/>
    <w:rsid w:val="00877220"/>
    <w:rsid w:val="00877D2F"/>
    <w:rsid w:val="008814FF"/>
    <w:rsid w:val="0088297E"/>
    <w:rsid w:val="00885FCD"/>
    <w:rsid w:val="00886634"/>
    <w:rsid w:val="00890BF2"/>
    <w:rsid w:val="00891E99"/>
    <w:rsid w:val="00892869"/>
    <w:rsid w:val="00892BF3"/>
    <w:rsid w:val="00893FA5"/>
    <w:rsid w:val="00893FEE"/>
    <w:rsid w:val="00895FD7"/>
    <w:rsid w:val="008A0287"/>
    <w:rsid w:val="008A02A9"/>
    <w:rsid w:val="008A0474"/>
    <w:rsid w:val="008A4935"/>
    <w:rsid w:val="008A705E"/>
    <w:rsid w:val="008B5EC1"/>
    <w:rsid w:val="008B64F1"/>
    <w:rsid w:val="008B7BA3"/>
    <w:rsid w:val="008B7F8C"/>
    <w:rsid w:val="008C0910"/>
    <w:rsid w:val="008C10F6"/>
    <w:rsid w:val="008C151E"/>
    <w:rsid w:val="008C2145"/>
    <w:rsid w:val="008C2E51"/>
    <w:rsid w:val="008C408F"/>
    <w:rsid w:val="008C5E87"/>
    <w:rsid w:val="008C6A56"/>
    <w:rsid w:val="008D3209"/>
    <w:rsid w:val="008D5967"/>
    <w:rsid w:val="008D702C"/>
    <w:rsid w:val="008D7129"/>
    <w:rsid w:val="008D7BFE"/>
    <w:rsid w:val="008D7E2D"/>
    <w:rsid w:val="008E0DD5"/>
    <w:rsid w:val="008E410C"/>
    <w:rsid w:val="008E485A"/>
    <w:rsid w:val="008E4FFF"/>
    <w:rsid w:val="008E5056"/>
    <w:rsid w:val="008E7607"/>
    <w:rsid w:val="008F06F5"/>
    <w:rsid w:val="008F31F2"/>
    <w:rsid w:val="008F441B"/>
    <w:rsid w:val="008F5A09"/>
    <w:rsid w:val="008F5B87"/>
    <w:rsid w:val="008F7A14"/>
    <w:rsid w:val="0090040B"/>
    <w:rsid w:val="00900BEF"/>
    <w:rsid w:val="009011ED"/>
    <w:rsid w:val="00903357"/>
    <w:rsid w:val="00904F5D"/>
    <w:rsid w:val="009064AC"/>
    <w:rsid w:val="00911744"/>
    <w:rsid w:val="009145B9"/>
    <w:rsid w:val="009159E9"/>
    <w:rsid w:val="009163C4"/>
    <w:rsid w:val="00917FF2"/>
    <w:rsid w:val="009204BE"/>
    <w:rsid w:val="00921ABD"/>
    <w:rsid w:val="00921CE8"/>
    <w:rsid w:val="009220CC"/>
    <w:rsid w:val="009220EB"/>
    <w:rsid w:val="009238EE"/>
    <w:rsid w:val="0092612E"/>
    <w:rsid w:val="009274A4"/>
    <w:rsid w:val="00932210"/>
    <w:rsid w:val="00932294"/>
    <w:rsid w:val="009334FF"/>
    <w:rsid w:val="00935531"/>
    <w:rsid w:val="0093599C"/>
    <w:rsid w:val="0093656D"/>
    <w:rsid w:val="00942E9C"/>
    <w:rsid w:val="0094373A"/>
    <w:rsid w:val="00943BA5"/>
    <w:rsid w:val="00946E15"/>
    <w:rsid w:val="009476DB"/>
    <w:rsid w:val="00947E5E"/>
    <w:rsid w:val="00950B92"/>
    <w:rsid w:val="00950C66"/>
    <w:rsid w:val="0095246B"/>
    <w:rsid w:val="009527B7"/>
    <w:rsid w:val="009531A4"/>
    <w:rsid w:val="00953299"/>
    <w:rsid w:val="00953893"/>
    <w:rsid w:val="00954061"/>
    <w:rsid w:val="009550FC"/>
    <w:rsid w:val="00955A30"/>
    <w:rsid w:val="0096156C"/>
    <w:rsid w:val="00962288"/>
    <w:rsid w:val="00962394"/>
    <w:rsid w:val="00962E6B"/>
    <w:rsid w:val="0096320D"/>
    <w:rsid w:val="009635CD"/>
    <w:rsid w:val="00963AF4"/>
    <w:rsid w:val="00964CD4"/>
    <w:rsid w:val="00970088"/>
    <w:rsid w:val="00972DDB"/>
    <w:rsid w:val="00974C81"/>
    <w:rsid w:val="00974FCA"/>
    <w:rsid w:val="0097636F"/>
    <w:rsid w:val="0097768E"/>
    <w:rsid w:val="00980214"/>
    <w:rsid w:val="00981849"/>
    <w:rsid w:val="009818B7"/>
    <w:rsid w:val="00981D2E"/>
    <w:rsid w:val="0098241A"/>
    <w:rsid w:val="00982541"/>
    <w:rsid w:val="00983699"/>
    <w:rsid w:val="00985F4D"/>
    <w:rsid w:val="0098606C"/>
    <w:rsid w:val="00986C3C"/>
    <w:rsid w:val="00987483"/>
    <w:rsid w:val="00990888"/>
    <w:rsid w:val="009918DE"/>
    <w:rsid w:val="00991B6E"/>
    <w:rsid w:val="00991D67"/>
    <w:rsid w:val="00993296"/>
    <w:rsid w:val="00994E0C"/>
    <w:rsid w:val="00995E41"/>
    <w:rsid w:val="00996A1F"/>
    <w:rsid w:val="0099748A"/>
    <w:rsid w:val="00997CD5"/>
    <w:rsid w:val="009A017E"/>
    <w:rsid w:val="009A3623"/>
    <w:rsid w:val="009A5994"/>
    <w:rsid w:val="009A687F"/>
    <w:rsid w:val="009A78E0"/>
    <w:rsid w:val="009B02E6"/>
    <w:rsid w:val="009B06E4"/>
    <w:rsid w:val="009B079F"/>
    <w:rsid w:val="009B1FB8"/>
    <w:rsid w:val="009B2FBF"/>
    <w:rsid w:val="009B412F"/>
    <w:rsid w:val="009B4979"/>
    <w:rsid w:val="009B6B23"/>
    <w:rsid w:val="009C0EDD"/>
    <w:rsid w:val="009C30A4"/>
    <w:rsid w:val="009C729A"/>
    <w:rsid w:val="009C78BE"/>
    <w:rsid w:val="009C7E64"/>
    <w:rsid w:val="009D00C3"/>
    <w:rsid w:val="009D3007"/>
    <w:rsid w:val="009D323B"/>
    <w:rsid w:val="009D437C"/>
    <w:rsid w:val="009D46BC"/>
    <w:rsid w:val="009D4878"/>
    <w:rsid w:val="009D4B7C"/>
    <w:rsid w:val="009D5914"/>
    <w:rsid w:val="009D5A41"/>
    <w:rsid w:val="009E2741"/>
    <w:rsid w:val="009E288B"/>
    <w:rsid w:val="009E3141"/>
    <w:rsid w:val="009E35FB"/>
    <w:rsid w:val="009E3893"/>
    <w:rsid w:val="009E5B1D"/>
    <w:rsid w:val="009E6F4B"/>
    <w:rsid w:val="009E7AB7"/>
    <w:rsid w:val="009E7AC0"/>
    <w:rsid w:val="009F064E"/>
    <w:rsid w:val="009F08F5"/>
    <w:rsid w:val="009F095D"/>
    <w:rsid w:val="009F13F7"/>
    <w:rsid w:val="009F1472"/>
    <w:rsid w:val="009F17EB"/>
    <w:rsid w:val="009F2149"/>
    <w:rsid w:val="009F304D"/>
    <w:rsid w:val="009F54BD"/>
    <w:rsid w:val="009F5887"/>
    <w:rsid w:val="009F5ED5"/>
    <w:rsid w:val="009F5F46"/>
    <w:rsid w:val="009F6442"/>
    <w:rsid w:val="009F6A2B"/>
    <w:rsid w:val="00A00F94"/>
    <w:rsid w:val="00A01586"/>
    <w:rsid w:val="00A0180A"/>
    <w:rsid w:val="00A02B98"/>
    <w:rsid w:val="00A066AA"/>
    <w:rsid w:val="00A07D3B"/>
    <w:rsid w:val="00A10CF6"/>
    <w:rsid w:val="00A11BAF"/>
    <w:rsid w:val="00A14C76"/>
    <w:rsid w:val="00A16011"/>
    <w:rsid w:val="00A1772E"/>
    <w:rsid w:val="00A229B8"/>
    <w:rsid w:val="00A229E8"/>
    <w:rsid w:val="00A239E4"/>
    <w:rsid w:val="00A257F3"/>
    <w:rsid w:val="00A25A06"/>
    <w:rsid w:val="00A30343"/>
    <w:rsid w:val="00A3253F"/>
    <w:rsid w:val="00A3381D"/>
    <w:rsid w:val="00A37234"/>
    <w:rsid w:val="00A37799"/>
    <w:rsid w:val="00A37C37"/>
    <w:rsid w:val="00A37F2C"/>
    <w:rsid w:val="00A40439"/>
    <w:rsid w:val="00A40ACF"/>
    <w:rsid w:val="00A42205"/>
    <w:rsid w:val="00A42C77"/>
    <w:rsid w:val="00A43026"/>
    <w:rsid w:val="00A44BAB"/>
    <w:rsid w:val="00A4744F"/>
    <w:rsid w:val="00A515E0"/>
    <w:rsid w:val="00A524F1"/>
    <w:rsid w:val="00A55618"/>
    <w:rsid w:val="00A569E4"/>
    <w:rsid w:val="00A57225"/>
    <w:rsid w:val="00A60925"/>
    <w:rsid w:val="00A614B0"/>
    <w:rsid w:val="00A61A66"/>
    <w:rsid w:val="00A62D32"/>
    <w:rsid w:val="00A63612"/>
    <w:rsid w:val="00A64586"/>
    <w:rsid w:val="00A647B6"/>
    <w:rsid w:val="00A658E1"/>
    <w:rsid w:val="00A65F9F"/>
    <w:rsid w:val="00A66D2C"/>
    <w:rsid w:val="00A70E68"/>
    <w:rsid w:val="00A729C7"/>
    <w:rsid w:val="00A730E4"/>
    <w:rsid w:val="00A73FB8"/>
    <w:rsid w:val="00A749E2"/>
    <w:rsid w:val="00A77492"/>
    <w:rsid w:val="00A77BD3"/>
    <w:rsid w:val="00A77C07"/>
    <w:rsid w:val="00A82841"/>
    <w:rsid w:val="00A836AD"/>
    <w:rsid w:val="00A837D8"/>
    <w:rsid w:val="00A8473E"/>
    <w:rsid w:val="00A84865"/>
    <w:rsid w:val="00A86809"/>
    <w:rsid w:val="00A90025"/>
    <w:rsid w:val="00A9022C"/>
    <w:rsid w:val="00A90440"/>
    <w:rsid w:val="00A92260"/>
    <w:rsid w:val="00A939D0"/>
    <w:rsid w:val="00A93B5A"/>
    <w:rsid w:val="00A94922"/>
    <w:rsid w:val="00A9617C"/>
    <w:rsid w:val="00A96F94"/>
    <w:rsid w:val="00A9763B"/>
    <w:rsid w:val="00A97BDD"/>
    <w:rsid w:val="00AA20DD"/>
    <w:rsid w:val="00AA2767"/>
    <w:rsid w:val="00AA2CD0"/>
    <w:rsid w:val="00AA440D"/>
    <w:rsid w:val="00AA46DE"/>
    <w:rsid w:val="00AA73D5"/>
    <w:rsid w:val="00AB10A5"/>
    <w:rsid w:val="00AB1D5B"/>
    <w:rsid w:val="00AB32E7"/>
    <w:rsid w:val="00AB3B8B"/>
    <w:rsid w:val="00AB42EF"/>
    <w:rsid w:val="00AB46A4"/>
    <w:rsid w:val="00AC1CB9"/>
    <w:rsid w:val="00AC5EC2"/>
    <w:rsid w:val="00AC6EE9"/>
    <w:rsid w:val="00AC70A5"/>
    <w:rsid w:val="00AC7C50"/>
    <w:rsid w:val="00AC7E2D"/>
    <w:rsid w:val="00AD001E"/>
    <w:rsid w:val="00AD4EB2"/>
    <w:rsid w:val="00AD5367"/>
    <w:rsid w:val="00AD5976"/>
    <w:rsid w:val="00AD66B3"/>
    <w:rsid w:val="00AD6AC5"/>
    <w:rsid w:val="00AD73C1"/>
    <w:rsid w:val="00AE0315"/>
    <w:rsid w:val="00AE387E"/>
    <w:rsid w:val="00AE521D"/>
    <w:rsid w:val="00AE678D"/>
    <w:rsid w:val="00AE78FC"/>
    <w:rsid w:val="00AF2419"/>
    <w:rsid w:val="00AF379E"/>
    <w:rsid w:val="00AF3E74"/>
    <w:rsid w:val="00AF41D5"/>
    <w:rsid w:val="00AF4887"/>
    <w:rsid w:val="00AF51FF"/>
    <w:rsid w:val="00B0152E"/>
    <w:rsid w:val="00B0403A"/>
    <w:rsid w:val="00B0633D"/>
    <w:rsid w:val="00B07156"/>
    <w:rsid w:val="00B117F1"/>
    <w:rsid w:val="00B13E68"/>
    <w:rsid w:val="00B15C3F"/>
    <w:rsid w:val="00B16683"/>
    <w:rsid w:val="00B16E01"/>
    <w:rsid w:val="00B1731E"/>
    <w:rsid w:val="00B20588"/>
    <w:rsid w:val="00B20E6A"/>
    <w:rsid w:val="00B21C77"/>
    <w:rsid w:val="00B22CD6"/>
    <w:rsid w:val="00B24995"/>
    <w:rsid w:val="00B25B45"/>
    <w:rsid w:val="00B26A86"/>
    <w:rsid w:val="00B26FC4"/>
    <w:rsid w:val="00B27FCE"/>
    <w:rsid w:val="00B317B4"/>
    <w:rsid w:val="00B32044"/>
    <w:rsid w:val="00B32404"/>
    <w:rsid w:val="00B32B3C"/>
    <w:rsid w:val="00B33815"/>
    <w:rsid w:val="00B33AA4"/>
    <w:rsid w:val="00B3403C"/>
    <w:rsid w:val="00B34EE2"/>
    <w:rsid w:val="00B35F22"/>
    <w:rsid w:val="00B35F46"/>
    <w:rsid w:val="00B400EE"/>
    <w:rsid w:val="00B4095A"/>
    <w:rsid w:val="00B40DA8"/>
    <w:rsid w:val="00B41D29"/>
    <w:rsid w:val="00B45784"/>
    <w:rsid w:val="00B46D75"/>
    <w:rsid w:val="00B47E46"/>
    <w:rsid w:val="00B5023C"/>
    <w:rsid w:val="00B5252D"/>
    <w:rsid w:val="00B53E6A"/>
    <w:rsid w:val="00B54136"/>
    <w:rsid w:val="00B561EC"/>
    <w:rsid w:val="00B56367"/>
    <w:rsid w:val="00B56B4F"/>
    <w:rsid w:val="00B57653"/>
    <w:rsid w:val="00B61840"/>
    <w:rsid w:val="00B63E71"/>
    <w:rsid w:val="00B64432"/>
    <w:rsid w:val="00B64D9E"/>
    <w:rsid w:val="00B71897"/>
    <w:rsid w:val="00B71A43"/>
    <w:rsid w:val="00B71FE9"/>
    <w:rsid w:val="00B72641"/>
    <w:rsid w:val="00B726F1"/>
    <w:rsid w:val="00B72C56"/>
    <w:rsid w:val="00B74A9D"/>
    <w:rsid w:val="00B75117"/>
    <w:rsid w:val="00B7555A"/>
    <w:rsid w:val="00B75A12"/>
    <w:rsid w:val="00B769C2"/>
    <w:rsid w:val="00B76DA2"/>
    <w:rsid w:val="00B819C6"/>
    <w:rsid w:val="00B82604"/>
    <w:rsid w:val="00B83961"/>
    <w:rsid w:val="00B83D68"/>
    <w:rsid w:val="00B844C4"/>
    <w:rsid w:val="00B84A3C"/>
    <w:rsid w:val="00B8529A"/>
    <w:rsid w:val="00B85407"/>
    <w:rsid w:val="00B85419"/>
    <w:rsid w:val="00B858BC"/>
    <w:rsid w:val="00B87840"/>
    <w:rsid w:val="00B903A3"/>
    <w:rsid w:val="00B9071B"/>
    <w:rsid w:val="00B91DF3"/>
    <w:rsid w:val="00B928CD"/>
    <w:rsid w:val="00B93210"/>
    <w:rsid w:val="00B93837"/>
    <w:rsid w:val="00B93CE4"/>
    <w:rsid w:val="00BA142C"/>
    <w:rsid w:val="00BA185F"/>
    <w:rsid w:val="00BA19BE"/>
    <w:rsid w:val="00BA4DA4"/>
    <w:rsid w:val="00BA59DE"/>
    <w:rsid w:val="00BA60CA"/>
    <w:rsid w:val="00BA6817"/>
    <w:rsid w:val="00BA7340"/>
    <w:rsid w:val="00BA797E"/>
    <w:rsid w:val="00BB0300"/>
    <w:rsid w:val="00BB2493"/>
    <w:rsid w:val="00BB2ABA"/>
    <w:rsid w:val="00BB2E05"/>
    <w:rsid w:val="00BB37B5"/>
    <w:rsid w:val="00BB4C0A"/>
    <w:rsid w:val="00BB7DD5"/>
    <w:rsid w:val="00BB7FB3"/>
    <w:rsid w:val="00BC049C"/>
    <w:rsid w:val="00BC29BF"/>
    <w:rsid w:val="00BC2F77"/>
    <w:rsid w:val="00BC42A9"/>
    <w:rsid w:val="00BC6663"/>
    <w:rsid w:val="00BC69BE"/>
    <w:rsid w:val="00BC78D1"/>
    <w:rsid w:val="00BD0A58"/>
    <w:rsid w:val="00BD0FC7"/>
    <w:rsid w:val="00BD2132"/>
    <w:rsid w:val="00BD2CAC"/>
    <w:rsid w:val="00BD3046"/>
    <w:rsid w:val="00BD46B0"/>
    <w:rsid w:val="00BD4BDD"/>
    <w:rsid w:val="00BD5DFB"/>
    <w:rsid w:val="00BE065F"/>
    <w:rsid w:val="00BE1228"/>
    <w:rsid w:val="00BE3D9D"/>
    <w:rsid w:val="00BE4048"/>
    <w:rsid w:val="00BE499E"/>
    <w:rsid w:val="00BE672D"/>
    <w:rsid w:val="00BE686D"/>
    <w:rsid w:val="00BE73B5"/>
    <w:rsid w:val="00BE7EA2"/>
    <w:rsid w:val="00BF046B"/>
    <w:rsid w:val="00BF0813"/>
    <w:rsid w:val="00BF2FD8"/>
    <w:rsid w:val="00BF320E"/>
    <w:rsid w:val="00BF3682"/>
    <w:rsid w:val="00BF43DC"/>
    <w:rsid w:val="00BF4D42"/>
    <w:rsid w:val="00BF5288"/>
    <w:rsid w:val="00BF72BD"/>
    <w:rsid w:val="00BF7878"/>
    <w:rsid w:val="00C01141"/>
    <w:rsid w:val="00C01E81"/>
    <w:rsid w:val="00C01F4B"/>
    <w:rsid w:val="00C05113"/>
    <w:rsid w:val="00C05DE1"/>
    <w:rsid w:val="00C069E1"/>
    <w:rsid w:val="00C06F61"/>
    <w:rsid w:val="00C07905"/>
    <w:rsid w:val="00C07ED7"/>
    <w:rsid w:val="00C103BA"/>
    <w:rsid w:val="00C11244"/>
    <w:rsid w:val="00C116CD"/>
    <w:rsid w:val="00C130A6"/>
    <w:rsid w:val="00C130D8"/>
    <w:rsid w:val="00C14452"/>
    <w:rsid w:val="00C15189"/>
    <w:rsid w:val="00C15BBE"/>
    <w:rsid w:val="00C175DB"/>
    <w:rsid w:val="00C20422"/>
    <w:rsid w:val="00C20923"/>
    <w:rsid w:val="00C227DB"/>
    <w:rsid w:val="00C23158"/>
    <w:rsid w:val="00C26768"/>
    <w:rsid w:val="00C26C5C"/>
    <w:rsid w:val="00C26C98"/>
    <w:rsid w:val="00C30EFF"/>
    <w:rsid w:val="00C31234"/>
    <w:rsid w:val="00C317C3"/>
    <w:rsid w:val="00C335E0"/>
    <w:rsid w:val="00C34CA7"/>
    <w:rsid w:val="00C35481"/>
    <w:rsid w:val="00C356CD"/>
    <w:rsid w:val="00C36E06"/>
    <w:rsid w:val="00C401E6"/>
    <w:rsid w:val="00C4294C"/>
    <w:rsid w:val="00C441EC"/>
    <w:rsid w:val="00C44B26"/>
    <w:rsid w:val="00C47DD6"/>
    <w:rsid w:val="00C5066D"/>
    <w:rsid w:val="00C52C59"/>
    <w:rsid w:val="00C53045"/>
    <w:rsid w:val="00C53508"/>
    <w:rsid w:val="00C57A28"/>
    <w:rsid w:val="00C6044D"/>
    <w:rsid w:val="00C60C77"/>
    <w:rsid w:val="00C6405E"/>
    <w:rsid w:val="00C64314"/>
    <w:rsid w:val="00C6570A"/>
    <w:rsid w:val="00C65DDC"/>
    <w:rsid w:val="00C71C8A"/>
    <w:rsid w:val="00C73181"/>
    <w:rsid w:val="00C7534C"/>
    <w:rsid w:val="00C75D65"/>
    <w:rsid w:val="00C76C86"/>
    <w:rsid w:val="00C814B4"/>
    <w:rsid w:val="00C815A8"/>
    <w:rsid w:val="00C8241A"/>
    <w:rsid w:val="00C82B39"/>
    <w:rsid w:val="00C863C4"/>
    <w:rsid w:val="00C868B6"/>
    <w:rsid w:val="00C86EC9"/>
    <w:rsid w:val="00C87F53"/>
    <w:rsid w:val="00C90708"/>
    <w:rsid w:val="00C908E1"/>
    <w:rsid w:val="00C927E8"/>
    <w:rsid w:val="00C92A69"/>
    <w:rsid w:val="00C9377C"/>
    <w:rsid w:val="00C94E3A"/>
    <w:rsid w:val="00C9593B"/>
    <w:rsid w:val="00C95A81"/>
    <w:rsid w:val="00C97068"/>
    <w:rsid w:val="00CA0679"/>
    <w:rsid w:val="00CA0E5F"/>
    <w:rsid w:val="00CA16C0"/>
    <w:rsid w:val="00CA29B2"/>
    <w:rsid w:val="00CA2A5D"/>
    <w:rsid w:val="00CA3C00"/>
    <w:rsid w:val="00CA413E"/>
    <w:rsid w:val="00CA6A31"/>
    <w:rsid w:val="00CA6D2C"/>
    <w:rsid w:val="00CB0149"/>
    <w:rsid w:val="00CB1126"/>
    <w:rsid w:val="00CB13EB"/>
    <w:rsid w:val="00CB2C4C"/>
    <w:rsid w:val="00CB3CF0"/>
    <w:rsid w:val="00CB6B04"/>
    <w:rsid w:val="00CB7661"/>
    <w:rsid w:val="00CC095E"/>
    <w:rsid w:val="00CC14AE"/>
    <w:rsid w:val="00CC42D5"/>
    <w:rsid w:val="00CC5ABC"/>
    <w:rsid w:val="00CC5DD3"/>
    <w:rsid w:val="00CC66B2"/>
    <w:rsid w:val="00CD0794"/>
    <w:rsid w:val="00CD0F77"/>
    <w:rsid w:val="00CD12E6"/>
    <w:rsid w:val="00CD204A"/>
    <w:rsid w:val="00CD73B0"/>
    <w:rsid w:val="00CD7F5F"/>
    <w:rsid w:val="00CE04E1"/>
    <w:rsid w:val="00CE1143"/>
    <w:rsid w:val="00CE3D11"/>
    <w:rsid w:val="00CE4E86"/>
    <w:rsid w:val="00CF7A93"/>
    <w:rsid w:val="00D02799"/>
    <w:rsid w:val="00D03BC1"/>
    <w:rsid w:val="00D04D0C"/>
    <w:rsid w:val="00D05018"/>
    <w:rsid w:val="00D05710"/>
    <w:rsid w:val="00D1171A"/>
    <w:rsid w:val="00D12BA6"/>
    <w:rsid w:val="00D1356E"/>
    <w:rsid w:val="00D2022A"/>
    <w:rsid w:val="00D20328"/>
    <w:rsid w:val="00D20A48"/>
    <w:rsid w:val="00D250B4"/>
    <w:rsid w:val="00D2773D"/>
    <w:rsid w:val="00D31149"/>
    <w:rsid w:val="00D31E99"/>
    <w:rsid w:val="00D33A41"/>
    <w:rsid w:val="00D3400C"/>
    <w:rsid w:val="00D36CF0"/>
    <w:rsid w:val="00D40DA7"/>
    <w:rsid w:val="00D413F0"/>
    <w:rsid w:val="00D41BF9"/>
    <w:rsid w:val="00D41D6E"/>
    <w:rsid w:val="00D4276D"/>
    <w:rsid w:val="00D444C4"/>
    <w:rsid w:val="00D44904"/>
    <w:rsid w:val="00D45E6C"/>
    <w:rsid w:val="00D46BC9"/>
    <w:rsid w:val="00D46C89"/>
    <w:rsid w:val="00D503B5"/>
    <w:rsid w:val="00D5054A"/>
    <w:rsid w:val="00D51674"/>
    <w:rsid w:val="00D527C3"/>
    <w:rsid w:val="00D52B7E"/>
    <w:rsid w:val="00D53E5A"/>
    <w:rsid w:val="00D54B55"/>
    <w:rsid w:val="00D54D9F"/>
    <w:rsid w:val="00D550CE"/>
    <w:rsid w:val="00D5540C"/>
    <w:rsid w:val="00D57C66"/>
    <w:rsid w:val="00D57F2A"/>
    <w:rsid w:val="00D57FEC"/>
    <w:rsid w:val="00D6013F"/>
    <w:rsid w:val="00D61AEC"/>
    <w:rsid w:val="00D65D65"/>
    <w:rsid w:val="00D67493"/>
    <w:rsid w:val="00D70639"/>
    <w:rsid w:val="00D70923"/>
    <w:rsid w:val="00D7284C"/>
    <w:rsid w:val="00D735F7"/>
    <w:rsid w:val="00D74AE7"/>
    <w:rsid w:val="00D75B2F"/>
    <w:rsid w:val="00D773ED"/>
    <w:rsid w:val="00D8071A"/>
    <w:rsid w:val="00D80E9C"/>
    <w:rsid w:val="00D81388"/>
    <w:rsid w:val="00D81551"/>
    <w:rsid w:val="00D8166D"/>
    <w:rsid w:val="00D850AD"/>
    <w:rsid w:val="00D92219"/>
    <w:rsid w:val="00D92F04"/>
    <w:rsid w:val="00D93BA6"/>
    <w:rsid w:val="00D97897"/>
    <w:rsid w:val="00D97F3E"/>
    <w:rsid w:val="00DA00A6"/>
    <w:rsid w:val="00DA142C"/>
    <w:rsid w:val="00DA3D9E"/>
    <w:rsid w:val="00DA4FC0"/>
    <w:rsid w:val="00DA6740"/>
    <w:rsid w:val="00DB2B2A"/>
    <w:rsid w:val="00DB376D"/>
    <w:rsid w:val="00DB4B43"/>
    <w:rsid w:val="00DB4DC4"/>
    <w:rsid w:val="00DB74E3"/>
    <w:rsid w:val="00DC30B2"/>
    <w:rsid w:val="00DC46BB"/>
    <w:rsid w:val="00DD6BB1"/>
    <w:rsid w:val="00DD7D7C"/>
    <w:rsid w:val="00DE0BC9"/>
    <w:rsid w:val="00DE1409"/>
    <w:rsid w:val="00DE49F2"/>
    <w:rsid w:val="00DE4D76"/>
    <w:rsid w:val="00DE54FE"/>
    <w:rsid w:val="00DF19FB"/>
    <w:rsid w:val="00DF2C20"/>
    <w:rsid w:val="00DF34A6"/>
    <w:rsid w:val="00DF4158"/>
    <w:rsid w:val="00DF5E70"/>
    <w:rsid w:val="00DF7C6F"/>
    <w:rsid w:val="00DF7F95"/>
    <w:rsid w:val="00E012AA"/>
    <w:rsid w:val="00E01FAF"/>
    <w:rsid w:val="00E02CB8"/>
    <w:rsid w:val="00E044C1"/>
    <w:rsid w:val="00E06141"/>
    <w:rsid w:val="00E07586"/>
    <w:rsid w:val="00E0772F"/>
    <w:rsid w:val="00E10203"/>
    <w:rsid w:val="00E13501"/>
    <w:rsid w:val="00E1376C"/>
    <w:rsid w:val="00E143D5"/>
    <w:rsid w:val="00E1541D"/>
    <w:rsid w:val="00E16237"/>
    <w:rsid w:val="00E17A59"/>
    <w:rsid w:val="00E22B1D"/>
    <w:rsid w:val="00E22E93"/>
    <w:rsid w:val="00E257A9"/>
    <w:rsid w:val="00E277FC"/>
    <w:rsid w:val="00E315BE"/>
    <w:rsid w:val="00E316FB"/>
    <w:rsid w:val="00E3184A"/>
    <w:rsid w:val="00E3193C"/>
    <w:rsid w:val="00E3253D"/>
    <w:rsid w:val="00E3439F"/>
    <w:rsid w:val="00E34E98"/>
    <w:rsid w:val="00E372A8"/>
    <w:rsid w:val="00E40236"/>
    <w:rsid w:val="00E4046A"/>
    <w:rsid w:val="00E40AA8"/>
    <w:rsid w:val="00E4198F"/>
    <w:rsid w:val="00E42277"/>
    <w:rsid w:val="00E44130"/>
    <w:rsid w:val="00E44AB8"/>
    <w:rsid w:val="00E47CB6"/>
    <w:rsid w:val="00E517D3"/>
    <w:rsid w:val="00E51984"/>
    <w:rsid w:val="00E51F86"/>
    <w:rsid w:val="00E52F92"/>
    <w:rsid w:val="00E540A5"/>
    <w:rsid w:val="00E543EC"/>
    <w:rsid w:val="00E5586E"/>
    <w:rsid w:val="00E55D9A"/>
    <w:rsid w:val="00E60123"/>
    <w:rsid w:val="00E62523"/>
    <w:rsid w:val="00E62911"/>
    <w:rsid w:val="00E63538"/>
    <w:rsid w:val="00E65FC7"/>
    <w:rsid w:val="00E67235"/>
    <w:rsid w:val="00E70A0F"/>
    <w:rsid w:val="00E70CB0"/>
    <w:rsid w:val="00E7126D"/>
    <w:rsid w:val="00E80944"/>
    <w:rsid w:val="00E82482"/>
    <w:rsid w:val="00E82D41"/>
    <w:rsid w:val="00E8340E"/>
    <w:rsid w:val="00E9041F"/>
    <w:rsid w:val="00E90AB0"/>
    <w:rsid w:val="00E90DE9"/>
    <w:rsid w:val="00E91547"/>
    <w:rsid w:val="00E9156D"/>
    <w:rsid w:val="00E934F2"/>
    <w:rsid w:val="00E95CF2"/>
    <w:rsid w:val="00E9713E"/>
    <w:rsid w:val="00EA0030"/>
    <w:rsid w:val="00EA0304"/>
    <w:rsid w:val="00EA0CF6"/>
    <w:rsid w:val="00EA1E28"/>
    <w:rsid w:val="00EA3577"/>
    <w:rsid w:val="00EA498A"/>
    <w:rsid w:val="00EA4C98"/>
    <w:rsid w:val="00EA5357"/>
    <w:rsid w:val="00EA6E1D"/>
    <w:rsid w:val="00EB11FC"/>
    <w:rsid w:val="00EB1C16"/>
    <w:rsid w:val="00EB2108"/>
    <w:rsid w:val="00EB2580"/>
    <w:rsid w:val="00EB2B39"/>
    <w:rsid w:val="00EB3EEC"/>
    <w:rsid w:val="00EB5368"/>
    <w:rsid w:val="00EC130C"/>
    <w:rsid w:val="00EC1F09"/>
    <w:rsid w:val="00EC63CD"/>
    <w:rsid w:val="00EC6580"/>
    <w:rsid w:val="00EC6DFB"/>
    <w:rsid w:val="00EC7C05"/>
    <w:rsid w:val="00ED0D2A"/>
    <w:rsid w:val="00ED324C"/>
    <w:rsid w:val="00ED34A7"/>
    <w:rsid w:val="00ED3872"/>
    <w:rsid w:val="00ED4E57"/>
    <w:rsid w:val="00ED5A23"/>
    <w:rsid w:val="00ED5C34"/>
    <w:rsid w:val="00ED7AA3"/>
    <w:rsid w:val="00EE0C23"/>
    <w:rsid w:val="00EE1F6C"/>
    <w:rsid w:val="00EE6602"/>
    <w:rsid w:val="00EF00FB"/>
    <w:rsid w:val="00EF29D2"/>
    <w:rsid w:val="00EF3191"/>
    <w:rsid w:val="00EF666D"/>
    <w:rsid w:val="00EF7828"/>
    <w:rsid w:val="00EF7D8A"/>
    <w:rsid w:val="00F0217A"/>
    <w:rsid w:val="00F03A0B"/>
    <w:rsid w:val="00F06E1B"/>
    <w:rsid w:val="00F10437"/>
    <w:rsid w:val="00F1219C"/>
    <w:rsid w:val="00F12697"/>
    <w:rsid w:val="00F127D6"/>
    <w:rsid w:val="00F131BB"/>
    <w:rsid w:val="00F13F24"/>
    <w:rsid w:val="00F1416C"/>
    <w:rsid w:val="00F1640D"/>
    <w:rsid w:val="00F16C72"/>
    <w:rsid w:val="00F22331"/>
    <w:rsid w:val="00F229AE"/>
    <w:rsid w:val="00F247E1"/>
    <w:rsid w:val="00F24C83"/>
    <w:rsid w:val="00F25ED7"/>
    <w:rsid w:val="00F26954"/>
    <w:rsid w:val="00F31FAA"/>
    <w:rsid w:val="00F322A2"/>
    <w:rsid w:val="00F32E80"/>
    <w:rsid w:val="00F33834"/>
    <w:rsid w:val="00F34E25"/>
    <w:rsid w:val="00F35C34"/>
    <w:rsid w:val="00F35CE7"/>
    <w:rsid w:val="00F36BF1"/>
    <w:rsid w:val="00F36D9D"/>
    <w:rsid w:val="00F37447"/>
    <w:rsid w:val="00F37691"/>
    <w:rsid w:val="00F37961"/>
    <w:rsid w:val="00F405D7"/>
    <w:rsid w:val="00F4061F"/>
    <w:rsid w:val="00F40C85"/>
    <w:rsid w:val="00F4196A"/>
    <w:rsid w:val="00F42189"/>
    <w:rsid w:val="00F42347"/>
    <w:rsid w:val="00F42C17"/>
    <w:rsid w:val="00F439C4"/>
    <w:rsid w:val="00F447D3"/>
    <w:rsid w:val="00F44D89"/>
    <w:rsid w:val="00F472C3"/>
    <w:rsid w:val="00F47E96"/>
    <w:rsid w:val="00F5077F"/>
    <w:rsid w:val="00F52E6E"/>
    <w:rsid w:val="00F53FCC"/>
    <w:rsid w:val="00F54BDF"/>
    <w:rsid w:val="00F56F33"/>
    <w:rsid w:val="00F61936"/>
    <w:rsid w:val="00F627B0"/>
    <w:rsid w:val="00F63A4A"/>
    <w:rsid w:val="00F7031F"/>
    <w:rsid w:val="00F71B63"/>
    <w:rsid w:val="00F71FA9"/>
    <w:rsid w:val="00F735C9"/>
    <w:rsid w:val="00F749D9"/>
    <w:rsid w:val="00F75055"/>
    <w:rsid w:val="00F76AB0"/>
    <w:rsid w:val="00F77683"/>
    <w:rsid w:val="00F7772B"/>
    <w:rsid w:val="00F778E8"/>
    <w:rsid w:val="00F80AE8"/>
    <w:rsid w:val="00F80CBE"/>
    <w:rsid w:val="00F8523E"/>
    <w:rsid w:val="00F852A0"/>
    <w:rsid w:val="00F905A8"/>
    <w:rsid w:val="00F90C2B"/>
    <w:rsid w:val="00F91C82"/>
    <w:rsid w:val="00F93A4C"/>
    <w:rsid w:val="00FA1C91"/>
    <w:rsid w:val="00FA38CB"/>
    <w:rsid w:val="00FA48FF"/>
    <w:rsid w:val="00FC17FE"/>
    <w:rsid w:val="00FC23D3"/>
    <w:rsid w:val="00FC367C"/>
    <w:rsid w:val="00FC4C03"/>
    <w:rsid w:val="00FC585C"/>
    <w:rsid w:val="00FC695E"/>
    <w:rsid w:val="00FC6F25"/>
    <w:rsid w:val="00FD2A4F"/>
    <w:rsid w:val="00FD39E1"/>
    <w:rsid w:val="00FD44C0"/>
    <w:rsid w:val="00FD45BF"/>
    <w:rsid w:val="00FD506B"/>
    <w:rsid w:val="00FD6AB1"/>
    <w:rsid w:val="00FD7769"/>
    <w:rsid w:val="00FE0E52"/>
    <w:rsid w:val="00FE3DCD"/>
    <w:rsid w:val="00FE4B17"/>
    <w:rsid w:val="00FE4F51"/>
    <w:rsid w:val="00FE54EB"/>
    <w:rsid w:val="00FE6324"/>
    <w:rsid w:val="00FE7EFA"/>
    <w:rsid w:val="00FF0051"/>
    <w:rsid w:val="00FF16B2"/>
    <w:rsid w:val="00FF1EAC"/>
    <w:rsid w:val="00FF24E3"/>
    <w:rsid w:val="00FF3559"/>
    <w:rsid w:val="00FF49BA"/>
    <w:rsid w:val="00FF4A88"/>
    <w:rsid w:val="00FF5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D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6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824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2482"/>
    <w:rPr>
      <w:sz w:val="18"/>
      <w:szCs w:val="18"/>
    </w:rPr>
  </w:style>
  <w:style w:type="paragraph" w:styleId="a5">
    <w:name w:val="footer"/>
    <w:basedOn w:val="a"/>
    <w:link w:val="Char0"/>
    <w:uiPriority w:val="99"/>
    <w:unhideWhenUsed/>
    <w:rsid w:val="00E82482"/>
    <w:pPr>
      <w:tabs>
        <w:tab w:val="center" w:pos="4153"/>
        <w:tab w:val="right" w:pos="8306"/>
      </w:tabs>
      <w:snapToGrid w:val="0"/>
      <w:jc w:val="left"/>
    </w:pPr>
    <w:rPr>
      <w:sz w:val="18"/>
      <w:szCs w:val="18"/>
    </w:rPr>
  </w:style>
  <w:style w:type="character" w:customStyle="1" w:styleId="Char0">
    <w:name w:val="页脚 Char"/>
    <w:basedOn w:val="a0"/>
    <w:link w:val="a5"/>
    <w:uiPriority w:val="99"/>
    <w:rsid w:val="00E82482"/>
    <w:rPr>
      <w:sz w:val="18"/>
      <w:szCs w:val="18"/>
    </w:rPr>
  </w:style>
  <w:style w:type="paragraph" w:styleId="a6">
    <w:name w:val="List Paragraph"/>
    <w:basedOn w:val="a"/>
    <w:uiPriority w:val="34"/>
    <w:qFormat/>
    <w:rsid w:val="00076DE9"/>
    <w:pPr>
      <w:ind w:firstLineChars="200" w:firstLine="420"/>
    </w:pPr>
  </w:style>
  <w:style w:type="paragraph" w:styleId="a7">
    <w:name w:val="Normal (Web)"/>
    <w:basedOn w:val="a"/>
    <w:uiPriority w:val="99"/>
    <w:semiHidden/>
    <w:unhideWhenUsed/>
    <w:rsid w:val="001B4415"/>
    <w:pPr>
      <w:widowControl/>
      <w:spacing w:before="100" w:beforeAutospacing="1" w:after="100" w:afterAutospacing="1"/>
      <w:jc w:val="left"/>
    </w:pPr>
    <w:rPr>
      <w:rFonts w:ascii="宋体" w:eastAsia="宋体" w:hAnsi="宋体" w:cs="宋体"/>
      <w:kern w:val="0"/>
      <w:sz w:val="24"/>
      <w:szCs w:val="24"/>
    </w:rPr>
  </w:style>
  <w:style w:type="character" w:styleId="a8">
    <w:name w:val="Hyperlink"/>
    <w:rsid w:val="00172EDF"/>
    <w:rPr>
      <w:color w:val="0000FF"/>
      <w:u w:val="single"/>
    </w:rPr>
  </w:style>
  <w:style w:type="paragraph" w:customStyle="1" w:styleId="Default">
    <w:name w:val="Default"/>
    <w:rsid w:val="00610244"/>
    <w:pPr>
      <w:widowControl w:val="0"/>
      <w:autoSpaceDE w:val="0"/>
      <w:autoSpaceDN w:val="0"/>
      <w:adjustRightInd w:val="0"/>
    </w:pPr>
    <w:rPr>
      <w:rFonts w:ascii="宋体" w:eastAsia="宋体" w:cs="宋体"/>
      <w:color w:val="000000"/>
      <w:kern w:val="0"/>
      <w:sz w:val="24"/>
      <w:szCs w:val="24"/>
    </w:rPr>
  </w:style>
  <w:style w:type="paragraph" w:styleId="a9">
    <w:name w:val="Balloon Text"/>
    <w:basedOn w:val="a"/>
    <w:link w:val="Char1"/>
    <w:uiPriority w:val="99"/>
    <w:semiHidden/>
    <w:unhideWhenUsed/>
    <w:rsid w:val="00B858BC"/>
    <w:rPr>
      <w:sz w:val="18"/>
      <w:szCs w:val="18"/>
    </w:rPr>
  </w:style>
  <w:style w:type="character" w:customStyle="1" w:styleId="Char1">
    <w:name w:val="批注框文本 Char"/>
    <w:basedOn w:val="a0"/>
    <w:link w:val="a9"/>
    <w:uiPriority w:val="99"/>
    <w:semiHidden/>
    <w:rsid w:val="00B858BC"/>
    <w:rPr>
      <w:sz w:val="18"/>
      <w:szCs w:val="18"/>
    </w:rPr>
  </w:style>
  <w:style w:type="paragraph" w:styleId="aa">
    <w:name w:val="Revision"/>
    <w:hidden/>
    <w:uiPriority w:val="99"/>
    <w:semiHidden/>
    <w:rsid w:val="002033F6"/>
  </w:style>
  <w:style w:type="paragraph" w:styleId="HTML">
    <w:name w:val="HTML Preformatted"/>
    <w:basedOn w:val="a"/>
    <w:link w:val="HTMLChar"/>
    <w:rsid w:val="006C1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rsid w:val="006C1E1D"/>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6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824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2482"/>
    <w:rPr>
      <w:sz w:val="18"/>
      <w:szCs w:val="18"/>
    </w:rPr>
  </w:style>
  <w:style w:type="paragraph" w:styleId="a5">
    <w:name w:val="footer"/>
    <w:basedOn w:val="a"/>
    <w:link w:val="Char0"/>
    <w:uiPriority w:val="99"/>
    <w:unhideWhenUsed/>
    <w:rsid w:val="00E82482"/>
    <w:pPr>
      <w:tabs>
        <w:tab w:val="center" w:pos="4153"/>
        <w:tab w:val="right" w:pos="8306"/>
      </w:tabs>
      <w:snapToGrid w:val="0"/>
      <w:jc w:val="left"/>
    </w:pPr>
    <w:rPr>
      <w:sz w:val="18"/>
      <w:szCs w:val="18"/>
    </w:rPr>
  </w:style>
  <w:style w:type="character" w:customStyle="1" w:styleId="Char0">
    <w:name w:val="页脚 Char"/>
    <w:basedOn w:val="a0"/>
    <w:link w:val="a5"/>
    <w:uiPriority w:val="99"/>
    <w:rsid w:val="00E82482"/>
    <w:rPr>
      <w:sz w:val="18"/>
      <w:szCs w:val="18"/>
    </w:rPr>
  </w:style>
  <w:style w:type="paragraph" w:styleId="a6">
    <w:name w:val="List Paragraph"/>
    <w:basedOn w:val="a"/>
    <w:uiPriority w:val="34"/>
    <w:qFormat/>
    <w:rsid w:val="00076DE9"/>
    <w:pPr>
      <w:ind w:firstLineChars="200" w:firstLine="420"/>
    </w:pPr>
  </w:style>
  <w:style w:type="paragraph" w:styleId="a7">
    <w:name w:val="Normal (Web)"/>
    <w:basedOn w:val="a"/>
    <w:uiPriority w:val="99"/>
    <w:semiHidden/>
    <w:unhideWhenUsed/>
    <w:rsid w:val="001B4415"/>
    <w:pPr>
      <w:widowControl/>
      <w:spacing w:before="100" w:beforeAutospacing="1" w:after="100" w:afterAutospacing="1"/>
      <w:jc w:val="left"/>
    </w:pPr>
    <w:rPr>
      <w:rFonts w:ascii="宋体" w:eastAsia="宋体" w:hAnsi="宋体" w:cs="宋体"/>
      <w:kern w:val="0"/>
      <w:sz w:val="24"/>
      <w:szCs w:val="24"/>
    </w:rPr>
  </w:style>
  <w:style w:type="character" w:styleId="a8">
    <w:name w:val="Hyperlink"/>
    <w:rsid w:val="00172EDF"/>
    <w:rPr>
      <w:color w:val="0000FF"/>
      <w:u w:val="single"/>
    </w:rPr>
  </w:style>
  <w:style w:type="paragraph" w:customStyle="1" w:styleId="Default">
    <w:name w:val="Default"/>
    <w:rsid w:val="00610244"/>
    <w:pPr>
      <w:widowControl w:val="0"/>
      <w:autoSpaceDE w:val="0"/>
      <w:autoSpaceDN w:val="0"/>
      <w:adjustRightInd w:val="0"/>
    </w:pPr>
    <w:rPr>
      <w:rFonts w:ascii="宋体" w:eastAsia="宋体" w:cs="宋体"/>
      <w:color w:val="000000"/>
      <w:kern w:val="0"/>
      <w:sz w:val="24"/>
      <w:szCs w:val="24"/>
    </w:rPr>
  </w:style>
  <w:style w:type="paragraph" w:styleId="a9">
    <w:name w:val="Balloon Text"/>
    <w:basedOn w:val="a"/>
    <w:link w:val="Char1"/>
    <w:uiPriority w:val="99"/>
    <w:semiHidden/>
    <w:unhideWhenUsed/>
    <w:rsid w:val="00B858BC"/>
    <w:rPr>
      <w:sz w:val="18"/>
      <w:szCs w:val="18"/>
    </w:rPr>
  </w:style>
  <w:style w:type="character" w:customStyle="1" w:styleId="Char1">
    <w:name w:val="批注框文本 Char"/>
    <w:basedOn w:val="a0"/>
    <w:link w:val="a9"/>
    <w:uiPriority w:val="99"/>
    <w:semiHidden/>
    <w:rsid w:val="00B858BC"/>
    <w:rPr>
      <w:sz w:val="18"/>
      <w:szCs w:val="18"/>
    </w:rPr>
  </w:style>
  <w:style w:type="paragraph" w:styleId="aa">
    <w:name w:val="Revision"/>
    <w:hidden/>
    <w:uiPriority w:val="99"/>
    <w:semiHidden/>
    <w:rsid w:val="0020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7885">
      <w:bodyDiv w:val="1"/>
      <w:marLeft w:val="0"/>
      <w:marRight w:val="0"/>
      <w:marTop w:val="0"/>
      <w:marBottom w:val="0"/>
      <w:divBdr>
        <w:top w:val="none" w:sz="0" w:space="0" w:color="auto"/>
        <w:left w:val="none" w:sz="0" w:space="0" w:color="auto"/>
        <w:bottom w:val="none" w:sz="0" w:space="0" w:color="auto"/>
        <w:right w:val="none" w:sz="0" w:space="0" w:color="auto"/>
      </w:divBdr>
    </w:div>
    <w:div w:id="222643878">
      <w:bodyDiv w:val="1"/>
      <w:marLeft w:val="0"/>
      <w:marRight w:val="0"/>
      <w:marTop w:val="0"/>
      <w:marBottom w:val="0"/>
      <w:divBdr>
        <w:top w:val="none" w:sz="0" w:space="0" w:color="auto"/>
        <w:left w:val="none" w:sz="0" w:space="0" w:color="auto"/>
        <w:bottom w:val="none" w:sz="0" w:space="0" w:color="auto"/>
        <w:right w:val="none" w:sz="0" w:space="0" w:color="auto"/>
      </w:divBdr>
    </w:div>
    <w:div w:id="234751723">
      <w:bodyDiv w:val="1"/>
      <w:marLeft w:val="0"/>
      <w:marRight w:val="0"/>
      <w:marTop w:val="0"/>
      <w:marBottom w:val="0"/>
      <w:divBdr>
        <w:top w:val="none" w:sz="0" w:space="0" w:color="auto"/>
        <w:left w:val="none" w:sz="0" w:space="0" w:color="auto"/>
        <w:bottom w:val="none" w:sz="0" w:space="0" w:color="auto"/>
        <w:right w:val="none" w:sz="0" w:space="0" w:color="auto"/>
      </w:divBdr>
    </w:div>
    <w:div w:id="271597342">
      <w:bodyDiv w:val="1"/>
      <w:marLeft w:val="0"/>
      <w:marRight w:val="0"/>
      <w:marTop w:val="0"/>
      <w:marBottom w:val="0"/>
      <w:divBdr>
        <w:top w:val="none" w:sz="0" w:space="0" w:color="auto"/>
        <w:left w:val="none" w:sz="0" w:space="0" w:color="auto"/>
        <w:bottom w:val="none" w:sz="0" w:space="0" w:color="auto"/>
        <w:right w:val="none" w:sz="0" w:space="0" w:color="auto"/>
      </w:divBdr>
      <w:divsChild>
        <w:div w:id="818811072">
          <w:marLeft w:val="0"/>
          <w:marRight w:val="0"/>
          <w:marTop w:val="0"/>
          <w:marBottom w:val="0"/>
          <w:divBdr>
            <w:top w:val="none" w:sz="0" w:space="0" w:color="auto"/>
            <w:left w:val="none" w:sz="0" w:space="0" w:color="auto"/>
            <w:bottom w:val="none" w:sz="0" w:space="0" w:color="auto"/>
            <w:right w:val="none" w:sz="0" w:space="0" w:color="auto"/>
          </w:divBdr>
          <w:divsChild>
            <w:div w:id="376318300">
              <w:marLeft w:val="0"/>
              <w:marRight w:val="0"/>
              <w:marTop w:val="0"/>
              <w:marBottom w:val="0"/>
              <w:divBdr>
                <w:top w:val="none" w:sz="0" w:space="0" w:color="auto"/>
                <w:left w:val="none" w:sz="0" w:space="0" w:color="auto"/>
                <w:bottom w:val="none" w:sz="0" w:space="0" w:color="auto"/>
                <w:right w:val="none" w:sz="0" w:space="0" w:color="auto"/>
              </w:divBdr>
              <w:divsChild>
                <w:div w:id="819228647">
                  <w:marLeft w:val="0"/>
                  <w:marRight w:val="0"/>
                  <w:marTop w:val="0"/>
                  <w:marBottom w:val="0"/>
                  <w:divBdr>
                    <w:top w:val="none" w:sz="0" w:space="0" w:color="auto"/>
                    <w:left w:val="none" w:sz="0" w:space="0" w:color="auto"/>
                    <w:bottom w:val="none" w:sz="0" w:space="0" w:color="auto"/>
                    <w:right w:val="none" w:sz="0" w:space="0" w:color="auto"/>
                  </w:divBdr>
                  <w:divsChild>
                    <w:div w:id="1220630108">
                      <w:marLeft w:val="0"/>
                      <w:marRight w:val="0"/>
                      <w:marTop w:val="0"/>
                      <w:marBottom w:val="0"/>
                      <w:divBdr>
                        <w:top w:val="none" w:sz="0" w:space="0" w:color="auto"/>
                        <w:left w:val="none" w:sz="0" w:space="0" w:color="auto"/>
                        <w:bottom w:val="none" w:sz="0" w:space="0" w:color="auto"/>
                        <w:right w:val="none" w:sz="0" w:space="0" w:color="auto"/>
                      </w:divBdr>
                      <w:divsChild>
                        <w:div w:id="489908740">
                          <w:marLeft w:val="0"/>
                          <w:marRight w:val="0"/>
                          <w:marTop w:val="0"/>
                          <w:marBottom w:val="0"/>
                          <w:divBdr>
                            <w:top w:val="none" w:sz="0" w:space="0" w:color="auto"/>
                            <w:left w:val="none" w:sz="0" w:space="0" w:color="auto"/>
                            <w:bottom w:val="none" w:sz="0" w:space="0" w:color="auto"/>
                            <w:right w:val="none" w:sz="0" w:space="0" w:color="auto"/>
                          </w:divBdr>
                          <w:divsChild>
                            <w:div w:id="690835372">
                              <w:marLeft w:val="0"/>
                              <w:marRight w:val="0"/>
                              <w:marTop w:val="0"/>
                              <w:marBottom w:val="0"/>
                              <w:divBdr>
                                <w:top w:val="none" w:sz="0" w:space="0" w:color="auto"/>
                                <w:left w:val="none" w:sz="0" w:space="0" w:color="auto"/>
                                <w:bottom w:val="none" w:sz="0" w:space="0" w:color="auto"/>
                                <w:right w:val="none" w:sz="0" w:space="0" w:color="auto"/>
                              </w:divBdr>
                              <w:divsChild>
                                <w:div w:id="1562904157">
                                  <w:marLeft w:val="0"/>
                                  <w:marRight w:val="0"/>
                                  <w:marTop w:val="0"/>
                                  <w:marBottom w:val="0"/>
                                  <w:divBdr>
                                    <w:top w:val="none" w:sz="0" w:space="0" w:color="auto"/>
                                    <w:left w:val="none" w:sz="0" w:space="0" w:color="auto"/>
                                    <w:bottom w:val="none" w:sz="0" w:space="0" w:color="auto"/>
                                    <w:right w:val="none" w:sz="0" w:space="0" w:color="auto"/>
                                  </w:divBdr>
                                  <w:divsChild>
                                    <w:div w:id="1215501736">
                                      <w:marLeft w:val="0"/>
                                      <w:marRight w:val="0"/>
                                      <w:marTop w:val="0"/>
                                      <w:marBottom w:val="0"/>
                                      <w:divBdr>
                                        <w:top w:val="none" w:sz="0" w:space="0" w:color="auto"/>
                                        <w:left w:val="none" w:sz="0" w:space="0" w:color="auto"/>
                                        <w:bottom w:val="none" w:sz="0" w:space="0" w:color="auto"/>
                                        <w:right w:val="none" w:sz="0" w:space="0" w:color="auto"/>
                                      </w:divBdr>
                                      <w:divsChild>
                                        <w:div w:id="801728304">
                                          <w:marLeft w:val="0"/>
                                          <w:marRight w:val="0"/>
                                          <w:marTop w:val="0"/>
                                          <w:marBottom w:val="0"/>
                                          <w:divBdr>
                                            <w:top w:val="none" w:sz="0" w:space="0" w:color="auto"/>
                                            <w:left w:val="none" w:sz="0" w:space="0" w:color="auto"/>
                                            <w:bottom w:val="none" w:sz="0" w:space="0" w:color="auto"/>
                                            <w:right w:val="none" w:sz="0" w:space="0" w:color="auto"/>
                                          </w:divBdr>
                                          <w:divsChild>
                                            <w:div w:id="31274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884447">
      <w:bodyDiv w:val="1"/>
      <w:marLeft w:val="0"/>
      <w:marRight w:val="0"/>
      <w:marTop w:val="0"/>
      <w:marBottom w:val="0"/>
      <w:divBdr>
        <w:top w:val="none" w:sz="0" w:space="0" w:color="auto"/>
        <w:left w:val="none" w:sz="0" w:space="0" w:color="auto"/>
        <w:bottom w:val="none" w:sz="0" w:space="0" w:color="auto"/>
        <w:right w:val="none" w:sz="0" w:space="0" w:color="auto"/>
      </w:divBdr>
    </w:div>
    <w:div w:id="302546599">
      <w:bodyDiv w:val="1"/>
      <w:marLeft w:val="0"/>
      <w:marRight w:val="0"/>
      <w:marTop w:val="0"/>
      <w:marBottom w:val="0"/>
      <w:divBdr>
        <w:top w:val="none" w:sz="0" w:space="0" w:color="auto"/>
        <w:left w:val="none" w:sz="0" w:space="0" w:color="auto"/>
        <w:bottom w:val="none" w:sz="0" w:space="0" w:color="auto"/>
        <w:right w:val="none" w:sz="0" w:space="0" w:color="auto"/>
      </w:divBdr>
      <w:divsChild>
        <w:div w:id="949051916">
          <w:marLeft w:val="0"/>
          <w:marRight w:val="0"/>
          <w:marTop w:val="0"/>
          <w:marBottom w:val="0"/>
          <w:divBdr>
            <w:top w:val="none" w:sz="0" w:space="0" w:color="auto"/>
            <w:left w:val="none" w:sz="0" w:space="0" w:color="auto"/>
            <w:bottom w:val="none" w:sz="0" w:space="0" w:color="auto"/>
            <w:right w:val="none" w:sz="0" w:space="0" w:color="auto"/>
          </w:divBdr>
          <w:divsChild>
            <w:div w:id="1838692334">
              <w:marLeft w:val="0"/>
              <w:marRight w:val="0"/>
              <w:marTop w:val="0"/>
              <w:marBottom w:val="0"/>
              <w:divBdr>
                <w:top w:val="none" w:sz="0" w:space="0" w:color="auto"/>
                <w:left w:val="none" w:sz="0" w:space="0" w:color="auto"/>
                <w:bottom w:val="none" w:sz="0" w:space="0" w:color="auto"/>
                <w:right w:val="none" w:sz="0" w:space="0" w:color="auto"/>
              </w:divBdr>
              <w:divsChild>
                <w:div w:id="1857040790">
                  <w:marLeft w:val="0"/>
                  <w:marRight w:val="0"/>
                  <w:marTop w:val="0"/>
                  <w:marBottom w:val="0"/>
                  <w:divBdr>
                    <w:top w:val="none" w:sz="0" w:space="0" w:color="auto"/>
                    <w:left w:val="none" w:sz="0" w:space="0" w:color="auto"/>
                    <w:bottom w:val="none" w:sz="0" w:space="0" w:color="auto"/>
                    <w:right w:val="none" w:sz="0" w:space="0" w:color="auto"/>
                  </w:divBdr>
                  <w:divsChild>
                    <w:div w:id="595597894">
                      <w:marLeft w:val="0"/>
                      <w:marRight w:val="0"/>
                      <w:marTop w:val="0"/>
                      <w:marBottom w:val="0"/>
                      <w:divBdr>
                        <w:top w:val="none" w:sz="0" w:space="0" w:color="auto"/>
                        <w:left w:val="none" w:sz="0" w:space="0" w:color="auto"/>
                        <w:bottom w:val="none" w:sz="0" w:space="0" w:color="auto"/>
                        <w:right w:val="none" w:sz="0" w:space="0" w:color="auto"/>
                      </w:divBdr>
                      <w:divsChild>
                        <w:div w:id="1484153677">
                          <w:marLeft w:val="0"/>
                          <w:marRight w:val="0"/>
                          <w:marTop w:val="0"/>
                          <w:marBottom w:val="0"/>
                          <w:divBdr>
                            <w:top w:val="none" w:sz="0" w:space="0" w:color="auto"/>
                            <w:left w:val="none" w:sz="0" w:space="0" w:color="auto"/>
                            <w:bottom w:val="none" w:sz="0" w:space="0" w:color="auto"/>
                            <w:right w:val="none" w:sz="0" w:space="0" w:color="auto"/>
                          </w:divBdr>
                          <w:divsChild>
                            <w:div w:id="297688083">
                              <w:marLeft w:val="0"/>
                              <w:marRight w:val="0"/>
                              <w:marTop w:val="0"/>
                              <w:marBottom w:val="0"/>
                              <w:divBdr>
                                <w:top w:val="none" w:sz="0" w:space="0" w:color="auto"/>
                                <w:left w:val="none" w:sz="0" w:space="0" w:color="auto"/>
                                <w:bottom w:val="none" w:sz="0" w:space="0" w:color="auto"/>
                                <w:right w:val="none" w:sz="0" w:space="0" w:color="auto"/>
                              </w:divBdr>
                              <w:divsChild>
                                <w:div w:id="1789624036">
                                  <w:marLeft w:val="0"/>
                                  <w:marRight w:val="0"/>
                                  <w:marTop w:val="0"/>
                                  <w:marBottom w:val="0"/>
                                  <w:divBdr>
                                    <w:top w:val="none" w:sz="0" w:space="0" w:color="auto"/>
                                    <w:left w:val="none" w:sz="0" w:space="0" w:color="auto"/>
                                    <w:bottom w:val="none" w:sz="0" w:space="0" w:color="auto"/>
                                    <w:right w:val="none" w:sz="0" w:space="0" w:color="auto"/>
                                  </w:divBdr>
                                  <w:divsChild>
                                    <w:div w:id="76250917">
                                      <w:marLeft w:val="0"/>
                                      <w:marRight w:val="0"/>
                                      <w:marTop w:val="0"/>
                                      <w:marBottom w:val="0"/>
                                      <w:divBdr>
                                        <w:top w:val="none" w:sz="0" w:space="0" w:color="auto"/>
                                        <w:left w:val="none" w:sz="0" w:space="0" w:color="auto"/>
                                        <w:bottom w:val="none" w:sz="0" w:space="0" w:color="auto"/>
                                        <w:right w:val="none" w:sz="0" w:space="0" w:color="auto"/>
                                      </w:divBdr>
                                      <w:divsChild>
                                        <w:div w:id="1553073579">
                                          <w:marLeft w:val="0"/>
                                          <w:marRight w:val="0"/>
                                          <w:marTop w:val="0"/>
                                          <w:marBottom w:val="0"/>
                                          <w:divBdr>
                                            <w:top w:val="none" w:sz="0" w:space="0" w:color="auto"/>
                                            <w:left w:val="none" w:sz="0" w:space="0" w:color="auto"/>
                                            <w:bottom w:val="none" w:sz="0" w:space="0" w:color="auto"/>
                                            <w:right w:val="none" w:sz="0" w:space="0" w:color="auto"/>
                                          </w:divBdr>
                                          <w:divsChild>
                                            <w:div w:id="1244143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293014">
      <w:bodyDiv w:val="1"/>
      <w:marLeft w:val="0"/>
      <w:marRight w:val="0"/>
      <w:marTop w:val="0"/>
      <w:marBottom w:val="0"/>
      <w:divBdr>
        <w:top w:val="none" w:sz="0" w:space="0" w:color="auto"/>
        <w:left w:val="none" w:sz="0" w:space="0" w:color="auto"/>
        <w:bottom w:val="none" w:sz="0" w:space="0" w:color="auto"/>
        <w:right w:val="none" w:sz="0" w:space="0" w:color="auto"/>
      </w:divBdr>
    </w:div>
    <w:div w:id="398947727">
      <w:bodyDiv w:val="1"/>
      <w:marLeft w:val="0"/>
      <w:marRight w:val="0"/>
      <w:marTop w:val="0"/>
      <w:marBottom w:val="0"/>
      <w:divBdr>
        <w:top w:val="none" w:sz="0" w:space="0" w:color="auto"/>
        <w:left w:val="none" w:sz="0" w:space="0" w:color="auto"/>
        <w:bottom w:val="none" w:sz="0" w:space="0" w:color="auto"/>
        <w:right w:val="none" w:sz="0" w:space="0" w:color="auto"/>
      </w:divBdr>
    </w:div>
    <w:div w:id="449670110">
      <w:bodyDiv w:val="1"/>
      <w:marLeft w:val="0"/>
      <w:marRight w:val="0"/>
      <w:marTop w:val="0"/>
      <w:marBottom w:val="0"/>
      <w:divBdr>
        <w:top w:val="none" w:sz="0" w:space="0" w:color="auto"/>
        <w:left w:val="none" w:sz="0" w:space="0" w:color="auto"/>
        <w:bottom w:val="none" w:sz="0" w:space="0" w:color="auto"/>
        <w:right w:val="none" w:sz="0" w:space="0" w:color="auto"/>
      </w:divBdr>
    </w:div>
    <w:div w:id="533931915">
      <w:bodyDiv w:val="1"/>
      <w:marLeft w:val="0"/>
      <w:marRight w:val="0"/>
      <w:marTop w:val="0"/>
      <w:marBottom w:val="0"/>
      <w:divBdr>
        <w:top w:val="none" w:sz="0" w:space="0" w:color="auto"/>
        <w:left w:val="none" w:sz="0" w:space="0" w:color="auto"/>
        <w:bottom w:val="none" w:sz="0" w:space="0" w:color="auto"/>
        <w:right w:val="none" w:sz="0" w:space="0" w:color="auto"/>
      </w:divBdr>
    </w:div>
    <w:div w:id="610673045">
      <w:bodyDiv w:val="1"/>
      <w:marLeft w:val="0"/>
      <w:marRight w:val="0"/>
      <w:marTop w:val="0"/>
      <w:marBottom w:val="0"/>
      <w:divBdr>
        <w:top w:val="none" w:sz="0" w:space="0" w:color="auto"/>
        <w:left w:val="none" w:sz="0" w:space="0" w:color="auto"/>
        <w:bottom w:val="none" w:sz="0" w:space="0" w:color="auto"/>
        <w:right w:val="none" w:sz="0" w:space="0" w:color="auto"/>
      </w:divBdr>
    </w:div>
    <w:div w:id="643586970">
      <w:bodyDiv w:val="1"/>
      <w:marLeft w:val="0"/>
      <w:marRight w:val="0"/>
      <w:marTop w:val="0"/>
      <w:marBottom w:val="0"/>
      <w:divBdr>
        <w:top w:val="none" w:sz="0" w:space="0" w:color="auto"/>
        <w:left w:val="none" w:sz="0" w:space="0" w:color="auto"/>
        <w:bottom w:val="none" w:sz="0" w:space="0" w:color="auto"/>
        <w:right w:val="none" w:sz="0" w:space="0" w:color="auto"/>
      </w:divBdr>
    </w:div>
    <w:div w:id="716392796">
      <w:bodyDiv w:val="1"/>
      <w:marLeft w:val="0"/>
      <w:marRight w:val="0"/>
      <w:marTop w:val="0"/>
      <w:marBottom w:val="0"/>
      <w:divBdr>
        <w:top w:val="none" w:sz="0" w:space="0" w:color="auto"/>
        <w:left w:val="none" w:sz="0" w:space="0" w:color="auto"/>
        <w:bottom w:val="none" w:sz="0" w:space="0" w:color="auto"/>
        <w:right w:val="none" w:sz="0" w:space="0" w:color="auto"/>
      </w:divBdr>
    </w:div>
    <w:div w:id="736981376">
      <w:bodyDiv w:val="1"/>
      <w:marLeft w:val="0"/>
      <w:marRight w:val="0"/>
      <w:marTop w:val="0"/>
      <w:marBottom w:val="0"/>
      <w:divBdr>
        <w:top w:val="none" w:sz="0" w:space="0" w:color="auto"/>
        <w:left w:val="none" w:sz="0" w:space="0" w:color="auto"/>
        <w:bottom w:val="none" w:sz="0" w:space="0" w:color="auto"/>
        <w:right w:val="none" w:sz="0" w:space="0" w:color="auto"/>
      </w:divBdr>
    </w:div>
    <w:div w:id="750734605">
      <w:bodyDiv w:val="1"/>
      <w:marLeft w:val="0"/>
      <w:marRight w:val="0"/>
      <w:marTop w:val="0"/>
      <w:marBottom w:val="0"/>
      <w:divBdr>
        <w:top w:val="none" w:sz="0" w:space="0" w:color="auto"/>
        <w:left w:val="none" w:sz="0" w:space="0" w:color="auto"/>
        <w:bottom w:val="none" w:sz="0" w:space="0" w:color="auto"/>
        <w:right w:val="none" w:sz="0" w:space="0" w:color="auto"/>
      </w:divBdr>
    </w:div>
    <w:div w:id="758329557">
      <w:bodyDiv w:val="1"/>
      <w:marLeft w:val="0"/>
      <w:marRight w:val="0"/>
      <w:marTop w:val="0"/>
      <w:marBottom w:val="0"/>
      <w:divBdr>
        <w:top w:val="none" w:sz="0" w:space="0" w:color="auto"/>
        <w:left w:val="none" w:sz="0" w:space="0" w:color="auto"/>
        <w:bottom w:val="none" w:sz="0" w:space="0" w:color="auto"/>
        <w:right w:val="none" w:sz="0" w:space="0" w:color="auto"/>
      </w:divBdr>
    </w:div>
    <w:div w:id="880360627">
      <w:bodyDiv w:val="1"/>
      <w:marLeft w:val="0"/>
      <w:marRight w:val="0"/>
      <w:marTop w:val="0"/>
      <w:marBottom w:val="0"/>
      <w:divBdr>
        <w:top w:val="none" w:sz="0" w:space="0" w:color="auto"/>
        <w:left w:val="none" w:sz="0" w:space="0" w:color="auto"/>
        <w:bottom w:val="none" w:sz="0" w:space="0" w:color="auto"/>
        <w:right w:val="none" w:sz="0" w:space="0" w:color="auto"/>
      </w:divBdr>
    </w:div>
    <w:div w:id="931813824">
      <w:bodyDiv w:val="1"/>
      <w:marLeft w:val="0"/>
      <w:marRight w:val="0"/>
      <w:marTop w:val="0"/>
      <w:marBottom w:val="0"/>
      <w:divBdr>
        <w:top w:val="none" w:sz="0" w:space="0" w:color="auto"/>
        <w:left w:val="none" w:sz="0" w:space="0" w:color="auto"/>
        <w:bottom w:val="none" w:sz="0" w:space="0" w:color="auto"/>
        <w:right w:val="none" w:sz="0" w:space="0" w:color="auto"/>
      </w:divBdr>
    </w:div>
    <w:div w:id="969867284">
      <w:bodyDiv w:val="1"/>
      <w:marLeft w:val="0"/>
      <w:marRight w:val="0"/>
      <w:marTop w:val="0"/>
      <w:marBottom w:val="0"/>
      <w:divBdr>
        <w:top w:val="none" w:sz="0" w:space="0" w:color="auto"/>
        <w:left w:val="none" w:sz="0" w:space="0" w:color="auto"/>
        <w:bottom w:val="none" w:sz="0" w:space="0" w:color="auto"/>
        <w:right w:val="none" w:sz="0" w:space="0" w:color="auto"/>
      </w:divBdr>
    </w:div>
    <w:div w:id="1044328136">
      <w:bodyDiv w:val="1"/>
      <w:marLeft w:val="0"/>
      <w:marRight w:val="0"/>
      <w:marTop w:val="0"/>
      <w:marBottom w:val="0"/>
      <w:divBdr>
        <w:top w:val="none" w:sz="0" w:space="0" w:color="auto"/>
        <w:left w:val="none" w:sz="0" w:space="0" w:color="auto"/>
        <w:bottom w:val="none" w:sz="0" w:space="0" w:color="auto"/>
        <w:right w:val="none" w:sz="0" w:space="0" w:color="auto"/>
      </w:divBdr>
    </w:div>
    <w:div w:id="1048918816">
      <w:bodyDiv w:val="1"/>
      <w:marLeft w:val="0"/>
      <w:marRight w:val="0"/>
      <w:marTop w:val="0"/>
      <w:marBottom w:val="0"/>
      <w:divBdr>
        <w:top w:val="none" w:sz="0" w:space="0" w:color="auto"/>
        <w:left w:val="none" w:sz="0" w:space="0" w:color="auto"/>
        <w:bottom w:val="none" w:sz="0" w:space="0" w:color="auto"/>
        <w:right w:val="none" w:sz="0" w:space="0" w:color="auto"/>
      </w:divBdr>
    </w:div>
    <w:div w:id="1052923278">
      <w:bodyDiv w:val="1"/>
      <w:marLeft w:val="0"/>
      <w:marRight w:val="0"/>
      <w:marTop w:val="0"/>
      <w:marBottom w:val="0"/>
      <w:divBdr>
        <w:top w:val="none" w:sz="0" w:space="0" w:color="auto"/>
        <w:left w:val="none" w:sz="0" w:space="0" w:color="auto"/>
        <w:bottom w:val="none" w:sz="0" w:space="0" w:color="auto"/>
        <w:right w:val="none" w:sz="0" w:space="0" w:color="auto"/>
      </w:divBdr>
    </w:div>
    <w:div w:id="1075905872">
      <w:bodyDiv w:val="1"/>
      <w:marLeft w:val="0"/>
      <w:marRight w:val="0"/>
      <w:marTop w:val="0"/>
      <w:marBottom w:val="0"/>
      <w:divBdr>
        <w:top w:val="none" w:sz="0" w:space="0" w:color="auto"/>
        <w:left w:val="none" w:sz="0" w:space="0" w:color="auto"/>
        <w:bottom w:val="none" w:sz="0" w:space="0" w:color="auto"/>
        <w:right w:val="none" w:sz="0" w:space="0" w:color="auto"/>
      </w:divBdr>
    </w:div>
    <w:div w:id="1127043709">
      <w:bodyDiv w:val="1"/>
      <w:marLeft w:val="0"/>
      <w:marRight w:val="0"/>
      <w:marTop w:val="0"/>
      <w:marBottom w:val="0"/>
      <w:divBdr>
        <w:top w:val="none" w:sz="0" w:space="0" w:color="auto"/>
        <w:left w:val="none" w:sz="0" w:space="0" w:color="auto"/>
        <w:bottom w:val="none" w:sz="0" w:space="0" w:color="auto"/>
        <w:right w:val="none" w:sz="0" w:space="0" w:color="auto"/>
      </w:divBdr>
    </w:div>
    <w:div w:id="1127430378">
      <w:bodyDiv w:val="1"/>
      <w:marLeft w:val="0"/>
      <w:marRight w:val="0"/>
      <w:marTop w:val="0"/>
      <w:marBottom w:val="0"/>
      <w:divBdr>
        <w:top w:val="none" w:sz="0" w:space="0" w:color="auto"/>
        <w:left w:val="none" w:sz="0" w:space="0" w:color="auto"/>
        <w:bottom w:val="none" w:sz="0" w:space="0" w:color="auto"/>
        <w:right w:val="none" w:sz="0" w:space="0" w:color="auto"/>
      </w:divBdr>
    </w:div>
    <w:div w:id="1133207487">
      <w:bodyDiv w:val="1"/>
      <w:marLeft w:val="0"/>
      <w:marRight w:val="0"/>
      <w:marTop w:val="0"/>
      <w:marBottom w:val="0"/>
      <w:divBdr>
        <w:top w:val="none" w:sz="0" w:space="0" w:color="auto"/>
        <w:left w:val="none" w:sz="0" w:space="0" w:color="auto"/>
        <w:bottom w:val="none" w:sz="0" w:space="0" w:color="auto"/>
        <w:right w:val="none" w:sz="0" w:space="0" w:color="auto"/>
      </w:divBdr>
    </w:div>
    <w:div w:id="1187212959">
      <w:bodyDiv w:val="1"/>
      <w:marLeft w:val="0"/>
      <w:marRight w:val="0"/>
      <w:marTop w:val="0"/>
      <w:marBottom w:val="0"/>
      <w:divBdr>
        <w:top w:val="none" w:sz="0" w:space="0" w:color="auto"/>
        <w:left w:val="none" w:sz="0" w:space="0" w:color="auto"/>
        <w:bottom w:val="none" w:sz="0" w:space="0" w:color="auto"/>
        <w:right w:val="none" w:sz="0" w:space="0" w:color="auto"/>
      </w:divBdr>
      <w:divsChild>
        <w:div w:id="1105076735">
          <w:marLeft w:val="0"/>
          <w:marRight w:val="0"/>
          <w:marTop w:val="0"/>
          <w:marBottom w:val="0"/>
          <w:divBdr>
            <w:top w:val="none" w:sz="0" w:space="0" w:color="auto"/>
            <w:left w:val="none" w:sz="0" w:space="0" w:color="auto"/>
            <w:bottom w:val="none" w:sz="0" w:space="0" w:color="auto"/>
            <w:right w:val="none" w:sz="0" w:space="0" w:color="auto"/>
          </w:divBdr>
          <w:divsChild>
            <w:div w:id="2136830148">
              <w:marLeft w:val="0"/>
              <w:marRight w:val="0"/>
              <w:marTop w:val="0"/>
              <w:marBottom w:val="0"/>
              <w:divBdr>
                <w:top w:val="none" w:sz="0" w:space="0" w:color="auto"/>
                <w:left w:val="none" w:sz="0" w:space="0" w:color="auto"/>
                <w:bottom w:val="none" w:sz="0" w:space="0" w:color="auto"/>
                <w:right w:val="none" w:sz="0" w:space="0" w:color="auto"/>
              </w:divBdr>
              <w:divsChild>
                <w:div w:id="1498419755">
                  <w:marLeft w:val="0"/>
                  <w:marRight w:val="0"/>
                  <w:marTop w:val="0"/>
                  <w:marBottom w:val="0"/>
                  <w:divBdr>
                    <w:top w:val="none" w:sz="0" w:space="0" w:color="auto"/>
                    <w:left w:val="none" w:sz="0" w:space="0" w:color="auto"/>
                    <w:bottom w:val="none" w:sz="0" w:space="0" w:color="auto"/>
                    <w:right w:val="none" w:sz="0" w:space="0" w:color="auto"/>
                  </w:divBdr>
                  <w:divsChild>
                    <w:div w:id="1186410518">
                      <w:marLeft w:val="0"/>
                      <w:marRight w:val="0"/>
                      <w:marTop w:val="0"/>
                      <w:marBottom w:val="0"/>
                      <w:divBdr>
                        <w:top w:val="none" w:sz="0" w:space="0" w:color="auto"/>
                        <w:left w:val="none" w:sz="0" w:space="0" w:color="auto"/>
                        <w:bottom w:val="none" w:sz="0" w:space="0" w:color="auto"/>
                        <w:right w:val="none" w:sz="0" w:space="0" w:color="auto"/>
                      </w:divBdr>
                      <w:divsChild>
                        <w:div w:id="222838253">
                          <w:marLeft w:val="0"/>
                          <w:marRight w:val="0"/>
                          <w:marTop w:val="0"/>
                          <w:marBottom w:val="0"/>
                          <w:divBdr>
                            <w:top w:val="none" w:sz="0" w:space="0" w:color="auto"/>
                            <w:left w:val="none" w:sz="0" w:space="0" w:color="auto"/>
                            <w:bottom w:val="none" w:sz="0" w:space="0" w:color="auto"/>
                            <w:right w:val="none" w:sz="0" w:space="0" w:color="auto"/>
                          </w:divBdr>
                          <w:divsChild>
                            <w:div w:id="614334558">
                              <w:marLeft w:val="0"/>
                              <w:marRight w:val="0"/>
                              <w:marTop w:val="0"/>
                              <w:marBottom w:val="0"/>
                              <w:divBdr>
                                <w:top w:val="none" w:sz="0" w:space="0" w:color="auto"/>
                                <w:left w:val="none" w:sz="0" w:space="0" w:color="auto"/>
                                <w:bottom w:val="none" w:sz="0" w:space="0" w:color="auto"/>
                                <w:right w:val="none" w:sz="0" w:space="0" w:color="auto"/>
                              </w:divBdr>
                              <w:divsChild>
                                <w:div w:id="1476725325">
                                  <w:marLeft w:val="0"/>
                                  <w:marRight w:val="0"/>
                                  <w:marTop w:val="0"/>
                                  <w:marBottom w:val="0"/>
                                  <w:divBdr>
                                    <w:top w:val="none" w:sz="0" w:space="0" w:color="auto"/>
                                    <w:left w:val="none" w:sz="0" w:space="0" w:color="auto"/>
                                    <w:bottom w:val="none" w:sz="0" w:space="0" w:color="auto"/>
                                    <w:right w:val="none" w:sz="0" w:space="0" w:color="auto"/>
                                  </w:divBdr>
                                  <w:divsChild>
                                    <w:div w:id="1357002901">
                                      <w:marLeft w:val="0"/>
                                      <w:marRight w:val="0"/>
                                      <w:marTop w:val="0"/>
                                      <w:marBottom w:val="0"/>
                                      <w:divBdr>
                                        <w:top w:val="none" w:sz="0" w:space="0" w:color="auto"/>
                                        <w:left w:val="none" w:sz="0" w:space="0" w:color="auto"/>
                                        <w:bottom w:val="none" w:sz="0" w:space="0" w:color="auto"/>
                                        <w:right w:val="none" w:sz="0" w:space="0" w:color="auto"/>
                                      </w:divBdr>
                                      <w:divsChild>
                                        <w:div w:id="2101096960">
                                          <w:marLeft w:val="0"/>
                                          <w:marRight w:val="0"/>
                                          <w:marTop w:val="0"/>
                                          <w:marBottom w:val="0"/>
                                          <w:divBdr>
                                            <w:top w:val="none" w:sz="0" w:space="0" w:color="auto"/>
                                            <w:left w:val="none" w:sz="0" w:space="0" w:color="auto"/>
                                            <w:bottom w:val="none" w:sz="0" w:space="0" w:color="auto"/>
                                            <w:right w:val="none" w:sz="0" w:space="0" w:color="auto"/>
                                          </w:divBdr>
                                          <w:divsChild>
                                            <w:div w:id="16031441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0034847">
      <w:bodyDiv w:val="1"/>
      <w:marLeft w:val="0"/>
      <w:marRight w:val="0"/>
      <w:marTop w:val="0"/>
      <w:marBottom w:val="0"/>
      <w:divBdr>
        <w:top w:val="none" w:sz="0" w:space="0" w:color="auto"/>
        <w:left w:val="none" w:sz="0" w:space="0" w:color="auto"/>
        <w:bottom w:val="none" w:sz="0" w:space="0" w:color="auto"/>
        <w:right w:val="none" w:sz="0" w:space="0" w:color="auto"/>
      </w:divBdr>
    </w:div>
    <w:div w:id="1371884028">
      <w:bodyDiv w:val="1"/>
      <w:marLeft w:val="0"/>
      <w:marRight w:val="0"/>
      <w:marTop w:val="0"/>
      <w:marBottom w:val="0"/>
      <w:divBdr>
        <w:top w:val="none" w:sz="0" w:space="0" w:color="auto"/>
        <w:left w:val="none" w:sz="0" w:space="0" w:color="auto"/>
        <w:bottom w:val="none" w:sz="0" w:space="0" w:color="auto"/>
        <w:right w:val="none" w:sz="0" w:space="0" w:color="auto"/>
      </w:divBdr>
    </w:div>
    <w:div w:id="1417897483">
      <w:bodyDiv w:val="1"/>
      <w:marLeft w:val="0"/>
      <w:marRight w:val="0"/>
      <w:marTop w:val="0"/>
      <w:marBottom w:val="0"/>
      <w:divBdr>
        <w:top w:val="none" w:sz="0" w:space="0" w:color="auto"/>
        <w:left w:val="none" w:sz="0" w:space="0" w:color="auto"/>
        <w:bottom w:val="none" w:sz="0" w:space="0" w:color="auto"/>
        <w:right w:val="none" w:sz="0" w:space="0" w:color="auto"/>
      </w:divBdr>
    </w:div>
    <w:div w:id="1433893606">
      <w:bodyDiv w:val="1"/>
      <w:marLeft w:val="0"/>
      <w:marRight w:val="0"/>
      <w:marTop w:val="0"/>
      <w:marBottom w:val="0"/>
      <w:divBdr>
        <w:top w:val="none" w:sz="0" w:space="0" w:color="auto"/>
        <w:left w:val="none" w:sz="0" w:space="0" w:color="auto"/>
        <w:bottom w:val="none" w:sz="0" w:space="0" w:color="auto"/>
        <w:right w:val="none" w:sz="0" w:space="0" w:color="auto"/>
      </w:divBdr>
      <w:divsChild>
        <w:div w:id="1097556421">
          <w:marLeft w:val="0"/>
          <w:marRight w:val="0"/>
          <w:marTop w:val="0"/>
          <w:marBottom w:val="0"/>
          <w:divBdr>
            <w:top w:val="none" w:sz="0" w:space="0" w:color="auto"/>
            <w:left w:val="none" w:sz="0" w:space="0" w:color="auto"/>
            <w:bottom w:val="none" w:sz="0" w:space="0" w:color="auto"/>
            <w:right w:val="none" w:sz="0" w:space="0" w:color="auto"/>
          </w:divBdr>
          <w:divsChild>
            <w:div w:id="1551723659">
              <w:marLeft w:val="0"/>
              <w:marRight w:val="0"/>
              <w:marTop w:val="0"/>
              <w:marBottom w:val="0"/>
              <w:divBdr>
                <w:top w:val="none" w:sz="0" w:space="0" w:color="auto"/>
                <w:left w:val="none" w:sz="0" w:space="0" w:color="auto"/>
                <w:bottom w:val="none" w:sz="0" w:space="0" w:color="auto"/>
                <w:right w:val="none" w:sz="0" w:space="0" w:color="auto"/>
              </w:divBdr>
              <w:divsChild>
                <w:div w:id="1158226238">
                  <w:marLeft w:val="0"/>
                  <w:marRight w:val="0"/>
                  <w:marTop w:val="0"/>
                  <w:marBottom w:val="0"/>
                  <w:divBdr>
                    <w:top w:val="none" w:sz="0" w:space="0" w:color="auto"/>
                    <w:left w:val="none" w:sz="0" w:space="0" w:color="auto"/>
                    <w:bottom w:val="none" w:sz="0" w:space="0" w:color="auto"/>
                    <w:right w:val="none" w:sz="0" w:space="0" w:color="auto"/>
                  </w:divBdr>
                  <w:divsChild>
                    <w:div w:id="222565799">
                      <w:marLeft w:val="0"/>
                      <w:marRight w:val="0"/>
                      <w:marTop w:val="0"/>
                      <w:marBottom w:val="0"/>
                      <w:divBdr>
                        <w:top w:val="none" w:sz="0" w:space="0" w:color="auto"/>
                        <w:left w:val="none" w:sz="0" w:space="0" w:color="auto"/>
                        <w:bottom w:val="none" w:sz="0" w:space="0" w:color="auto"/>
                        <w:right w:val="none" w:sz="0" w:space="0" w:color="auto"/>
                      </w:divBdr>
                      <w:divsChild>
                        <w:div w:id="1592080818">
                          <w:marLeft w:val="0"/>
                          <w:marRight w:val="0"/>
                          <w:marTop w:val="0"/>
                          <w:marBottom w:val="0"/>
                          <w:divBdr>
                            <w:top w:val="none" w:sz="0" w:space="0" w:color="auto"/>
                            <w:left w:val="none" w:sz="0" w:space="0" w:color="auto"/>
                            <w:bottom w:val="none" w:sz="0" w:space="0" w:color="auto"/>
                            <w:right w:val="none" w:sz="0" w:space="0" w:color="auto"/>
                          </w:divBdr>
                          <w:divsChild>
                            <w:div w:id="2133282564">
                              <w:marLeft w:val="0"/>
                              <w:marRight w:val="0"/>
                              <w:marTop w:val="0"/>
                              <w:marBottom w:val="0"/>
                              <w:divBdr>
                                <w:top w:val="none" w:sz="0" w:space="0" w:color="auto"/>
                                <w:left w:val="none" w:sz="0" w:space="0" w:color="auto"/>
                                <w:bottom w:val="none" w:sz="0" w:space="0" w:color="auto"/>
                                <w:right w:val="none" w:sz="0" w:space="0" w:color="auto"/>
                              </w:divBdr>
                              <w:divsChild>
                                <w:div w:id="1009139830">
                                  <w:marLeft w:val="0"/>
                                  <w:marRight w:val="0"/>
                                  <w:marTop w:val="0"/>
                                  <w:marBottom w:val="0"/>
                                  <w:divBdr>
                                    <w:top w:val="none" w:sz="0" w:space="0" w:color="auto"/>
                                    <w:left w:val="none" w:sz="0" w:space="0" w:color="auto"/>
                                    <w:bottom w:val="none" w:sz="0" w:space="0" w:color="auto"/>
                                    <w:right w:val="none" w:sz="0" w:space="0" w:color="auto"/>
                                  </w:divBdr>
                                  <w:divsChild>
                                    <w:div w:id="1090928636">
                                      <w:marLeft w:val="0"/>
                                      <w:marRight w:val="0"/>
                                      <w:marTop w:val="0"/>
                                      <w:marBottom w:val="0"/>
                                      <w:divBdr>
                                        <w:top w:val="none" w:sz="0" w:space="0" w:color="auto"/>
                                        <w:left w:val="none" w:sz="0" w:space="0" w:color="auto"/>
                                        <w:bottom w:val="none" w:sz="0" w:space="0" w:color="auto"/>
                                        <w:right w:val="none" w:sz="0" w:space="0" w:color="auto"/>
                                      </w:divBdr>
                                      <w:divsChild>
                                        <w:div w:id="986980252">
                                          <w:marLeft w:val="0"/>
                                          <w:marRight w:val="0"/>
                                          <w:marTop w:val="0"/>
                                          <w:marBottom w:val="0"/>
                                          <w:divBdr>
                                            <w:top w:val="none" w:sz="0" w:space="0" w:color="auto"/>
                                            <w:left w:val="none" w:sz="0" w:space="0" w:color="auto"/>
                                            <w:bottom w:val="none" w:sz="0" w:space="0" w:color="auto"/>
                                            <w:right w:val="none" w:sz="0" w:space="0" w:color="auto"/>
                                          </w:divBdr>
                                          <w:divsChild>
                                            <w:div w:id="9376424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664305">
      <w:bodyDiv w:val="1"/>
      <w:marLeft w:val="0"/>
      <w:marRight w:val="0"/>
      <w:marTop w:val="0"/>
      <w:marBottom w:val="0"/>
      <w:divBdr>
        <w:top w:val="none" w:sz="0" w:space="0" w:color="auto"/>
        <w:left w:val="none" w:sz="0" w:space="0" w:color="auto"/>
        <w:bottom w:val="none" w:sz="0" w:space="0" w:color="auto"/>
        <w:right w:val="none" w:sz="0" w:space="0" w:color="auto"/>
      </w:divBdr>
    </w:div>
    <w:div w:id="1484468636">
      <w:bodyDiv w:val="1"/>
      <w:marLeft w:val="0"/>
      <w:marRight w:val="0"/>
      <w:marTop w:val="0"/>
      <w:marBottom w:val="0"/>
      <w:divBdr>
        <w:top w:val="none" w:sz="0" w:space="0" w:color="auto"/>
        <w:left w:val="none" w:sz="0" w:space="0" w:color="auto"/>
        <w:bottom w:val="none" w:sz="0" w:space="0" w:color="auto"/>
        <w:right w:val="none" w:sz="0" w:space="0" w:color="auto"/>
      </w:divBdr>
    </w:div>
    <w:div w:id="1529291296">
      <w:bodyDiv w:val="1"/>
      <w:marLeft w:val="0"/>
      <w:marRight w:val="0"/>
      <w:marTop w:val="0"/>
      <w:marBottom w:val="0"/>
      <w:divBdr>
        <w:top w:val="none" w:sz="0" w:space="0" w:color="auto"/>
        <w:left w:val="none" w:sz="0" w:space="0" w:color="auto"/>
        <w:bottom w:val="none" w:sz="0" w:space="0" w:color="auto"/>
        <w:right w:val="none" w:sz="0" w:space="0" w:color="auto"/>
      </w:divBdr>
    </w:div>
    <w:div w:id="1578054599">
      <w:bodyDiv w:val="1"/>
      <w:marLeft w:val="0"/>
      <w:marRight w:val="0"/>
      <w:marTop w:val="0"/>
      <w:marBottom w:val="0"/>
      <w:divBdr>
        <w:top w:val="none" w:sz="0" w:space="0" w:color="auto"/>
        <w:left w:val="none" w:sz="0" w:space="0" w:color="auto"/>
        <w:bottom w:val="none" w:sz="0" w:space="0" w:color="auto"/>
        <w:right w:val="none" w:sz="0" w:space="0" w:color="auto"/>
      </w:divBdr>
    </w:div>
    <w:div w:id="1606234094">
      <w:bodyDiv w:val="1"/>
      <w:marLeft w:val="0"/>
      <w:marRight w:val="0"/>
      <w:marTop w:val="0"/>
      <w:marBottom w:val="0"/>
      <w:divBdr>
        <w:top w:val="none" w:sz="0" w:space="0" w:color="auto"/>
        <w:left w:val="none" w:sz="0" w:space="0" w:color="auto"/>
        <w:bottom w:val="none" w:sz="0" w:space="0" w:color="auto"/>
        <w:right w:val="none" w:sz="0" w:space="0" w:color="auto"/>
      </w:divBdr>
    </w:div>
    <w:div w:id="1652979661">
      <w:bodyDiv w:val="1"/>
      <w:marLeft w:val="0"/>
      <w:marRight w:val="0"/>
      <w:marTop w:val="0"/>
      <w:marBottom w:val="0"/>
      <w:divBdr>
        <w:top w:val="none" w:sz="0" w:space="0" w:color="auto"/>
        <w:left w:val="none" w:sz="0" w:space="0" w:color="auto"/>
        <w:bottom w:val="none" w:sz="0" w:space="0" w:color="auto"/>
        <w:right w:val="none" w:sz="0" w:space="0" w:color="auto"/>
      </w:divBdr>
    </w:div>
    <w:div w:id="1716005300">
      <w:bodyDiv w:val="1"/>
      <w:marLeft w:val="0"/>
      <w:marRight w:val="0"/>
      <w:marTop w:val="0"/>
      <w:marBottom w:val="0"/>
      <w:divBdr>
        <w:top w:val="none" w:sz="0" w:space="0" w:color="auto"/>
        <w:left w:val="none" w:sz="0" w:space="0" w:color="auto"/>
        <w:bottom w:val="none" w:sz="0" w:space="0" w:color="auto"/>
        <w:right w:val="none" w:sz="0" w:space="0" w:color="auto"/>
      </w:divBdr>
    </w:div>
    <w:div w:id="1775520206">
      <w:bodyDiv w:val="1"/>
      <w:marLeft w:val="0"/>
      <w:marRight w:val="0"/>
      <w:marTop w:val="0"/>
      <w:marBottom w:val="0"/>
      <w:divBdr>
        <w:top w:val="none" w:sz="0" w:space="0" w:color="auto"/>
        <w:left w:val="none" w:sz="0" w:space="0" w:color="auto"/>
        <w:bottom w:val="none" w:sz="0" w:space="0" w:color="auto"/>
        <w:right w:val="none" w:sz="0" w:space="0" w:color="auto"/>
      </w:divBdr>
    </w:div>
    <w:div w:id="1780176441">
      <w:bodyDiv w:val="1"/>
      <w:marLeft w:val="0"/>
      <w:marRight w:val="0"/>
      <w:marTop w:val="0"/>
      <w:marBottom w:val="0"/>
      <w:divBdr>
        <w:top w:val="none" w:sz="0" w:space="0" w:color="auto"/>
        <w:left w:val="none" w:sz="0" w:space="0" w:color="auto"/>
        <w:bottom w:val="none" w:sz="0" w:space="0" w:color="auto"/>
        <w:right w:val="none" w:sz="0" w:space="0" w:color="auto"/>
      </w:divBdr>
    </w:div>
    <w:div w:id="1785733386">
      <w:bodyDiv w:val="1"/>
      <w:marLeft w:val="0"/>
      <w:marRight w:val="0"/>
      <w:marTop w:val="0"/>
      <w:marBottom w:val="0"/>
      <w:divBdr>
        <w:top w:val="none" w:sz="0" w:space="0" w:color="auto"/>
        <w:left w:val="none" w:sz="0" w:space="0" w:color="auto"/>
        <w:bottom w:val="none" w:sz="0" w:space="0" w:color="auto"/>
        <w:right w:val="none" w:sz="0" w:space="0" w:color="auto"/>
      </w:divBdr>
    </w:div>
    <w:div w:id="1894922732">
      <w:bodyDiv w:val="1"/>
      <w:marLeft w:val="0"/>
      <w:marRight w:val="0"/>
      <w:marTop w:val="0"/>
      <w:marBottom w:val="0"/>
      <w:divBdr>
        <w:top w:val="none" w:sz="0" w:space="0" w:color="auto"/>
        <w:left w:val="none" w:sz="0" w:space="0" w:color="auto"/>
        <w:bottom w:val="none" w:sz="0" w:space="0" w:color="auto"/>
        <w:right w:val="none" w:sz="0" w:space="0" w:color="auto"/>
      </w:divBdr>
    </w:div>
    <w:div w:id="1926307138">
      <w:bodyDiv w:val="1"/>
      <w:marLeft w:val="0"/>
      <w:marRight w:val="0"/>
      <w:marTop w:val="0"/>
      <w:marBottom w:val="0"/>
      <w:divBdr>
        <w:top w:val="none" w:sz="0" w:space="0" w:color="auto"/>
        <w:left w:val="none" w:sz="0" w:space="0" w:color="auto"/>
        <w:bottom w:val="none" w:sz="0" w:space="0" w:color="auto"/>
        <w:right w:val="none" w:sz="0" w:space="0" w:color="auto"/>
      </w:divBdr>
    </w:div>
    <w:div w:id="1930238728">
      <w:bodyDiv w:val="1"/>
      <w:marLeft w:val="0"/>
      <w:marRight w:val="0"/>
      <w:marTop w:val="0"/>
      <w:marBottom w:val="0"/>
      <w:divBdr>
        <w:top w:val="none" w:sz="0" w:space="0" w:color="auto"/>
        <w:left w:val="none" w:sz="0" w:space="0" w:color="auto"/>
        <w:bottom w:val="none" w:sz="0" w:space="0" w:color="auto"/>
        <w:right w:val="none" w:sz="0" w:space="0" w:color="auto"/>
      </w:divBdr>
    </w:div>
    <w:div w:id="1948150892">
      <w:bodyDiv w:val="1"/>
      <w:marLeft w:val="0"/>
      <w:marRight w:val="0"/>
      <w:marTop w:val="0"/>
      <w:marBottom w:val="0"/>
      <w:divBdr>
        <w:top w:val="none" w:sz="0" w:space="0" w:color="auto"/>
        <w:left w:val="none" w:sz="0" w:space="0" w:color="auto"/>
        <w:bottom w:val="none" w:sz="0" w:space="0" w:color="auto"/>
        <w:right w:val="none" w:sz="0" w:space="0" w:color="auto"/>
      </w:divBdr>
    </w:div>
    <w:div w:id="1958290952">
      <w:bodyDiv w:val="1"/>
      <w:marLeft w:val="0"/>
      <w:marRight w:val="0"/>
      <w:marTop w:val="0"/>
      <w:marBottom w:val="0"/>
      <w:divBdr>
        <w:top w:val="none" w:sz="0" w:space="0" w:color="auto"/>
        <w:left w:val="none" w:sz="0" w:space="0" w:color="auto"/>
        <w:bottom w:val="none" w:sz="0" w:space="0" w:color="auto"/>
        <w:right w:val="none" w:sz="0" w:space="0" w:color="auto"/>
      </w:divBdr>
    </w:div>
    <w:div w:id="2067989395">
      <w:bodyDiv w:val="1"/>
      <w:marLeft w:val="0"/>
      <w:marRight w:val="0"/>
      <w:marTop w:val="0"/>
      <w:marBottom w:val="0"/>
      <w:divBdr>
        <w:top w:val="none" w:sz="0" w:space="0" w:color="auto"/>
        <w:left w:val="none" w:sz="0" w:space="0" w:color="auto"/>
        <w:bottom w:val="none" w:sz="0" w:space="0" w:color="auto"/>
        <w:right w:val="none" w:sz="0" w:space="0" w:color="auto"/>
      </w:divBdr>
    </w:div>
    <w:div w:id="2077118597">
      <w:bodyDiv w:val="1"/>
      <w:marLeft w:val="0"/>
      <w:marRight w:val="0"/>
      <w:marTop w:val="0"/>
      <w:marBottom w:val="0"/>
      <w:divBdr>
        <w:top w:val="none" w:sz="0" w:space="0" w:color="auto"/>
        <w:left w:val="none" w:sz="0" w:space="0" w:color="auto"/>
        <w:bottom w:val="none" w:sz="0" w:space="0" w:color="auto"/>
        <w:right w:val="none" w:sz="0" w:space="0" w:color="auto"/>
      </w:divBdr>
      <w:divsChild>
        <w:div w:id="151877018">
          <w:marLeft w:val="547"/>
          <w:marRight w:val="0"/>
          <w:marTop w:val="0"/>
          <w:marBottom w:val="0"/>
          <w:divBdr>
            <w:top w:val="none" w:sz="0" w:space="0" w:color="auto"/>
            <w:left w:val="none" w:sz="0" w:space="0" w:color="auto"/>
            <w:bottom w:val="none" w:sz="0" w:space="0" w:color="auto"/>
            <w:right w:val="none" w:sz="0" w:space="0" w:color="auto"/>
          </w:divBdr>
        </w:div>
        <w:div w:id="514805875">
          <w:marLeft w:val="547"/>
          <w:marRight w:val="0"/>
          <w:marTop w:val="0"/>
          <w:marBottom w:val="0"/>
          <w:divBdr>
            <w:top w:val="none" w:sz="0" w:space="0" w:color="auto"/>
            <w:left w:val="none" w:sz="0" w:space="0" w:color="auto"/>
            <w:bottom w:val="none" w:sz="0" w:space="0" w:color="auto"/>
            <w:right w:val="none" w:sz="0" w:space="0" w:color="auto"/>
          </w:divBdr>
        </w:div>
        <w:div w:id="1315916139">
          <w:marLeft w:val="547"/>
          <w:marRight w:val="0"/>
          <w:marTop w:val="0"/>
          <w:marBottom w:val="0"/>
          <w:divBdr>
            <w:top w:val="none" w:sz="0" w:space="0" w:color="auto"/>
            <w:left w:val="none" w:sz="0" w:space="0" w:color="auto"/>
            <w:bottom w:val="none" w:sz="0" w:space="0" w:color="auto"/>
            <w:right w:val="none" w:sz="0" w:space="0" w:color="auto"/>
          </w:divBdr>
        </w:div>
        <w:div w:id="210352418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CA8F0-F279-4E99-94CA-0B4A8ED5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333</Words>
  <Characters>1899</Characters>
  <Application>Microsoft Office Word</Application>
  <DocSecurity>0</DocSecurity>
  <Lines>15</Lines>
  <Paragraphs>4</Paragraphs>
  <ScaleCrop>false</ScaleCrop>
  <Company>china</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王斌</cp:lastModifiedBy>
  <cp:revision>124</cp:revision>
  <cp:lastPrinted>2025-08-13T06:14:00Z</cp:lastPrinted>
  <dcterms:created xsi:type="dcterms:W3CDTF">2022-04-11T09:58:00Z</dcterms:created>
  <dcterms:modified xsi:type="dcterms:W3CDTF">2025-08-13T06:32:00Z</dcterms:modified>
</cp:coreProperties>
</file>