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FC3A118">
      <w:pPr>
        <w:spacing w:before="156" w:beforeLines="50" w:after="156" w:afterLines="50" w:line="400" w:lineRule="exact"/>
        <w:ind w:firstLine="360" w:firstLineChars="150"/>
        <w:rPr>
          <w:rFonts w:ascii="宋体" w:hAnsi="宋体"/>
          <w:bCs/>
          <w:iCs/>
          <w:color w:val="000000"/>
          <w:sz w:val="24"/>
        </w:rPr>
      </w:pPr>
      <w:r>
        <w:rPr>
          <w:rFonts w:hint="eastAsia" w:ascii="宋体" w:hAnsi="宋体"/>
          <w:bCs/>
          <w:iCs/>
          <w:color w:val="000000"/>
          <w:sz w:val="24"/>
        </w:rPr>
        <w:t>证券代码：601828                                 证券简称：美凯龙</w:t>
      </w:r>
    </w:p>
    <w:p w14:paraId="6F081060">
      <w:pPr>
        <w:spacing w:before="156" w:beforeLines="50" w:after="156" w:afterLines="50" w:line="400" w:lineRule="exact"/>
        <w:ind w:firstLine="720" w:firstLineChars="300"/>
        <w:rPr>
          <w:rFonts w:ascii="宋体" w:hAnsi="宋体"/>
          <w:bCs/>
          <w:iCs/>
          <w:color w:val="000000"/>
          <w:sz w:val="24"/>
        </w:rPr>
      </w:pPr>
    </w:p>
    <w:p w14:paraId="236919FA">
      <w:pPr>
        <w:spacing w:before="156" w:beforeLines="50" w:after="156" w:afterLines="50" w:line="400" w:lineRule="exact"/>
        <w:jc w:val="center"/>
        <w:rPr>
          <w:rFonts w:ascii="宋体" w:hAnsi="宋体"/>
          <w:b/>
          <w:bCs/>
          <w:iCs/>
          <w:color w:val="000000"/>
          <w:sz w:val="32"/>
          <w:szCs w:val="32"/>
        </w:rPr>
      </w:pPr>
      <w:r>
        <w:rPr>
          <w:rFonts w:hint="eastAsia" w:ascii="宋体" w:hAnsi="宋体"/>
          <w:b/>
          <w:bCs/>
          <w:iCs/>
          <w:color w:val="000000"/>
          <w:sz w:val="32"/>
          <w:szCs w:val="32"/>
        </w:rPr>
        <w:t>红星美凯龙家居集团股份有限公司投资者关系活动记录表</w:t>
      </w:r>
    </w:p>
    <w:p w14:paraId="12166344">
      <w:pPr>
        <w:spacing w:line="400" w:lineRule="exact"/>
        <w:rPr>
          <w:rFonts w:hint="eastAsia" w:ascii="宋体" w:hAnsi="宋体" w:eastAsia="宋体"/>
          <w:bCs/>
          <w:iCs/>
          <w:color w:val="000000"/>
          <w:sz w:val="24"/>
          <w:lang w:val="en-US" w:eastAsia="zh-CN"/>
        </w:rPr>
      </w:pPr>
      <w:r>
        <w:rPr>
          <w:rFonts w:hint="eastAsia" w:ascii="宋体" w:hAnsi="宋体"/>
          <w:bCs/>
          <w:iCs/>
          <w:color w:val="000000"/>
          <w:sz w:val="24"/>
        </w:rPr>
        <w:t xml:space="preserve">                                                              编号：202</w:t>
      </w:r>
      <w:r>
        <w:rPr>
          <w:rFonts w:hint="eastAsia" w:ascii="宋体" w:hAnsi="宋体"/>
          <w:bCs/>
          <w:iCs/>
          <w:color w:val="000000"/>
          <w:sz w:val="24"/>
          <w:lang w:val="en-US" w:eastAsia="zh-CN"/>
        </w:rPr>
        <w:t>5</w:t>
      </w:r>
      <w:r>
        <w:rPr>
          <w:rFonts w:ascii="宋体" w:hAnsi="宋体"/>
          <w:bCs/>
          <w:iCs/>
          <w:color w:val="000000"/>
          <w:sz w:val="24"/>
        </w:rPr>
        <w:t>0</w:t>
      </w:r>
      <w:r>
        <w:rPr>
          <w:rFonts w:hint="eastAsia" w:ascii="宋体" w:hAnsi="宋体"/>
          <w:bCs/>
          <w:iCs/>
          <w:color w:val="000000"/>
          <w:sz w:val="24"/>
          <w:lang w:val="en-US" w:eastAsia="zh-CN"/>
        </w:rPr>
        <w:t>2</w:t>
      </w:r>
    </w:p>
    <w:tbl>
      <w:tblPr>
        <w:tblStyle w:val="16"/>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7380"/>
      </w:tblGrid>
      <w:tr w14:paraId="37A84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7FEADA34">
            <w:pPr>
              <w:spacing w:line="312" w:lineRule="auto"/>
              <w:rPr>
                <w:rFonts w:ascii="宋体" w:hAnsi="宋体"/>
                <w:b/>
                <w:bCs/>
                <w:iCs/>
                <w:color w:val="000000"/>
                <w:sz w:val="24"/>
                <w:szCs w:val="24"/>
              </w:rPr>
            </w:pPr>
            <w:r>
              <w:rPr>
                <w:rFonts w:hint="eastAsia" w:ascii="宋体" w:hAnsi="宋体"/>
                <w:b/>
                <w:bCs/>
                <w:iCs/>
                <w:color w:val="000000"/>
                <w:sz w:val="24"/>
                <w:szCs w:val="24"/>
              </w:rPr>
              <w:t>投资者关系活动类别</w:t>
            </w:r>
          </w:p>
          <w:p w14:paraId="6FC1E710">
            <w:pPr>
              <w:spacing w:line="312" w:lineRule="auto"/>
              <w:rPr>
                <w:rFonts w:ascii="宋体" w:hAnsi="宋体"/>
                <w:b/>
                <w:bCs/>
                <w:iCs/>
                <w:color w:val="000000"/>
                <w:sz w:val="24"/>
                <w:szCs w:val="24"/>
              </w:rPr>
            </w:pPr>
          </w:p>
        </w:tc>
        <w:tc>
          <w:tcPr>
            <w:tcW w:w="7380" w:type="dxa"/>
          </w:tcPr>
          <w:p w14:paraId="7CCA397C">
            <w:pPr>
              <w:spacing w:line="312" w:lineRule="auto"/>
              <w:rPr>
                <w:rFonts w:ascii="宋体" w:hAnsi="宋体"/>
                <w:bCs/>
                <w:iCs/>
                <w:color w:val="000000"/>
                <w:sz w:val="24"/>
                <w:szCs w:val="24"/>
              </w:rPr>
            </w:pPr>
            <w:r>
              <w:rPr>
                <w:rFonts w:hint="eastAsia" w:ascii="宋体" w:hAnsi="宋体"/>
                <w:bCs/>
                <w:iCs/>
                <w:color w:val="000000"/>
                <w:sz w:val="24"/>
                <w:szCs w:val="24"/>
              </w:rPr>
              <w:t>□</w:t>
            </w:r>
            <w:r>
              <w:rPr>
                <w:rFonts w:hint="eastAsia" w:ascii="宋体" w:hAnsi="宋体"/>
                <w:sz w:val="24"/>
                <w:szCs w:val="24"/>
              </w:rPr>
              <w:t xml:space="preserve">特定对象调研        </w:t>
            </w:r>
            <w:r>
              <w:rPr>
                <w:rFonts w:hint="eastAsia" w:ascii="宋体" w:hAnsi="宋体"/>
                <w:bCs/>
                <w:iCs/>
                <w:color w:val="000000"/>
                <w:sz w:val="24"/>
                <w:szCs w:val="24"/>
              </w:rPr>
              <w:t>□</w:t>
            </w:r>
            <w:r>
              <w:rPr>
                <w:rFonts w:hint="eastAsia" w:ascii="宋体" w:hAnsi="宋体"/>
                <w:sz w:val="24"/>
                <w:szCs w:val="24"/>
              </w:rPr>
              <w:t>分析师会议</w:t>
            </w:r>
          </w:p>
          <w:p w14:paraId="750C40CE">
            <w:pPr>
              <w:spacing w:line="312" w:lineRule="auto"/>
              <w:rPr>
                <w:rFonts w:ascii="宋体" w:hAnsi="宋体"/>
                <w:bCs/>
                <w:iCs/>
                <w:color w:val="000000"/>
                <w:sz w:val="24"/>
                <w:szCs w:val="24"/>
              </w:rPr>
            </w:pPr>
            <w:r>
              <w:rPr>
                <w:rFonts w:hint="eastAsia" w:ascii="宋体" w:hAnsi="宋体"/>
                <w:bCs/>
                <w:iCs/>
                <w:color w:val="000000"/>
                <w:sz w:val="24"/>
                <w:szCs w:val="24"/>
              </w:rPr>
              <w:t>□</w:t>
            </w:r>
            <w:r>
              <w:rPr>
                <w:rFonts w:hint="eastAsia" w:ascii="宋体" w:hAnsi="宋体"/>
                <w:sz w:val="24"/>
                <w:szCs w:val="24"/>
              </w:rPr>
              <w:t xml:space="preserve">媒体采访            </w:t>
            </w:r>
            <w:r>
              <w:rPr>
                <w:rFonts w:hint="eastAsia" w:ascii="宋体" w:hAnsi="宋体"/>
                <w:bCs/>
                <w:iCs/>
                <w:sz w:val="24"/>
                <w:szCs w:val="24"/>
                <w:lang w:eastAsia="zh-CN"/>
              </w:rPr>
              <w:t>☑</w:t>
            </w:r>
            <w:r>
              <w:rPr>
                <w:rFonts w:hint="eastAsia" w:ascii="宋体" w:hAnsi="宋体"/>
                <w:sz w:val="24"/>
                <w:szCs w:val="24"/>
              </w:rPr>
              <w:t xml:space="preserve">业绩说明会 </w:t>
            </w:r>
          </w:p>
          <w:p w14:paraId="721F1B4A">
            <w:pPr>
              <w:spacing w:line="312" w:lineRule="auto"/>
              <w:rPr>
                <w:rFonts w:ascii="宋体" w:hAnsi="宋体"/>
                <w:bCs/>
                <w:iCs/>
                <w:sz w:val="24"/>
                <w:szCs w:val="24"/>
              </w:rPr>
            </w:pPr>
            <w:r>
              <w:rPr>
                <w:rFonts w:hint="eastAsia" w:ascii="宋体" w:hAnsi="宋体"/>
                <w:bCs/>
                <w:iCs/>
                <w:color w:val="000000"/>
                <w:sz w:val="24"/>
                <w:szCs w:val="24"/>
              </w:rPr>
              <w:t>□</w:t>
            </w:r>
            <w:r>
              <w:rPr>
                <w:rFonts w:hint="eastAsia" w:ascii="宋体" w:hAnsi="宋体"/>
                <w:sz w:val="24"/>
                <w:szCs w:val="24"/>
              </w:rPr>
              <w:t xml:space="preserve">新闻发布会          </w:t>
            </w:r>
            <w:r>
              <w:rPr>
                <w:rFonts w:hint="eastAsia" w:ascii="宋体" w:hAnsi="宋体"/>
                <w:bCs/>
                <w:iCs/>
                <w:color w:val="000000"/>
                <w:sz w:val="24"/>
                <w:szCs w:val="24"/>
              </w:rPr>
              <w:t>□</w:t>
            </w:r>
            <w:r>
              <w:rPr>
                <w:rFonts w:hint="eastAsia" w:ascii="宋体" w:hAnsi="宋体"/>
                <w:sz w:val="24"/>
                <w:szCs w:val="24"/>
              </w:rPr>
              <w:t>路演活动</w:t>
            </w:r>
          </w:p>
          <w:p w14:paraId="2E66DAD9">
            <w:pPr>
              <w:tabs>
                <w:tab w:val="left" w:pos="3045"/>
                <w:tab w:val="center" w:pos="3199"/>
              </w:tabs>
              <w:spacing w:line="312" w:lineRule="auto"/>
              <w:rPr>
                <w:rFonts w:ascii="宋体" w:hAnsi="宋体"/>
                <w:bCs/>
                <w:iCs/>
                <w:color w:val="000000"/>
                <w:sz w:val="24"/>
                <w:szCs w:val="24"/>
              </w:rPr>
            </w:pPr>
            <w:r>
              <w:rPr>
                <w:rFonts w:hint="eastAsia" w:ascii="宋体" w:hAnsi="宋体"/>
                <w:bCs/>
                <w:iCs/>
                <w:color w:val="000000"/>
                <w:sz w:val="24"/>
                <w:szCs w:val="24"/>
              </w:rPr>
              <w:t>□</w:t>
            </w:r>
            <w:r>
              <w:rPr>
                <w:rFonts w:hint="eastAsia" w:ascii="宋体" w:hAnsi="宋体"/>
                <w:sz w:val="24"/>
                <w:szCs w:val="24"/>
              </w:rPr>
              <w:t>现场参观</w:t>
            </w:r>
            <w:r>
              <w:rPr>
                <w:rFonts w:ascii="宋体" w:hAnsi="宋体"/>
                <w:bCs/>
                <w:iCs/>
                <w:color w:val="000000"/>
                <w:sz w:val="24"/>
                <w:szCs w:val="24"/>
              </w:rPr>
              <w:tab/>
            </w:r>
          </w:p>
          <w:p w14:paraId="3AE67F23">
            <w:pPr>
              <w:tabs>
                <w:tab w:val="center" w:pos="3199"/>
              </w:tabs>
              <w:spacing w:line="312" w:lineRule="auto"/>
              <w:rPr>
                <w:rFonts w:ascii="宋体" w:hAnsi="宋体"/>
                <w:bCs/>
                <w:iCs/>
                <w:color w:val="000000"/>
                <w:sz w:val="24"/>
                <w:szCs w:val="24"/>
              </w:rPr>
            </w:pPr>
            <w:r>
              <w:rPr>
                <w:rFonts w:hint="eastAsia" w:ascii="宋体" w:hAnsi="宋体"/>
                <w:bCs/>
                <w:iCs/>
                <w:color w:val="000000"/>
                <w:sz w:val="24"/>
                <w:szCs w:val="24"/>
              </w:rPr>
              <w:t>□</w:t>
            </w:r>
            <w:r>
              <w:rPr>
                <w:rFonts w:hint="eastAsia" w:ascii="宋体" w:hAnsi="宋体"/>
                <w:sz w:val="24"/>
                <w:szCs w:val="24"/>
              </w:rPr>
              <w:t>其他</w:t>
            </w:r>
          </w:p>
        </w:tc>
      </w:tr>
      <w:tr w14:paraId="7740C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1908" w:type="dxa"/>
            <w:vAlign w:val="center"/>
          </w:tcPr>
          <w:p w14:paraId="4DA25581">
            <w:pPr>
              <w:spacing w:line="312" w:lineRule="auto"/>
              <w:rPr>
                <w:rFonts w:ascii="宋体" w:hAnsi="宋体"/>
                <w:b/>
                <w:bCs/>
                <w:iCs/>
                <w:color w:val="000000"/>
                <w:sz w:val="24"/>
                <w:szCs w:val="24"/>
              </w:rPr>
            </w:pPr>
            <w:r>
              <w:rPr>
                <w:rFonts w:hint="eastAsia" w:ascii="宋体" w:hAnsi="宋体"/>
                <w:b/>
                <w:bCs/>
                <w:iCs/>
                <w:color w:val="000000"/>
                <w:sz w:val="24"/>
                <w:szCs w:val="24"/>
              </w:rPr>
              <w:t>参与单位名称及人员姓名</w:t>
            </w:r>
          </w:p>
        </w:tc>
        <w:tc>
          <w:tcPr>
            <w:tcW w:w="7380" w:type="dxa"/>
            <w:vAlign w:val="center"/>
          </w:tcPr>
          <w:p w14:paraId="30F5FDA7">
            <w:pPr>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张杨桓</w:t>
            </w:r>
            <w:r>
              <w:rPr>
                <w:rFonts w:hint="eastAsia" w:asciiTheme="minorEastAsia" w:hAnsiTheme="minorEastAsia" w:eastAsiaTheme="minorEastAsia" w:cstheme="minorEastAsia"/>
                <w:sz w:val="24"/>
                <w:szCs w:val="24"/>
                <w:highlight w:val="none"/>
                <w:lang w:val="en-US" w:eastAsia="zh-CN"/>
              </w:rPr>
              <w:tab/>
            </w:r>
            <w:r>
              <w:rPr>
                <w:rFonts w:hint="eastAsia" w:asciiTheme="minorEastAsia" w:hAnsiTheme="minorEastAsia" w:eastAsiaTheme="minorEastAsia" w:cstheme="minorEastAsia"/>
                <w:sz w:val="24"/>
                <w:szCs w:val="24"/>
                <w:highlight w:val="none"/>
                <w:lang w:val="en-US" w:eastAsia="zh-CN"/>
              </w:rPr>
              <w:t>国金证券股份有限公司</w:t>
            </w:r>
          </w:p>
          <w:p w14:paraId="49C5D2A1">
            <w:pPr>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唐榕焓</w:t>
            </w:r>
            <w:r>
              <w:rPr>
                <w:rFonts w:hint="eastAsia" w:asciiTheme="minorEastAsia" w:hAnsiTheme="minorEastAsia" w:eastAsiaTheme="minorEastAsia" w:cstheme="minorEastAsia"/>
                <w:sz w:val="24"/>
                <w:szCs w:val="24"/>
                <w:highlight w:val="none"/>
                <w:lang w:val="en-US" w:eastAsia="zh-CN"/>
              </w:rPr>
              <w:tab/>
            </w:r>
            <w:r>
              <w:rPr>
                <w:rFonts w:hint="eastAsia" w:asciiTheme="minorEastAsia" w:hAnsiTheme="minorEastAsia" w:eastAsiaTheme="minorEastAsia" w:cstheme="minorEastAsia"/>
                <w:sz w:val="24"/>
                <w:szCs w:val="24"/>
                <w:highlight w:val="none"/>
                <w:lang w:val="en-US" w:eastAsia="zh-CN"/>
              </w:rPr>
              <w:t>东吴基金管理有限公司</w:t>
            </w:r>
          </w:p>
          <w:p w14:paraId="582F6595">
            <w:pPr>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罗乾生</w:t>
            </w:r>
            <w:r>
              <w:rPr>
                <w:rFonts w:hint="eastAsia" w:asciiTheme="minorEastAsia" w:hAnsiTheme="minorEastAsia" w:eastAsiaTheme="minorEastAsia" w:cstheme="minorEastAsia"/>
                <w:sz w:val="24"/>
                <w:szCs w:val="24"/>
                <w:highlight w:val="none"/>
                <w:lang w:val="en-US" w:eastAsia="zh-CN"/>
              </w:rPr>
              <w:tab/>
            </w:r>
            <w:r>
              <w:rPr>
                <w:rFonts w:hint="eastAsia" w:asciiTheme="minorEastAsia" w:hAnsiTheme="minorEastAsia" w:eastAsiaTheme="minorEastAsia" w:cstheme="minorEastAsia"/>
                <w:sz w:val="24"/>
                <w:szCs w:val="24"/>
                <w:highlight w:val="none"/>
                <w:lang w:val="en-US" w:eastAsia="zh-CN"/>
              </w:rPr>
              <w:t>国投证券股份有限公司</w:t>
            </w:r>
          </w:p>
          <w:p w14:paraId="7FD2FFC6">
            <w:pPr>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ZhangShenping</w:t>
            </w:r>
            <w:r>
              <w:rPr>
                <w:rFonts w:hint="eastAsia" w:asciiTheme="minorEastAsia" w:hAnsiTheme="minorEastAsia" w:eastAsiaTheme="minorEastAsia" w:cstheme="minorEastAsia"/>
                <w:sz w:val="24"/>
                <w:szCs w:val="24"/>
                <w:highlight w:val="none"/>
                <w:lang w:val="en-US" w:eastAsia="zh-CN"/>
              </w:rPr>
              <w:tab/>
            </w:r>
            <w:r>
              <w:rPr>
                <w:rFonts w:hint="eastAsia" w:asciiTheme="minorEastAsia" w:hAnsiTheme="minorEastAsia" w:eastAsiaTheme="minorEastAsia" w:cstheme="minorEastAsia"/>
                <w:sz w:val="24"/>
                <w:szCs w:val="24"/>
                <w:highlight w:val="none"/>
                <w:lang w:val="en-US" w:eastAsia="zh-CN"/>
              </w:rPr>
              <w:t>China Merchants Fund Management Company, Limited</w:t>
            </w:r>
          </w:p>
          <w:p w14:paraId="50891744">
            <w:pPr>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马萤</w:t>
            </w:r>
            <w:r>
              <w:rPr>
                <w:rFonts w:hint="eastAsia" w:asciiTheme="minorEastAsia" w:hAnsiTheme="minorEastAsia" w:eastAsiaTheme="minorEastAsia" w:cstheme="minorEastAsia"/>
                <w:sz w:val="24"/>
                <w:szCs w:val="24"/>
                <w:highlight w:val="none"/>
                <w:lang w:val="en-US" w:eastAsia="zh-CN"/>
              </w:rPr>
              <w:tab/>
            </w:r>
            <w:r>
              <w:rPr>
                <w:rFonts w:hint="eastAsia" w:asciiTheme="minorEastAsia" w:hAnsiTheme="minorEastAsia" w:eastAsiaTheme="minorEastAsia" w:cstheme="minorEastAsia"/>
                <w:sz w:val="24"/>
                <w:szCs w:val="24"/>
                <w:highlight w:val="none"/>
                <w:lang w:val="en-US" w:eastAsia="zh-CN"/>
              </w:rPr>
              <w:t>方正证券股份有限公司</w:t>
            </w:r>
          </w:p>
          <w:p w14:paraId="2508FAB4">
            <w:pPr>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路永光</w:t>
            </w:r>
            <w:r>
              <w:rPr>
                <w:rFonts w:hint="eastAsia" w:asciiTheme="minorEastAsia" w:hAnsiTheme="minorEastAsia" w:eastAsiaTheme="minorEastAsia" w:cstheme="minorEastAsia"/>
                <w:sz w:val="24"/>
                <w:szCs w:val="24"/>
                <w:highlight w:val="none"/>
                <w:lang w:val="en-US" w:eastAsia="zh-CN"/>
              </w:rPr>
              <w:tab/>
            </w:r>
            <w:r>
              <w:rPr>
                <w:rFonts w:hint="eastAsia" w:asciiTheme="minorEastAsia" w:hAnsiTheme="minorEastAsia" w:eastAsiaTheme="minorEastAsia" w:cstheme="minorEastAsia"/>
                <w:sz w:val="24"/>
                <w:szCs w:val="24"/>
                <w:highlight w:val="none"/>
                <w:lang w:val="en-US" w:eastAsia="zh-CN"/>
              </w:rPr>
              <w:t>上海丰仓股权投资基金管理有限公司</w:t>
            </w:r>
          </w:p>
          <w:p w14:paraId="5A1A6582">
            <w:pPr>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傅嘉成</w:t>
            </w:r>
            <w:r>
              <w:rPr>
                <w:rFonts w:hint="eastAsia" w:asciiTheme="minorEastAsia" w:hAnsiTheme="minorEastAsia" w:eastAsiaTheme="minorEastAsia" w:cstheme="minorEastAsia"/>
                <w:sz w:val="24"/>
                <w:szCs w:val="24"/>
                <w:highlight w:val="none"/>
                <w:lang w:val="en-US" w:eastAsia="zh-CN"/>
              </w:rPr>
              <w:tab/>
            </w:r>
            <w:r>
              <w:rPr>
                <w:rFonts w:hint="eastAsia" w:asciiTheme="minorEastAsia" w:hAnsiTheme="minorEastAsia" w:eastAsiaTheme="minorEastAsia" w:cstheme="minorEastAsia"/>
                <w:sz w:val="24"/>
                <w:szCs w:val="24"/>
                <w:highlight w:val="none"/>
                <w:lang w:val="en-US" w:eastAsia="zh-CN"/>
              </w:rPr>
              <w:t>浙商证券股份有限公司</w:t>
            </w:r>
          </w:p>
          <w:p w14:paraId="05D7C9FA">
            <w:pPr>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李谦</w:t>
            </w:r>
            <w:r>
              <w:rPr>
                <w:rFonts w:hint="eastAsia" w:asciiTheme="minorEastAsia" w:hAnsiTheme="minorEastAsia" w:eastAsiaTheme="minorEastAsia" w:cstheme="minorEastAsia"/>
                <w:sz w:val="24"/>
                <w:szCs w:val="24"/>
                <w:highlight w:val="none"/>
                <w:lang w:val="en-US" w:eastAsia="zh-CN"/>
              </w:rPr>
              <w:tab/>
            </w:r>
            <w:r>
              <w:rPr>
                <w:rFonts w:hint="eastAsia" w:asciiTheme="minorEastAsia" w:hAnsiTheme="minorEastAsia" w:eastAsiaTheme="minorEastAsia" w:cstheme="minorEastAsia"/>
                <w:sz w:val="24"/>
                <w:szCs w:val="24"/>
                <w:highlight w:val="none"/>
                <w:lang w:val="en-US" w:eastAsia="zh-CN"/>
              </w:rPr>
              <w:t>杭州长谋投资管理有限公司</w:t>
            </w:r>
          </w:p>
          <w:p w14:paraId="46751D9D">
            <w:pPr>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梁华山</w:t>
            </w:r>
            <w:r>
              <w:rPr>
                <w:rFonts w:hint="eastAsia" w:asciiTheme="minorEastAsia" w:hAnsiTheme="minorEastAsia" w:eastAsiaTheme="minorEastAsia" w:cstheme="minorEastAsia"/>
                <w:sz w:val="24"/>
                <w:szCs w:val="24"/>
                <w:highlight w:val="none"/>
                <w:lang w:val="en-US" w:eastAsia="zh-CN"/>
              </w:rPr>
              <w:tab/>
            </w:r>
            <w:r>
              <w:rPr>
                <w:rFonts w:hint="eastAsia" w:asciiTheme="minorEastAsia" w:hAnsiTheme="minorEastAsia" w:eastAsiaTheme="minorEastAsia" w:cstheme="minorEastAsia"/>
                <w:sz w:val="24"/>
                <w:szCs w:val="24"/>
                <w:highlight w:val="none"/>
                <w:lang w:val="en-US" w:eastAsia="zh-CN"/>
              </w:rPr>
              <w:t>江海证券有限公司</w:t>
            </w:r>
          </w:p>
          <w:p w14:paraId="5D1AFDB9">
            <w:pPr>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曲红丽</w:t>
            </w:r>
            <w:r>
              <w:rPr>
                <w:rFonts w:hint="eastAsia" w:asciiTheme="minorEastAsia" w:hAnsiTheme="minorEastAsia" w:eastAsiaTheme="minorEastAsia" w:cstheme="minorEastAsia"/>
                <w:sz w:val="24"/>
                <w:szCs w:val="24"/>
                <w:highlight w:val="none"/>
                <w:lang w:val="en-US" w:eastAsia="zh-CN"/>
              </w:rPr>
              <w:tab/>
            </w:r>
            <w:r>
              <w:rPr>
                <w:rFonts w:hint="eastAsia" w:asciiTheme="minorEastAsia" w:hAnsiTheme="minorEastAsia" w:eastAsiaTheme="minorEastAsia" w:cstheme="minorEastAsia"/>
                <w:sz w:val="24"/>
                <w:szCs w:val="24"/>
                <w:highlight w:val="none"/>
                <w:lang w:val="en-US" w:eastAsia="zh-CN"/>
              </w:rPr>
              <w:t>上海深积资产管理有限公司</w:t>
            </w:r>
          </w:p>
          <w:p w14:paraId="17D96FC9">
            <w:pPr>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韩立</w:t>
            </w:r>
            <w:r>
              <w:rPr>
                <w:rFonts w:hint="eastAsia" w:asciiTheme="minorEastAsia" w:hAnsiTheme="minorEastAsia" w:eastAsiaTheme="minorEastAsia" w:cstheme="minorEastAsia"/>
                <w:sz w:val="24"/>
                <w:szCs w:val="24"/>
                <w:highlight w:val="none"/>
                <w:lang w:val="en-US" w:eastAsia="zh-CN"/>
              </w:rPr>
              <w:tab/>
            </w:r>
            <w:r>
              <w:rPr>
                <w:rFonts w:hint="eastAsia" w:asciiTheme="minorEastAsia" w:hAnsiTheme="minorEastAsia" w:eastAsiaTheme="minorEastAsia" w:cstheme="minorEastAsia"/>
                <w:sz w:val="24"/>
                <w:szCs w:val="24"/>
                <w:highlight w:val="none"/>
                <w:lang w:val="en-US" w:eastAsia="zh-CN"/>
              </w:rPr>
              <w:t>上海睿胜私募基金管理中心（有限合伙）</w:t>
            </w:r>
          </w:p>
          <w:p w14:paraId="41DD4DDE">
            <w:pPr>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吴远</w:t>
            </w:r>
            <w:r>
              <w:rPr>
                <w:rFonts w:hint="eastAsia" w:asciiTheme="minorEastAsia" w:hAnsiTheme="minorEastAsia" w:eastAsiaTheme="minorEastAsia" w:cstheme="minorEastAsia"/>
                <w:sz w:val="24"/>
                <w:szCs w:val="24"/>
                <w:highlight w:val="none"/>
                <w:lang w:val="en-US" w:eastAsia="zh-CN"/>
              </w:rPr>
              <w:tab/>
            </w:r>
            <w:r>
              <w:rPr>
                <w:rFonts w:hint="eastAsia" w:asciiTheme="minorEastAsia" w:hAnsiTheme="minorEastAsia" w:eastAsiaTheme="minorEastAsia" w:cstheme="minorEastAsia"/>
                <w:sz w:val="24"/>
                <w:szCs w:val="24"/>
                <w:highlight w:val="none"/>
                <w:lang w:val="en-US" w:eastAsia="zh-CN"/>
              </w:rPr>
              <w:t>杭州众钰投资</w:t>
            </w:r>
          </w:p>
          <w:p w14:paraId="081BD543">
            <w:pPr>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吕科佳</w:t>
            </w:r>
            <w:r>
              <w:rPr>
                <w:rFonts w:hint="eastAsia" w:asciiTheme="minorEastAsia" w:hAnsiTheme="minorEastAsia" w:eastAsiaTheme="minorEastAsia" w:cstheme="minorEastAsia"/>
                <w:sz w:val="24"/>
                <w:szCs w:val="24"/>
                <w:highlight w:val="none"/>
                <w:lang w:val="en-US" w:eastAsia="zh-CN"/>
              </w:rPr>
              <w:tab/>
            </w:r>
            <w:r>
              <w:rPr>
                <w:rFonts w:hint="eastAsia" w:asciiTheme="minorEastAsia" w:hAnsiTheme="minorEastAsia" w:eastAsiaTheme="minorEastAsia" w:cstheme="minorEastAsia"/>
                <w:sz w:val="24"/>
                <w:szCs w:val="24"/>
                <w:highlight w:val="none"/>
                <w:lang w:val="en-US" w:eastAsia="zh-CN"/>
              </w:rPr>
              <w:t>国泰海通证券股份有限公司</w:t>
            </w:r>
          </w:p>
          <w:p w14:paraId="1694FC92">
            <w:pPr>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肖昊</w:t>
            </w:r>
            <w:r>
              <w:rPr>
                <w:rFonts w:hint="eastAsia" w:asciiTheme="minorEastAsia" w:hAnsiTheme="minorEastAsia" w:eastAsiaTheme="minorEastAsia" w:cstheme="minorEastAsia"/>
                <w:sz w:val="24"/>
                <w:szCs w:val="24"/>
                <w:highlight w:val="none"/>
                <w:lang w:val="en-US" w:eastAsia="zh-CN"/>
              </w:rPr>
              <w:tab/>
            </w:r>
            <w:r>
              <w:rPr>
                <w:rFonts w:hint="eastAsia" w:asciiTheme="minorEastAsia" w:hAnsiTheme="minorEastAsia" w:eastAsiaTheme="minorEastAsia" w:cstheme="minorEastAsia"/>
                <w:sz w:val="24"/>
                <w:szCs w:val="24"/>
                <w:highlight w:val="none"/>
                <w:lang w:val="en-US" w:eastAsia="zh-CN"/>
              </w:rPr>
              <w:t>中信证券股份有限公司</w:t>
            </w:r>
          </w:p>
          <w:p w14:paraId="698F3208">
            <w:pPr>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张骏</w:t>
            </w:r>
            <w:r>
              <w:rPr>
                <w:rFonts w:hint="eastAsia" w:asciiTheme="minorEastAsia" w:hAnsiTheme="minorEastAsia" w:eastAsiaTheme="minorEastAsia" w:cstheme="minorEastAsia"/>
                <w:sz w:val="24"/>
                <w:szCs w:val="24"/>
                <w:highlight w:val="none"/>
                <w:lang w:val="en-US" w:eastAsia="zh-CN"/>
              </w:rPr>
              <w:tab/>
            </w:r>
            <w:r>
              <w:rPr>
                <w:rFonts w:hint="eastAsia" w:asciiTheme="minorEastAsia" w:hAnsiTheme="minorEastAsia" w:eastAsiaTheme="minorEastAsia" w:cstheme="minorEastAsia"/>
                <w:sz w:val="24"/>
                <w:szCs w:val="24"/>
                <w:highlight w:val="none"/>
                <w:lang w:val="en-US" w:eastAsia="zh-CN"/>
              </w:rPr>
              <w:t>友邦人寿保险有限公司</w:t>
            </w:r>
          </w:p>
          <w:p w14:paraId="19A81E9F">
            <w:pPr>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刘佳昆</w:t>
            </w:r>
            <w:r>
              <w:rPr>
                <w:rFonts w:hint="eastAsia" w:asciiTheme="minorEastAsia" w:hAnsiTheme="minorEastAsia" w:eastAsiaTheme="minorEastAsia" w:cstheme="minorEastAsia"/>
                <w:sz w:val="24"/>
                <w:szCs w:val="24"/>
                <w:highlight w:val="none"/>
                <w:lang w:val="en-US" w:eastAsia="zh-CN"/>
              </w:rPr>
              <w:tab/>
            </w:r>
            <w:r>
              <w:rPr>
                <w:rFonts w:hint="eastAsia" w:asciiTheme="minorEastAsia" w:hAnsiTheme="minorEastAsia" w:eastAsiaTheme="minorEastAsia" w:cstheme="minorEastAsia"/>
                <w:sz w:val="24"/>
                <w:szCs w:val="24"/>
                <w:highlight w:val="none"/>
                <w:lang w:val="en-US" w:eastAsia="zh-CN"/>
              </w:rPr>
              <w:t>国泰海通证券股份有限公司</w:t>
            </w:r>
          </w:p>
          <w:p w14:paraId="6C08F672">
            <w:pPr>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孙瑞</w:t>
            </w:r>
            <w:r>
              <w:rPr>
                <w:rFonts w:hint="eastAsia" w:asciiTheme="minorEastAsia" w:hAnsiTheme="minorEastAsia" w:eastAsiaTheme="minorEastAsia" w:cstheme="minorEastAsia"/>
                <w:sz w:val="24"/>
                <w:szCs w:val="24"/>
                <w:highlight w:val="none"/>
                <w:lang w:val="en-US" w:eastAsia="zh-CN"/>
              </w:rPr>
              <w:tab/>
            </w:r>
            <w:r>
              <w:rPr>
                <w:rFonts w:hint="eastAsia" w:asciiTheme="minorEastAsia" w:hAnsiTheme="minorEastAsia" w:eastAsiaTheme="minorEastAsia" w:cstheme="minorEastAsia"/>
                <w:sz w:val="24"/>
                <w:szCs w:val="24"/>
                <w:highlight w:val="none"/>
                <w:lang w:val="en-US" w:eastAsia="zh-CN"/>
              </w:rPr>
              <w:t>中加基金管理有限公司</w:t>
            </w:r>
          </w:p>
          <w:p w14:paraId="4FDD816F">
            <w:pPr>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王宏州</w:t>
            </w:r>
            <w:r>
              <w:rPr>
                <w:rFonts w:hint="eastAsia" w:asciiTheme="minorEastAsia" w:hAnsiTheme="minorEastAsia" w:eastAsiaTheme="minorEastAsia" w:cstheme="minorEastAsia"/>
                <w:sz w:val="24"/>
                <w:szCs w:val="24"/>
                <w:highlight w:val="none"/>
                <w:lang w:val="en-US" w:eastAsia="zh-CN"/>
              </w:rPr>
              <w:tab/>
            </w:r>
            <w:r>
              <w:rPr>
                <w:rFonts w:hint="eastAsia" w:asciiTheme="minorEastAsia" w:hAnsiTheme="minorEastAsia" w:eastAsiaTheme="minorEastAsia" w:cstheme="minorEastAsia"/>
                <w:sz w:val="24"/>
                <w:szCs w:val="24"/>
                <w:highlight w:val="none"/>
                <w:lang w:val="en-US" w:eastAsia="zh-CN"/>
              </w:rPr>
              <w:t>深圳市尚诚资产管理有限责任公司</w:t>
            </w:r>
          </w:p>
          <w:p w14:paraId="3EC61BB3">
            <w:pPr>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程勇</w:t>
            </w:r>
            <w:r>
              <w:rPr>
                <w:rFonts w:hint="eastAsia" w:asciiTheme="minorEastAsia" w:hAnsiTheme="minorEastAsia" w:eastAsiaTheme="minorEastAsia" w:cstheme="minorEastAsia"/>
                <w:sz w:val="24"/>
                <w:szCs w:val="24"/>
                <w:highlight w:val="none"/>
                <w:lang w:val="en-US" w:eastAsia="zh-CN"/>
              </w:rPr>
              <w:tab/>
            </w:r>
            <w:r>
              <w:rPr>
                <w:rFonts w:hint="eastAsia" w:asciiTheme="minorEastAsia" w:hAnsiTheme="minorEastAsia" w:eastAsiaTheme="minorEastAsia" w:cstheme="minorEastAsia"/>
                <w:sz w:val="24"/>
                <w:szCs w:val="24"/>
                <w:highlight w:val="none"/>
                <w:lang w:val="en-US" w:eastAsia="zh-CN"/>
              </w:rPr>
              <w:t>国富人寿保险股份有限公司</w:t>
            </w:r>
          </w:p>
          <w:p w14:paraId="75AAC412">
            <w:pPr>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孙馨竹</w:t>
            </w:r>
            <w:r>
              <w:rPr>
                <w:rFonts w:hint="eastAsia" w:asciiTheme="minorEastAsia" w:hAnsiTheme="minorEastAsia" w:eastAsiaTheme="minorEastAsia" w:cstheme="minorEastAsia"/>
                <w:sz w:val="24"/>
                <w:szCs w:val="24"/>
                <w:highlight w:val="none"/>
                <w:lang w:val="en-US" w:eastAsia="zh-CN"/>
              </w:rPr>
              <w:tab/>
            </w:r>
            <w:r>
              <w:rPr>
                <w:rFonts w:hint="eastAsia" w:asciiTheme="minorEastAsia" w:hAnsiTheme="minorEastAsia" w:eastAsiaTheme="minorEastAsia" w:cstheme="minorEastAsia"/>
                <w:sz w:val="24"/>
                <w:szCs w:val="24"/>
                <w:highlight w:val="none"/>
                <w:lang w:val="en-US" w:eastAsia="zh-CN"/>
              </w:rPr>
              <w:t>国海证券股份有限公司</w:t>
            </w:r>
          </w:p>
          <w:p w14:paraId="4837A2A6">
            <w:pPr>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刘颖飞</w:t>
            </w:r>
            <w:r>
              <w:rPr>
                <w:rFonts w:hint="eastAsia" w:asciiTheme="minorEastAsia" w:hAnsiTheme="minorEastAsia" w:eastAsiaTheme="minorEastAsia" w:cstheme="minorEastAsia"/>
                <w:sz w:val="24"/>
                <w:szCs w:val="24"/>
                <w:highlight w:val="none"/>
                <w:lang w:val="en-US" w:eastAsia="zh-CN"/>
              </w:rPr>
              <w:tab/>
            </w:r>
            <w:r>
              <w:rPr>
                <w:rFonts w:hint="eastAsia" w:asciiTheme="minorEastAsia" w:hAnsiTheme="minorEastAsia" w:eastAsiaTheme="minorEastAsia" w:cstheme="minorEastAsia"/>
                <w:sz w:val="24"/>
                <w:szCs w:val="24"/>
                <w:highlight w:val="none"/>
                <w:lang w:val="en-US" w:eastAsia="zh-CN"/>
              </w:rPr>
              <w:t>平安银行股份有限公司</w:t>
            </w:r>
          </w:p>
          <w:p w14:paraId="6F567AEC">
            <w:pPr>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金祖贵</w:t>
            </w:r>
            <w:r>
              <w:rPr>
                <w:rFonts w:hint="eastAsia" w:asciiTheme="minorEastAsia" w:hAnsiTheme="minorEastAsia" w:eastAsiaTheme="minorEastAsia" w:cstheme="minorEastAsia"/>
                <w:sz w:val="24"/>
                <w:szCs w:val="24"/>
                <w:highlight w:val="none"/>
                <w:lang w:val="en-US" w:eastAsia="zh-CN"/>
              </w:rPr>
              <w:tab/>
            </w:r>
            <w:r>
              <w:rPr>
                <w:rFonts w:hint="eastAsia" w:asciiTheme="minorEastAsia" w:hAnsiTheme="minorEastAsia" w:eastAsiaTheme="minorEastAsia" w:cstheme="minorEastAsia"/>
                <w:sz w:val="24"/>
                <w:szCs w:val="24"/>
                <w:highlight w:val="none"/>
                <w:lang w:val="en-US" w:eastAsia="zh-CN"/>
              </w:rPr>
              <w:t>海南恒立私募基金管理有限公司</w:t>
            </w:r>
          </w:p>
          <w:p w14:paraId="59D3AA79">
            <w:pPr>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周子豪</w:t>
            </w:r>
            <w:r>
              <w:rPr>
                <w:rFonts w:hint="eastAsia" w:asciiTheme="minorEastAsia" w:hAnsiTheme="minorEastAsia" w:eastAsiaTheme="minorEastAsia" w:cstheme="minorEastAsia"/>
                <w:sz w:val="24"/>
                <w:szCs w:val="24"/>
                <w:highlight w:val="none"/>
                <w:lang w:val="en-US" w:eastAsia="zh-CN"/>
              </w:rPr>
              <w:tab/>
            </w:r>
            <w:r>
              <w:rPr>
                <w:rFonts w:hint="eastAsia" w:asciiTheme="minorEastAsia" w:hAnsiTheme="minorEastAsia" w:eastAsiaTheme="minorEastAsia" w:cstheme="minorEastAsia"/>
                <w:sz w:val="24"/>
                <w:szCs w:val="24"/>
                <w:highlight w:val="none"/>
                <w:lang w:val="en-US" w:eastAsia="zh-CN"/>
              </w:rPr>
              <w:t>中国国际金融股份有限公司</w:t>
            </w:r>
          </w:p>
          <w:p w14:paraId="5BBF87B2">
            <w:pPr>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史国财</w:t>
            </w:r>
            <w:r>
              <w:rPr>
                <w:rFonts w:hint="eastAsia" w:asciiTheme="minorEastAsia" w:hAnsiTheme="minorEastAsia" w:eastAsiaTheme="minorEastAsia" w:cstheme="minorEastAsia"/>
                <w:sz w:val="24"/>
                <w:szCs w:val="24"/>
                <w:highlight w:val="none"/>
                <w:lang w:val="en-US" w:eastAsia="zh-CN"/>
              </w:rPr>
              <w:tab/>
            </w:r>
            <w:r>
              <w:rPr>
                <w:rFonts w:hint="eastAsia" w:asciiTheme="minorEastAsia" w:hAnsiTheme="minorEastAsia" w:eastAsiaTheme="minorEastAsia" w:cstheme="minorEastAsia"/>
                <w:sz w:val="24"/>
                <w:szCs w:val="24"/>
                <w:highlight w:val="none"/>
                <w:lang w:val="en-US" w:eastAsia="zh-CN"/>
              </w:rPr>
              <w:t>仁桥（北京）资产管理有限公司</w:t>
            </w:r>
          </w:p>
          <w:p w14:paraId="0751D8D4">
            <w:pPr>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曹国军</w:t>
            </w:r>
            <w:r>
              <w:rPr>
                <w:rFonts w:hint="eastAsia" w:asciiTheme="minorEastAsia" w:hAnsiTheme="minorEastAsia" w:eastAsiaTheme="minorEastAsia" w:cstheme="minorEastAsia"/>
                <w:sz w:val="24"/>
                <w:szCs w:val="24"/>
                <w:highlight w:val="none"/>
                <w:lang w:val="en-US" w:eastAsia="zh-CN"/>
              </w:rPr>
              <w:tab/>
            </w:r>
            <w:r>
              <w:rPr>
                <w:rFonts w:hint="eastAsia" w:asciiTheme="minorEastAsia" w:hAnsiTheme="minorEastAsia" w:eastAsiaTheme="minorEastAsia" w:cstheme="minorEastAsia"/>
                <w:sz w:val="24"/>
                <w:szCs w:val="24"/>
                <w:highlight w:val="none"/>
                <w:lang w:val="en-US" w:eastAsia="zh-CN"/>
              </w:rPr>
              <w:t>上海天猊投资</w:t>
            </w:r>
          </w:p>
          <w:p w14:paraId="0F786042">
            <w:pPr>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Haiwen Luo</w:t>
            </w:r>
            <w:r>
              <w:rPr>
                <w:rFonts w:hint="eastAsia" w:asciiTheme="minorEastAsia" w:hAnsiTheme="minorEastAsia" w:eastAsiaTheme="minorEastAsia" w:cstheme="minorEastAsia"/>
                <w:sz w:val="24"/>
                <w:szCs w:val="24"/>
                <w:highlight w:val="none"/>
                <w:lang w:val="en-US" w:eastAsia="zh-CN"/>
              </w:rPr>
              <w:tab/>
            </w:r>
            <w:r>
              <w:rPr>
                <w:rFonts w:hint="eastAsia" w:asciiTheme="minorEastAsia" w:hAnsiTheme="minorEastAsia" w:eastAsiaTheme="minorEastAsia" w:cstheme="minorEastAsia"/>
                <w:sz w:val="24"/>
                <w:szCs w:val="24"/>
                <w:highlight w:val="none"/>
                <w:lang w:val="en-US" w:eastAsia="zh-CN"/>
              </w:rPr>
              <w:t>Bank of Nova Scotia (The)</w:t>
            </w:r>
          </w:p>
          <w:p w14:paraId="0CC19748">
            <w:pPr>
              <w:ind w:firstLine="480" w:firstLineChars="200"/>
              <w:rPr>
                <w:rFonts w:ascii="宋体" w:hAnsi="宋体"/>
                <w:bCs/>
                <w:iCs/>
                <w:color w:val="000000"/>
                <w:sz w:val="24"/>
                <w:szCs w:val="24"/>
              </w:rPr>
            </w:pPr>
            <w:r>
              <w:rPr>
                <w:rFonts w:hint="eastAsia" w:asciiTheme="minorEastAsia" w:hAnsiTheme="minorEastAsia" w:eastAsiaTheme="minorEastAsia" w:cstheme="minorEastAsia"/>
                <w:sz w:val="24"/>
                <w:szCs w:val="24"/>
                <w:highlight w:val="none"/>
                <w:lang w:val="en-US" w:eastAsia="zh-CN"/>
              </w:rPr>
              <w:t>黄向前</w:t>
            </w:r>
            <w:r>
              <w:rPr>
                <w:rFonts w:hint="eastAsia" w:asciiTheme="minorEastAsia" w:hAnsiTheme="minorEastAsia" w:eastAsiaTheme="minorEastAsia" w:cstheme="minorEastAsia"/>
                <w:sz w:val="24"/>
                <w:szCs w:val="24"/>
                <w:highlight w:val="none"/>
                <w:lang w:val="en-US" w:eastAsia="zh-CN"/>
              </w:rPr>
              <w:tab/>
            </w:r>
            <w:r>
              <w:rPr>
                <w:rFonts w:hint="eastAsia" w:asciiTheme="minorEastAsia" w:hAnsiTheme="minorEastAsia" w:eastAsiaTheme="minorEastAsia" w:cstheme="minorEastAsia"/>
                <w:sz w:val="24"/>
                <w:szCs w:val="24"/>
                <w:highlight w:val="none"/>
                <w:lang w:val="en-US" w:eastAsia="zh-CN"/>
              </w:rPr>
              <w:t>深圳市尚诚资产管理有限责任公司</w:t>
            </w:r>
          </w:p>
        </w:tc>
      </w:tr>
      <w:tr w14:paraId="1B2B0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0A7D0C23">
            <w:pPr>
              <w:spacing w:line="312" w:lineRule="auto"/>
              <w:rPr>
                <w:rFonts w:ascii="宋体" w:hAnsi="宋体"/>
                <w:b/>
                <w:bCs/>
                <w:iCs/>
                <w:color w:val="000000"/>
                <w:sz w:val="24"/>
                <w:szCs w:val="24"/>
              </w:rPr>
            </w:pPr>
            <w:r>
              <w:rPr>
                <w:rFonts w:hint="eastAsia" w:ascii="宋体" w:hAnsi="宋体"/>
                <w:b/>
                <w:bCs/>
                <w:iCs/>
                <w:color w:val="000000"/>
                <w:sz w:val="24"/>
                <w:szCs w:val="24"/>
              </w:rPr>
              <w:t>时间</w:t>
            </w:r>
          </w:p>
        </w:tc>
        <w:tc>
          <w:tcPr>
            <w:tcW w:w="7380" w:type="dxa"/>
          </w:tcPr>
          <w:p w14:paraId="7A4744E5">
            <w:pPr>
              <w:spacing w:line="312" w:lineRule="auto"/>
              <w:rPr>
                <w:rFonts w:hint="default" w:ascii="宋体" w:hAnsi="宋体" w:eastAsia="宋体"/>
                <w:bCs/>
                <w:iCs/>
                <w:color w:val="000000"/>
                <w:sz w:val="24"/>
                <w:szCs w:val="24"/>
                <w:lang w:val="en-US" w:eastAsia="zh-CN"/>
              </w:rPr>
            </w:pPr>
            <w:r>
              <w:rPr>
                <w:rFonts w:hint="eastAsia" w:ascii="宋体" w:hAnsi="宋体"/>
                <w:bCs/>
                <w:iCs/>
                <w:color w:val="000000"/>
                <w:sz w:val="24"/>
                <w:szCs w:val="24"/>
              </w:rPr>
              <w:t>202</w:t>
            </w:r>
            <w:r>
              <w:rPr>
                <w:rFonts w:hint="eastAsia" w:ascii="宋体" w:hAnsi="宋体"/>
                <w:bCs/>
                <w:iCs/>
                <w:color w:val="000000"/>
                <w:sz w:val="24"/>
                <w:szCs w:val="24"/>
                <w:lang w:val="en-US" w:eastAsia="zh-CN"/>
              </w:rPr>
              <w:t>5</w:t>
            </w:r>
            <w:r>
              <w:rPr>
                <w:rFonts w:hint="eastAsia" w:ascii="宋体" w:hAnsi="宋体"/>
                <w:bCs/>
                <w:iCs/>
                <w:color w:val="000000"/>
                <w:sz w:val="24"/>
                <w:szCs w:val="24"/>
              </w:rPr>
              <w:t>年</w:t>
            </w:r>
            <w:r>
              <w:rPr>
                <w:rFonts w:hint="eastAsia" w:ascii="宋体" w:hAnsi="宋体"/>
                <w:bCs/>
                <w:iCs/>
                <w:color w:val="000000"/>
                <w:sz w:val="24"/>
                <w:szCs w:val="24"/>
                <w:lang w:val="en-US" w:eastAsia="zh-CN"/>
              </w:rPr>
              <w:t>9</w:t>
            </w:r>
            <w:r>
              <w:rPr>
                <w:rFonts w:hint="eastAsia" w:ascii="宋体" w:hAnsi="宋体"/>
                <w:bCs/>
                <w:iCs/>
                <w:color w:val="000000"/>
                <w:sz w:val="24"/>
                <w:szCs w:val="24"/>
              </w:rPr>
              <w:t>月</w:t>
            </w:r>
            <w:r>
              <w:rPr>
                <w:rFonts w:hint="eastAsia" w:ascii="宋体" w:hAnsi="宋体"/>
                <w:bCs/>
                <w:iCs/>
                <w:color w:val="000000"/>
                <w:sz w:val="24"/>
                <w:szCs w:val="24"/>
                <w:lang w:val="en-US" w:eastAsia="zh-CN"/>
              </w:rPr>
              <w:t>1日 10:00-11：00</w:t>
            </w:r>
          </w:p>
        </w:tc>
      </w:tr>
      <w:tr w14:paraId="42455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5DFED40D">
            <w:pPr>
              <w:spacing w:line="312" w:lineRule="auto"/>
              <w:rPr>
                <w:rFonts w:ascii="宋体" w:hAnsi="宋体"/>
                <w:b/>
                <w:bCs/>
                <w:iCs/>
                <w:color w:val="000000"/>
                <w:sz w:val="24"/>
                <w:szCs w:val="24"/>
              </w:rPr>
            </w:pPr>
            <w:r>
              <w:rPr>
                <w:rFonts w:hint="eastAsia" w:ascii="宋体" w:hAnsi="宋体"/>
                <w:b/>
                <w:bCs/>
                <w:iCs/>
                <w:color w:val="000000"/>
                <w:sz w:val="24"/>
                <w:szCs w:val="24"/>
              </w:rPr>
              <w:t>地点</w:t>
            </w:r>
          </w:p>
        </w:tc>
        <w:tc>
          <w:tcPr>
            <w:tcW w:w="7380" w:type="dxa"/>
          </w:tcPr>
          <w:p w14:paraId="1419F129">
            <w:pPr>
              <w:spacing w:line="312" w:lineRule="auto"/>
              <w:rPr>
                <w:rFonts w:hint="default" w:ascii="宋体" w:hAnsi="宋体" w:eastAsia="宋体"/>
                <w:bCs/>
                <w:iCs/>
                <w:color w:val="000000"/>
                <w:sz w:val="24"/>
                <w:szCs w:val="24"/>
                <w:lang w:val="en-US" w:eastAsia="zh-CN"/>
              </w:rPr>
            </w:pPr>
            <w:r>
              <w:rPr>
                <w:rFonts w:hint="eastAsia" w:ascii="宋体" w:hAnsi="宋体"/>
                <w:bCs/>
                <w:iCs/>
                <w:color w:val="000000"/>
                <w:sz w:val="24"/>
                <w:szCs w:val="24"/>
                <w:lang w:val="en-US" w:eastAsia="zh-CN"/>
              </w:rPr>
              <w:t>红星美凯龙总部b座南楼 312会议室、电话会议</w:t>
            </w:r>
          </w:p>
        </w:tc>
      </w:tr>
      <w:tr w14:paraId="099F7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7A298C5F">
            <w:pPr>
              <w:spacing w:line="312" w:lineRule="auto"/>
              <w:rPr>
                <w:rFonts w:ascii="宋体" w:hAnsi="宋体"/>
                <w:b/>
                <w:bCs/>
                <w:iCs/>
                <w:color w:val="000000"/>
                <w:sz w:val="24"/>
                <w:szCs w:val="24"/>
              </w:rPr>
            </w:pPr>
            <w:r>
              <w:rPr>
                <w:rFonts w:hint="eastAsia" w:ascii="宋体" w:hAnsi="宋体"/>
                <w:b/>
                <w:bCs/>
                <w:iCs/>
                <w:color w:val="000000"/>
                <w:sz w:val="24"/>
                <w:szCs w:val="24"/>
              </w:rPr>
              <w:t>公司总部接待人员姓名</w:t>
            </w:r>
          </w:p>
        </w:tc>
        <w:tc>
          <w:tcPr>
            <w:tcW w:w="7380" w:type="dxa"/>
            <w:vAlign w:val="center"/>
          </w:tcPr>
          <w:p w14:paraId="26FB169E">
            <w:pPr>
              <w:spacing w:line="312" w:lineRule="auto"/>
              <w:rPr>
                <w:rFonts w:hint="default" w:ascii="宋体" w:hAnsi="宋体" w:eastAsia="宋体"/>
                <w:sz w:val="24"/>
                <w:szCs w:val="24"/>
                <w:lang w:val="en-US" w:eastAsia="zh-CN"/>
              </w:rPr>
            </w:pPr>
            <w:r>
              <w:rPr>
                <w:rFonts w:hint="eastAsia" w:ascii="宋体" w:hAnsi="宋体"/>
                <w:sz w:val="24"/>
                <w:szCs w:val="24"/>
                <w:lang w:val="en-US" w:eastAsia="zh-CN"/>
              </w:rPr>
              <w:t>董事长 李玉鹏、总经理 施姚峰、CFO 杨映武、执行总裁 朱家桂、董秘 邱喆</w:t>
            </w:r>
          </w:p>
        </w:tc>
      </w:tr>
      <w:tr w14:paraId="4E427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908" w:type="dxa"/>
            <w:vAlign w:val="center"/>
          </w:tcPr>
          <w:p w14:paraId="46125A7D">
            <w:pPr>
              <w:spacing w:line="312" w:lineRule="auto"/>
              <w:rPr>
                <w:rFonts w:ascii="宋体" w:hAnsi="宋体"/>
                <w:b/>
                <w:bCs/>
                <w:iCs/>
                <w:color w:val="000000"/>
                <w:sz w:val="24"/>
                <w:szCs w:val="24"/>
              </w:rPr>
            </w:pPr>
            <w:r>
              <w:rPr>
                <w:rFonts w:hint="eastAsia" w:ascii="宋体" w:hAnsi="宋体"/>
                <w:b/>
                <w:bCs/>
                <w:iCs/>
                <w:color w:val="000000"/>
                <w:sz w:val="24"/>
                <w:szCs w:val="24"/>
              </w:rPr>
              <w:t>投资者关系活动主要内容介绍</w:t>
            </w:r>
          </w:p>
        </w:tc>
        <w:tc>
          <w:tcPr>
            <w:tcW w:w="7380" w:type="dxa"/>
          </w:tcPr>
          <w:p w14:paraId="4B7424C3">
            <w:pPr>
              <w:numPr>
                <w:ilvl w:val="0"/>
                <w:numId w:val="1"/>
              </w:numP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财务总监杨总介绍美凯龙2025年半年报财务业绩</w:t>
            </w:r>
          </w:p>
          <w:p w14:paraId="2858E486">
            <w:pPr>
              <w:ind w:firstLine="480" w:firstLineChars="200"/>
              <w:rPr>
                <w:rFonts w:hint="eastAsia" w:asciiTheme="minorEastAsia" w:hAnsiTheme="minorEastAsia" w:eastAsiaTheme="minorEastAsia" w:cstheme="minorEastAsia"/>
                <w:sz w:val="24"/>
                <w:szCs w:val="24"/>
                <w:highlight w:val="none"/>
                <w:lang w:val="zh-TW"/>
              </w:rPr>
            </w:pPr>
            <w:r>
              <w:rPr>
                <w:rFonts w:hint="eastAsia" w:asciiTheme="minorEastAsia" w:hAnsiTheme="minorEastAsia" w:eastAsiaTheme="minorEastAsia" w:cstheme="minorEastAsia"/>
                <w:sz w:val="24"/>
                <w:szCs w:val="24"/>
                <w:highlight w:val="none"/>
                <w:lang w:val="zh-TW"/>
              </w:rPr>
              <w:t>截至202</w:t>
            </w:r>
            <w:r>
              <w:rPr>
                <w:rFonts w:hint="eastAsia" w:asciiTheme="minorEastAsia" w:hAnsiTheme="minorEastAsia" w:eastAsiaTheme="minorEastAsia" w:cstheme="minorEastAsia"/>
                <w:sz w:val="24"/>
                <w:szCs w:val="24"/>
                <w:highlight w:val="none"/>
              </w:rPr>
              <w:t>5</w:t>
            </w:r>
            <w:r>
              <w:rPr>
                <w:rFonts w:hint="eastAsia" w:asciiTheme="minorEastAsia" w:hAnsiTheme="minorEastAsia" w:eastAsiaTheme="minorEastAsia" w:cstheme="minorEastAsia"/>
                <w:sz w:val="24"/>
                <w:szCs w:val="24"/>
                <w:highlight w:val="none"/>
                <w:lang w:val="zh-TW"/>
              </w:rPr>
              <w:t>年</w:t>
            </w:r>
            <w:r>
              <w:rPr>
                <w:rFonts w:hint="eastAsia" w:asciiTheme="minorEastAsia" w:hAnsiTheme="minorEastAsia" w:eastAsiaTheme="minorEastAsia" w:cstheme="minorEastAsia"/>
                <w:sz w:val="24"/>
                <w:szCs w:val="24"/>
                <w:highlight w:val="none"/>
              </w:rPr>
              <w:t>6</w:t>
            </w:r>
            <w:r>
              <w:rPr>
                <w:rFonts w:hint="eastAsia" w:asciiTheme="minorEastAsia" w:hAnsiTheme="minorEastAsia" w:eastAsiaTheme="minorEastAsia" w:cstheme="minorEastAsia"/>
                <w:sz w:val="24"/>
                <w:szCs w:val="24"/>
                <w:highlight w:val="none"/>
                <w:lang w:val="zh-TW"/>
              </w:rPr>
              <w:t>月</w:t>
            </w:r>
            <w:r>
              <w:rPr>
                <w:rFonts w:hint="eastAsia" w:asciiTheme="minorEastAsia" w:hAnsiTheme="minorEastAsia" w:eastAsiaTheme="minorEastAsia" w:cstheme="minorEastAsia"/>
                <w:sz w:val="24"/>
                <w:szCs w:val="24"/>
                <w:highlight w:val="none"/>
              </w:rPr>
              <w:t>30</w:t>
            </w:r>
            <w:r>
              <w:rPr>
                <w:rFonts w:hint="eastAsia" w:asciiTheme="minorEastAsia" w:hAnsiTheme="minorEastAsia" w:eastAsiaTheme="minorEastAsia" w:cstheme="minorEastAsia"/>
                <w:sz w:val="24"/>
                <w:szCs w:val="24"/>
                <w:highlight w:val="none"/>
                <w:lang w:val="zh-TW"/>
              </w:rPr>
              <w:t>日，公司经营</w:t>
            </w:r>
            <w:r>
              <w:rPr>
                <w:rFonts w:hint="eastAsia" w:asciiTheme="minorEastAsia" w:hAnsiTheme="minorEastAsia" w:eastAsiaTheme="minorEastAsia" w:cstheme="minorEastAsia"/>
                <w:sz w:val="24"/>
                <w:szCs w:val="24"/>
                <w:highlight w:val="none"/>
              </w:rPr>
              <w:t>76</w:t>
            </w:r>
            <w:r>
              <w:rPr>
                <w:rFonts w:hint="eastAsia" w:asciiTheme="minorEastAsia" w:hAnsiTheme="minorEastAsia" w:eastAsiaTheme="minorEastAsia" w:cstheme="minorEastAsia"/>
                <w:sz w:val="24"/>
                <w:szCs w:val="24"/>
                <w:highlight w:val="none"/>
                <w:lang w:val="zh-TW"/>
              </w:rPr>
              <w:t>家自营商场，</w:t>
            </w:r>
            <w:r>
              <w:rPr>
                <w:rFonts w:hint="eastAsia" w:asciiTheme="minorEastAsia" w:hAnsiTheme="minorEastAsia" w:eastAsiaTheme="minorEastAsia" w:cstheme="minorEastAsia"/>
                <w:sz w:val="24"/>
                <w:szCs w:val="24"/>
                <w:highlight w:val="none"/>
              </w:rPr>
              <w:t>平均出租率为84.2%</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出租率较去年底有1.2%的回升</w:t>
            </w:r>
            <w:r>
              <w:rPr>
                <w:rFonts w:hint="eastAsia" w:asciiTheme="minorEastAsia" w:hAnsiTheme="minorEastAsia" w:eastAsiaTheme="minorEastAsia" w:cstheme="minorEastAsia"/>
                <w:sz w:val="24"/>
                <w:szCs w:val="24"/>
                <w:highlight w:val="none"/>
              </w:rPr>
              <w:t>，235</w:t>
            </w:r>
            <w:r>
              <w:rPr>
                <w:rFonts w:hint="eastAsia" w:asciiTheme="minorEastAsia" w:hAnsiTheme="minorEastAsia" w:eastAsiaTheme="minorEastAsia" w:cstheme="minorEastAsia"/>
                <w:sz w:val="24"/>
                <w:szCs w:val="24"/>
                <w:highlight w:val="none"/>
                <w:lang w:val="zh-TW"/>
              </w:rPr>
              <w:t>家不同管理深度的委管商场，</w:t>
            </w:r>
            <w:r>
              <w:rPr>
                <w:rFonts w:hint="eastAsia" w:asciiTheme="minorEastAsia" w:hAnsiTheme="minorEastAsia" w:eastAsiaTheme="minorEastAsia" w:cstheme="minorEastAsia"/>
                <w:sz w:val="24"/>
                <w:szCs w:val="24"/>
                <w:highlight w:val="none"/>
              </w:rPr>
              <w:t>平均出租率为81.</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zh-TW"/>
              </w:rPr>
              <w:t>通过战略合作经营</w:t>
            </w:r>
            <w:r>
              <w:rPr>
                <w:rFonts w:hint="eastAsia" w:asciiTheme="minorEastAsia" w:hAnsiTheme="minorEastAsia" w:eastAsiaTheme="minorEastAsia" w:cstheme="minorEastAsia"/>
                <w:sz w:val="24"/>
                <w:szCs w:val="24"/>
                <w:highlight w:val="none"/>
              </w:rPr>
              <w:t>7</w:t>
            </w:r>
            <w:r>
              <w:rPr>
                <w:rFonts w:hint="eastAsia" w:asciiTheme="minorEastAsia" w:hAnsiTheme="minorEastAsia" w:eastAsiaTheme="minorEastAsia" w:cstheme="minorEastAsia"/>
                <w:sz w:val="24"/>
                <w:szCs w:val="24"/>
                <w:highlight w:val="none"/>
                <w:lang w:val="zh-TW"/>
              </w:rPr>
              <w:t>家家居商场，此外，公司以特许经营方式授权</w:t>
            </w:r>
            <w:r>
              <w:rPr>
                <w:rFonts w:hint="eastAsia" w:asciiTheme="minorEastAsia" w:hAnsiTheme="minorEastAsia" w:eastAsiaTheme="minorEastAsia" w:cstheme="minorEastAsia"/>
                <w:sz w:val="24"/>
                <w:szCs w:val="24"/>
                <w:highlight w:val="none"/>
              </w:rPr>
              <w:t>23</w:t>
            </w:r>
            <w:r>
              <w:rPr>
                <w:rFonts w:hint="eastAsia" w:asciiTheme="minorEastAsia" w:hAnsiTheme="minorEastAsia" w:eastAsiaTheme="minorEastAsia" w:cstheme="minorEastAsia"/>
                <w:sz w:val="24"/>
                <w:szCs w:val="24"/>
                <w:highlight w:val="none"/>
                <w:lang w:val="zh-TW"/>
              </w:rPr>
              <w:t>家特许经营家居建材项目，共包括</w:t>
            </w:r>
            <w:r>
              <w:rPr>
                <w:rFonts w:hint="eastAsia" w:asciiTheme="minorEastAsia" w:hAnsiTheme="minorEastAsia" w:eastAsiaTheme="minorEastAsia" w:cstheme="minorEastAsia"/>
                <w:sz w:val="24"/>
                <w:szCs w:val="24"/>
                <w:highlight w:val="none"/>
              </w:rPr>
              <w:t>369</w:t>
            </w:r>
            <w:r>
              <w:rPr>
                <w:rFonts w:hint="eastAsia" w:asciiTheme="minorEastAsia" w:hAnsiTheme="minorEastAsia" w:eastAsiaTheme="minorEastAsia" w:cstheme="minorEastAsia"/>
                <w:sz w:val="24"/>
                <w:szCs w:val="24"/>
                <w:highlight w:val="none"/>
                <w:lang w:val="zh-TW"/>
              </w:rPr>
              <w:t>家家居建材店/产业街。覆盖全国</w:t>
            </w:r>
            <w:r>
              <w:rPr>
                <w:rFonts w:hint="eastAsia" w:asciiTheme="minorEastAsia" w:hAnsiTheme="minorEastAsia" w:eastAsiaTheme="minorEastAsia" w:cstheme="minorEastAsia"/>
                <w:sz w:val="24"/>
                <w:szCs w:val="24"/>
                <w:highlight w:val="none"/>
              </w:rPr>
              <w:t>30</w:t>
            </w:r>
            <w:r>
              <w:rPr>
                <w:rFonts w:hint="eastAsia" w:asciiTheme="minorEastAsia" w:hAnsiTheme="minorEastAsia" w:eastAsiaTheme="minorEastAsia" w:cstheme="minorEastAsia"/>
                <w:sz w:val="24"/>
                <w:szCs w:val="24"/>
                <w:highlight w:val="none"/>
                <w:lang w:val="zh-TW"/>
              </w:rPr>
              <w:t>个省、直辖市、自治区的20</w:t>
            </w:r>
            <w:r>
              <w:rPr>
                <w:rFonts w:hint="eastAsia" w:asciiTheme="minorEastAsia" w:hAnsiTheme="minorEastAsia" w:eastAsiaTheme="minorEastAsia" w:cstheme="minorEastAsia"/>
                <w:sz w:val="24"/>
                <w:szCs w:val="24"/>
                <w:highlight w:val="none"/>
                <w:lang w:val="zh-TW" w:eastAsia="zh-TW"/>
              </w:rPr>
              <w:t>2</w:t>
            </w:r>
            <w:r>
              <w:rPr>
                <w:rFonts w:hint="eastAsia" w:asciiTheme="minorEastAsia" w:hAnsiTheme="minorEastAsia" w:eastAsiaTheme="minorEastAsia" w:cstheme="minorEastAsia"/>
                <w:sz w:val="24"/>
                <w:szCs w:val="24"/>
                <w:highlight w:val="none"/>
                <w:lang w:val="zh-TW"/>
              </w:rPr>
              <w:t>个城市，总经营面积</w:t>
            </w:r>
            <w:r>
              <w:rPr>
                <w:rFonts w:hint="eastAsia" w:asciiTheme="minorEastAsia" w:hAnsiTheme="minorEastAsia" w:eastAsiaTheme="minorEastAsia" w:cstheme="minorEastAsia"/>
                <w:sz w:val="24"/>
                <w:szCs w:val="24"/>
                <w:highlight w:val="none"/>
              </w:rPr>
              <w:t>19,361,762</w:t>
            </w:r>
            <w:r>
              <w:rPr>
                <w:rFonts w:hint="eastAsia" w:asciiTheme="minorEastAsia" w:hAnsiTheme="minorEastAsia" w:eastAsiaTheme="minorEastAsia" w:cstheme="minorEastAsia"/>
                <w:sz w:val="24"/>
                <w:szCs w:val="24"/>
                <w:highlight w:val="none"/>
                <w:lang w:val="zh-TW"/>
              </w:rPr>
              <w:t>平方米。</w:t>
            </w:r>
          </w:p>
          <w:p w14:paraId="0B7EFF03">
            <w:pPr>
              <w:pStyle w:val="14"/>
              <w:keepNext w:val="0"/>
              <w:keepLines w:val="0"/>
              <w:widowControl/>
              <w:suppressLineNumbers w:val="0"/>
              <w:spacing w:before="0" w:beforeAutospacing="0" w:after="0" w:afterAutospacing="0"/>
              <w:ind w:left="0" w:right="0" w:firstLine="480" w:firstLineChars="200"/>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kern w:val="2"/>
                <w:sz w:val="24"/>
                <w:szCs w:val="24"/>
                <w:highlight w:val="none"/>
                <w:lang w:val="en-US" w:eastAsia="zh-CN" w:bidi="ar-SA"/>
              </w:rPr>
              <w:t>收入利润方面，2025年H1营业收入实现33.4亿，同比下滑21%，环比2025年四季度，下滑7%，主要是由于闭店以及稳商留商的租金优惠；其中自营及租赁收入为24.5亿元，占营业收入73%，同比下降 15%，环比几乎持平；上半年美凯龙归母净亏损19亿，主要还是因为投资性房地产公允价值变动损失21亿，上半年计提各类资产减值损失1.2亿，同比去年减少损失4.3亿。剔除非经常性损益，包括因闭店导致的一些营业外收支之外，公司上半年经营利润2.1亿，依旧是保持一个盈利的状况，同比去年上半年，还有环比去年下半年都有所增长，体现出较好的发展趋势。</w:t>
            </w:r>
          </w:p>
          <w:p w14:paraId="03850DCF">
            <w:pPr>
              <w:pStyle w:val="14"/>
              <w:keepNext w:val="0"/>
              <w:keepLines w:val="0"/>
              <w:widowControl/>
              <w:suppressLineNumbers w:val="0"/>
              <w:spacing w:before="0" w:beforeAutospacing="0" w:after="0" w:afterAutospacing="0"/>
              <w:ind w:left="0" w:right="0" w:firstLine="480" w:firstLineChars="20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成本费用方面，成本费用</w:t>
            </w:r>
            <w:r>
              <w:rPr>
                <w:rFonts w:hint="eastAsia" w:asciiTheme="minorEastAsia" w:hAnsiTheme="minorEastAsia" w:cstheme="minorEastAsia"/>
                <w:kern w:val="2"/>
                <w:sz w:val="24"/>
                <w:szCs w:val="24"/>
                <w:highlight w:val="none"/>
                <w:lang w:val="en-US" w:eastAsia="zh-CN" w:bidi="ar-SA"/>
              </w:rPr>
              <w:t>也是同比收入</w:t>
            </w:r>
            <w:r>
              <w:rPr>
                <w:rFonts w:hint="eastAsia" w:asciiTheme="minorEastAsia" w:hAnsiTheme="minorEastAsia" w:eastAsiaTheme="minorEastAsia" w:cstheme="minorEastAsia"/>
                <w:kern w:val="2"/>
                <w:sz w:val="24"/>
                <w:szCs w:val="24"/>
                <w:highlight w:val="none"/>
                <w:lang w:val="en-US" w:eastAsia="zh-CN" w:bidi="ar-SA"/>
              </w:rPr>
              <w:t>同幅度下降。其中销售费用上半年同比下降了0.9亿，主要是广告宣传费，还有一些能源维修费用的控制；管理费用同比下降了1.1亿，主要是人工成本、行政办公类费用下降；财务费用同比下降1.8亿，主要由于融资成本下降，利息支出减少。</w:t>
            </w:r>
          </w:p>
          <w:p w14:paraId="7B43CFE2">
            <w:pPr>
              <w:pStyle w:val="14"/>
              <w:keepNext w:val="0"/>
              <w:keepLines w:val="0"/>
              <w:widowControl/>
              <w:suppressLineNumbers w:val="0"/>
              <w:spacing w:before="0" w:beforeAutospacing="0" w:after="0" w:afterAutospacing="0"/>
              <w:ind w:left="0" w:right="0" w:firstLine="480" w:firstLineChars="200"/>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kern w:val="2"/>
                <w:sz w:val="24"/>
                <w:szCs w:val="24"/>
                <w:highlight w:val="none"/>
                <w:lang w:val="en-US" w:eastAsia="zh-CN" w:bidi="ar-SA"/>
              </w:rPr>
              <w:t>现金流方面，上半年美凯龙经营性净现金的流入是2.0亿，同比去年上半年提升了10.2亿，剔除统一收银代收代付商户的货款，以及质保金保证金之外，今年上半年同比去年同期也增加了6.9亿，体现了我们整个经营性现金流的情况出现了大幅的好转。</w:t>
            </w:r>
          </w:p>
          <w:p w14:paraId="798AE0E2">
            <w:pPr>
              <w:pStyle w:val="14"/>
              <w:keepNext w:val="0"/>
              <w:keepLines w:val="0"/>
              <w:widowControl/>
              <w:suppressLineNumbers w:val="0"/>
              <w:spacing w:before="0" w:beforeAutospacing="0" w:after="0" w:afterAutospacing="0"/>
              <w:ind w:left="0" w:right="0" w:firstLine="480" w:firstLineChars="20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资产负债表方面，截至6月末，公司整体的资产总额是1,154亿，较年初减少了18亿左右。这其中非流动资产1,067亿，占比大概92%，总体的负债总额是681亿，较年初大概增加了14个亿。我们截止6月末的资产负债率是59%，较年初略有增加，但是总体的变化不大。</w:t>
            </w:r>
            <w:r>
              <w:rPr>
                <w:rFonts w:hint="eastAsia" w:asciiTheme="minorEastAsia" w:hAnsiTheme="minorEastAsia" w:cstheme="minorEastAsia"/>
                <w:kern w:val="2"/>
                <w:sz w:val="24"/>
                <w:szCs w:val="24"/>
                <w:highlight w:val="none"/>
                <w:lang w:val="en-US" w:eastAsia="zh-CN" w:bidi="ar-SA"/>
              </w:rPr>
              <w:t>公司</w:t>
            </w:r>
            <w:r>
              <w:rPr>
                <w:rFonts w:hint="eastAsia" w:asciiTheme="minorEastAsia" w:hAnsiTheme="minorEastAsia" w:eastAsiaTheme="minorEastAsia" w:cstheme="minorEastAsia"/>
                <w:kern w:val="2"/>
                <w:sz w:val="24"/>
                <w:szCs w:val="24"/>
                <w:highlight w:val="none"/>
                <w:lang w:val="en-US" w:eastAsia="zh-CN" w:bidi="ar-SA"/>
              </w:rPr>
              <w:t>总体的有息负债的规模较年初也是有所增加，但平均融资的成本其实是继续下降的，截止6月末，整个有息负债的平均融资利率已低于4.7%，较年初大概下降0.4个百分点，上半年利息支出同比减少了2.0亿，我们整体的财务费用减少了1.8亿。另外我们在8月26号，已完成今年最大的一笔美元债的偿付，这笔美元债是3年前发的，当时融资成本比较高，所以这一笔美元债偿付之后，我们的利息融资平均的融资程度应该有望进一步的下降。另外今年上半年也通过一些债务的置换，使我们整个债务的期限得到进一步的优化。</w:t>
            </w:r>
          </w:p>
          <w:p w14:paraId="6288DCE6">
            <w:pPr>
              <w:pStyle w:val="14"/>
              <w:keepNext w:val="0"/>
              <w:keepLines w:val="0"/>
              <w:widowControl/>
              <w:suppressLineNumbers w:val="0"/>
              <w:spacing w:before="0" w:beforeAutospacing="0" w:after="0" w:afterAutospacing="0"/>
              <w:ind w:left="0" w:right="0" w:firstLine="480" w:firstLineChars="20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随着整个促消费政策的持续催化，包括像房地产向市场转型的一个路径越来越明晰，公司未来也将通过重塑我们的战略，把握这个行业新的一些发展机遇，巩固我们核心主业稳定的经营成果，同时我们也会积极寻找一些新的增长曲线，从而推动我们整体的一个业绩和估值的一个双修复。</w:t>
            </w:r>
          </w:p>
          <w:p w14:paraId="4BFF3870">
            <w:pPr>
              <w:pStyle w:val="14"/>
              <w:keepNext w:val="0"/>
              <w:keepLines w:val="0"/>
              <w:widowControl/>
              <w:suppressLineNumbers w:val="0"/>
              <w:spacing w:before="0" w:beforeAutospacing="0" w:after="0" w:afterAutospacing="0"/>
              <w:ind w:right="0"/>
              <w:rPr>
                <w:rFonts w:hint="eastAsia" w:asciiTheme="minorEastAsia" w:hAnsiTheme="minorEastAsia" w:cstheme="minorEastAsia"/>
                <w:kern w:val="2"/>
                <w:sz w:val="24"/>
                <w:szCs w:val="24"/>
                <w:highlight w:val="none"/>
                <w:lang w:val="en-US" w:eastAsia="zh-CN" w:bidi="ar-SA"/>
              </w:rPr>
            </w:pPr>
          </w:p>
          <w:p w14:paraId="06F3D6EF">
            <w:pPr>
              <w:pStyle w:val="14"/>
              <w:keepNext w:val="0"/>
              <w:keepLines w:val="0"/>
              <w:widowControl/>
              <w:suppressLineNumbers w:val="0"/>
              <w:spacing w:before="0" w:beforeAutospacing="0" w:after="0" w:afterAutospacing="0"/>
              <w:ind w:right="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kern w:val="2"/>
                <w:sz w:val="24"/>
                <w:szCs w:val="24"/>
                <w:highlight w:val="none"/>
                <w:lang w:val="en-US" w:eastAsia="zh-CN" w:bidi="ar-SA"/>
              </w:rPr>
              <w:t>2.</w:t>
            </w:r>
            <w:r>
              <w:rPr>
                <w:rFonts w:hint="eastAsia" w:asciiTheme="minorEastAsia" w:hAnsiTheme="minorEastAsia" w:eastAsiaTheme="minorEastAsia" w:cstheme="minorEastAsia"/>
                <w:sz w:val="24"/>
                <w:szCs w:val="24"/>
                <w:highlight w:val="none"/>
                <w:lang w:val="en-US" w:eastAsia="zh-CN"/>
              </w:rPr>
              <w:t>总经理施总发言介绍美凯龙2025年半年报经营情况</w:t>
            </w:r>
          </w:p>
          <w:p w14:paraId="13B33047">
            <w:pPr>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2025年上半年，家居建材行业受多重原因影响遭遇供应波动和需求下滑的双重夹击，使得家居零售市场的需求减弱，从而对目前商场的经营情况造成阶段性影响。公司作为家居零售领域的领军企业，为助力入驻的中小微企业稳健发展，对部分商户减免了部分租金及管理费用。同时，公司积极调整战略与商场品类布局，以优惠的商业条件吸引设计师、家装公司、新能源汽车等优质品牌入驻。以上综合影响造成现阶段商场出租率和租金水平较公司历史平均出租情况出现一定幅度的下降，对公司持有的投资性房地产的价值造成影响。</w:t>
            </w:r>
          </w:p>
          <w:p w14:paraId="3447FCA7">
            <w:pPr>
              <w:ind w:firstLine="480" w:firstLineChars="200"/>
              <w:rPr>
                <w:rFonts w:hint="eastAsia" w:asciiTheme="minorEastAsia" w:hAnsiTheme="minorEastAsia" w:eastAsiaTheme="minorEastAsia" w:cstheme="minorEastAsia"/>
                <w:sz w:val="24"/>
                <w:szCs w:val="24"/>
                <w:highlight w:val="none"/>
                <w:lang w:val="zh-TW"/>
              </w:rPr>
            </w:pPr>
            <w:r>
              <w:rPr>
                <w:rFonts w:hint="eastAsia" w:asciiTheme="minorEastAsia" w:hAnsiTheme="minorEastAsia" w:eastAsiaTheme="minorEastAsia" w:cstheme="minorEastAsia"/>
                <w:sz w:val="24"/>
                <w:szCs w:val="24"/>
                <w:highlight w:val="none"/>
              </w:rPr>
              <w:t>随着国家多部委出台的一揽子刺激政策扎实落地，如下调房贷利率、进一步加力扩围实施大规模设备更新和消费品以旧换新政策等,公司所处行业的高质量发展将获得新一轮支撑，相关消费需求迎来筑底反弹，公司将把握行业发展机遇，致力提升运营效率，改善经营业绩。</w:t>
            </w:r>
          </w:p>
          <w:p w14:paraId="18BC3D97">
            <w:pPr>
              <w:ind w:firstLine="480" w:firstLineChars="200"/>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报告期内，公司积极应对市场变化，发挥政策利好，推进战略规划。</w:t>
            </w:r>
          </w:p>
          <w:p w14:paraId="78346DE7">
            <w:pPr>
              <w:spacing w:line="480" w:lineRule="exact"/>
              <w:jc w:val="both"/>
              <w:rPr>
                <w:rFonts w:hint="eastAsia" w:asciiTheme="minorEastAsia" w:hAnsiTheme="minorEastAsia" w:eastAsiaTheme="minorEastAsia" w:cstheme="minorEastAsia"/>
                <w:b w:val="0"/>
                <w:bCs/>
                <w:iCs/>
                <w:color w:val="000000"/>
                <w:sz w:val="24"/>
                <w:szCs w:val="24"/>
                <w:highlight w:val="none"/>
              </w:rPr>
            </w:pPr>
            <w:r>
              <w:rPr>
                <w:rFonts w:hint="eastAsia" w:asciiTheme="minorEastAsia" w:hAnsiTheme="minorEastAsia" w:eastAsiaTheme="minorEastAsia" w:cstheme="minorEastAsia"/>
                <w:b w:val="0"/>
                <w:bCs/>
                <w:iCs/>
                <w:color w:val="000000"/>
                <w:sz w:val="24"/>
                <w:szCs w:val="24"/>
                <w:highlight w:val="none"/>
                <w:lang w:val="en-US" w:eastAsia="zh-CN"/>
              </w:rPr>
              <w:t>1）</w:t>
            </w:r>
            <w:r>
              <w:rPr>
                <w:rFonts w:hint="eastAsia" w:asciiTheme="minorEastAsia" w:hAnsiTheme="minorEastAsia" w:eastAsiaTheme="minorEastAsia" w:cstheme="minorEastAsia"/>
                <w:b w:val="0"/>
                <w:bCs/>
                <w:iCs/>
                <w:color w:val="000000"/>
                <w:sz w:val="24"/>
                <w:szCs w:val="24"/>
                <w:highlight w:val="none"/>
              </w:rPr>
              <w:t>稳步推进“3+星生态”，业态融合模式加速</w:t>
            </w:r>
          </w:p>
          <w:p w14:paraId="249ED2B8">
            <w:pPr>
              <w:ind w:firstLine="480" w:firstLineChars="200"/>
              <w:rPr>
                <w:rFonts w:hint="eastAsia" w:asciiTheme="minorEastAsia" w:hAnsiTheme="minorEastAsia" w:eastAsiaTheme="minorEastAsia" w:cstheme="minorEastAsia"/>
                <w:bCs/>
                <w:iCs/>
                <w:color w:val="000000"/>
                <w:sz w:val="24"/>
                <w:szCs w:val="24"/>
                <w:highlight w:val="none"/>
              </w:rPr>
            </w:pPr>
            <w:r>
              <w:rPr>
                <w:rFonts w:hint="eastAsia" w:asciiTheme="minorEastAsia" w:hAnsiTheme="minorEastAsia" w:eastAsiaTheme="minorEastAsia" w:cstheme="minorEastAsia"/>
                <w:bCs/>
                <w:iCs/>
                <w:color w:val="000000"/>
                <w:sz w:val="24"/>
                <w:szCs w:val="24"/>
                <w:highlight w:val="none"/>
              </w:rPr>
              <w:t>公司以“家”为核心，从家居延伸到家电、家装，三者互为外延、互为入口、互为增量，共同创造好产品、好服务和创新的场景价值。报告期内公司升级高端电器战略，加速推进M+高端设计中心，汽车品类招商入驻，餐饮品类全覆盖，同时鼓励休闲娱乐、超市、教培等生活业态品类引进，释放潜力品类经营面积，完善业态内品类组合，提升商场综合竞争力。</w:t>
            </w:r>
          </w:p>
          <w:p w14:paraId="134C0129">
            <w:pPr>
              <w:ind w:firstLine="480" w:firstLineChars="200"/>
              <w:rPr>
                <w:rFonts w:hint="eastAsia" w:asciiTheme="minorEastAsia" w:hAnsiTheme="minorEastAsia" w:eastAsiaTheme="minorEastAsia" w:cstheme="minorEastAsia"/>
                <w:bCs/>
                <w:iCs/>
                <w:color w:val="000000"/>
                <w:sz w:val="24"/>
                <w:szCs w:val="24"/>
                <w:highlight w:val="none"/>
              </w:rPr>
            </w:pPr>
            <w:r>
              <w:rPr>
                <w:rFonts w:hint="eastAsia" w:asciiTheme="minorEastAsia" w:hAnsiTheme="minorEastAsia" w:eastAsiaTheme="minorEastAsia" w:cstheme="minorEastAsia"/>
                <w:bCs/>
                <w:iCs/>
                <w:color w:val="000000"/>
                <w:sz w:val="24"/>
                <w:szCs w:val="24"/>
                <w:highlight w:val="none"/>
              </w:rPr>
              <w:t>高端电器已经成为公司增长最快的业务板块之一，截至6月底，红星美凯龙电器经营面积占比9.4%，未来三年，红星美凯龙将在全国打造40座高端电器生态标杆“Mega-E智电绿洲”，实现一城一标杆。面对消费需求分层化、下沉市场换新红利释放等行业变化，公司战略重心将从高端单点突破转向生态协同共赢，通过扩充品类、丰富品牌、完善服务来满足不同市场、不同圈层人群的需求，以“高端引领+分层覆盖”策略撬动全维度市场增长。</w:t>
            </w:r>
            <w:r>
              <w:rPr>
                <w:rFonts w:hint="eastAsia" w:asciiTheme="minorEastAsia" w:hAnsiTheme="minorEastAsia" w:eastAsiaTheme="minorEastAsia" w:cstheme="minorEastAsia"/>
                <w:bCs/>
                <w:iCs/>
                <w:color w:val="000000"/>
                <w:sz w:val="24"/>
                <w:szCs w:val="24"/>
                <w:highlight w:val="none"/>
                <w:lang w:val="en-US" w:eastAsia="zh-CN"/>
              </w:rPr>
              <w:t>上半年</w:t>
            </w:r>
            <w:r>
              <w:rPr>
                <w:rFonts w:hint="eastAsia" w:asciiTheme="minorEastAsia" w:hAnsiTheme="minorEastAsia" w:eastAsiaTheme="minorEastAsia" w:cstheme="minorEastAsia"/>
                <w:bCs/>
                <w:iCs/>
                <w:color w:val="000000"/>
                <w:sz w:val="24"/>
                <w:szCs w:val="24"/>
                <w:highlight w:val="none"/>
              </w:rPr>
              <w:t>“Mega-E智电绿洲”</w:t>
            </w:r>
            <w:r>
              <w:rPr>
                <w:rFonts w:hint="eastAsia" w:asciiTheme="minorEastAsia" w:hAnsiTheme="minorEastAsia" w:eastAsiaTheme="minorEastAsia" w:cstheme="minorEastAsia"/>
                <w:bCs/>
                <w:iCs/>
                <w:color w:val="000000"/>
                <w:sz w:val="24"/>
                <w:szCs w:val="24"/>
                <w:highlight w:val="none"/>
                <w:lang w:val="en-US" w:eastAsia="zh-CN"/>
              </w:rPr>
              <w:t>首店开业，</w:t>
            </w:r>
            <w:r>
              <w:rPr>
                <w:rFonts w:hint="eastAsia" w:asciiTheme="minorEastAsia" w:hAnsiTheme="minorEastAsia" w:eastAsiaTheme="minorEastAsia" w:cstheme="minorEastAsia"/>
                <w:bCs/>
                <w:iCs/>
                <w:color w:val="000000"/>
                <w:sz w:val="24"/>
                <w:szCs w:val="24"/>
                <w:highlight w:val="none"/>
              </w:rPr>
              <w:t>升级后</w:t>
            </w:r>
            <w:r>
              <w:rPr>
                <w:rFonts w:hint="eastAsia" w:asciiTheme="minorEastAsia" w:hAnsiTheme="minorEastAsia" w:eastAsiaTheme="minorEastAsia" w:cstheme="minorEastAsia"/>
                <w:bCs/>
                <w:iCs/>
                <w:color w:val="000000"/>
                <w:sz w:val="24"/>
                <w:szCs w:val="24"/>
                <w:highlight w:val="none"/>
                <w:lang w:eastAsia="zh-CN"/>
              </w:rPr>
              <w:t>的</w:t>
            </w:r>
            <w:r>
              <w:rPr>
                <w:rFonts w:hint="eastAsia" w:asciiTheme="minorEastAsia" w:hAnsiTheme="minorEastAsia" w:eastAsiaTheme="minorEastAsia" w:cstheme="minorEastAsia"/>
                <w:bCs/>
                <w:iCs/>
                <w:color w:val="000000"/>
                <w:sz w:val="24"/>
                <w:szCs w:val="24"/>
                <w:highlight w:val="none"/>
              </w:rPr>
              <w:t>“Mega-E智电绿洲”新增潮电荟、用户服务中心、零碳生活家等场景创新。“零碳生活家”展厅聚焦家庭能源管理，首次将“零碳家庭解决方案”打造为可触达可体验的消费场景</w:t>
            </w:r>
            <w:r>
              <w:rPr>
                <w:rFonts w:hint="eastAsia" w:asciiTheme="minorEastAsia" w:hAnsiTheme="minorEastAsia" w:eastAsiaTheme="minorEastAsia" w:cstheme="minorEastAsia"/>
                <w:bCs/>
                <w:iCs/>
                <w:color w:val="000000"/>
                <w:sz w:val="24"/>
                <w:szCs w:val="24"/>
                <w:highlight w:val="none"/>
                <w:lang w:eastAsia="zh-CN"/>
              </w:rPr>
              <w:t>。</w:t>
            </w:r>
          </w:p>
          <w:p w14:paraId="0AD3F11D">
            <w:pPr>
              <w:ind w:firstLine="480" w:firstLineChars="200"/>
              <w:rPr>
                <w:rFonts w:hint="eastAsia" w:asciiTheme="minorEastAsia" w:hAnsiTheme="minorEastAsia" w:eastAsiaTheme="minorEastAsia" w:cstheme="minorEastAsia"/>
                <w:bCs/>
                <w:iCs/>
                <w:color w:val="000000"/>
                <w:sz w:val="24"/>
                <w:szCs w:val="24"/>
                <w:highlight w:val="none"/>
              </w:rPr>
            </w:pPr>
            <w:r>
              <w:rPr>
                <w:rFonts w:hint="eastAsia" w:asciiTheme="minorEastAsia" w:hAnsiTheme="minorEastAsia" w:eastAsiaTheme="minorEastAsia" w:cstheme="minorEastAsia"/>
                <w:bCs/>
                <w:iCs/>
                <w:color w:val="000000"/>
                <w:sz w:val="24"/>
                <w:szCs w:val="24"/>
                <w:highlight w:val="none"/>
              </w:rPr>
              <w:t>家装业务方面，公司重磅发布M+家装设计中心2025年战略规划：一Mall一M+，每个红星美凯龙商场都有一个设计枢纽，构建中国最大的家装设计服务网络。截至6月底，红星美凯龙M+设计中心已完成打造达 73.1 万㎡，引入1000多家设计工作室，合作近5000位优秀设计师，设计生态规模效应凸显。M+生态的三大战略支点促进战略执行：一是"533优租政策"构筑准入护城河：5折租金、3年长租约、3个月免租期，叠加直达电梯、专享空间配套等硬件特权，大幅降低设计师创业门槛；二是“退而结网”运营哲学：将招商与运营深度融合，通过专人专岗体系化运营，构建品牌-消费者-设计师的生态共同体，实现商业价值与个人成长的双向赋能；三是“全域流量融合”工程：整合线下社区深耕（以旧换新/楼盘合作/样板间）、线上数字营销矩阵（小红书/抖音/好好住）、品牌联动（品牌日/联盟）等多元渠道，打造线上线下流量闭环，为M+家装设计中心注入持续增长动能。</w:t>
            </w:r>
          </w:p>
          <w:p w14:paraId="5ED0FB3D">
            <w:pPr>
              <w:ind w:firstLine="480" w:firstLineChars="200"/>
              <w:rPr>
                <w:rFonts w:hint="eastAsia" w:asciiTheme="minorEastAsia" w:hAnsiTheme="minorEastAsia" w:eastAsiaTheme="minorEastAsia" w:cstheme="minorEastAsia"/>
                <w:iCs/>
                <w:color w:val="000000"/>
                <w:sz w:val="24"/>
                <w:szCs w:val="24"/>
                <w:highlight w:val="none"/>
              </w:rPr>
            </w:pPr>
            <w:r>
              <w:rPr>
                <w:rFonts w:hint="eastAsia" w:asciiTheme="minorEastAsia" w:hAnsiTheme="minorEastAsia" w:eastAsiaTheme="minorEastAsia" w:cstheme="minorEastAsia"/>
                <w:sz w:val="24"/>
                <w:szCs w:val="24"/>
                <w:highlight w:val="none"/>
              </w:rPr>
              <w:t>新业态</w:t>
            </w:r>
            <w:r>
              <w:rPr>
                <w:rFonts w:hint="eastAsia" w:asciiTheme="minorEastAsia" w:hAnsiTheme="minorEastAsia" w:eastAsiaTheme="minorEastAsia" w:cstheme="minorEastAsia"/>
                <w:iCs/>
                <w:color w:val="000000"/>
                <w:sz w:val="24"/>
                <w:szCs w:val="24"/>
                <w:highlight w:val="none"/>
              </w:rPr>
              <w:t>新能源汽车业态方面，公司成立了</w:t>
            </w:r>
            <w:r>
              <w:rPr>
                <w:rFonts w:hint="eastAsia" w:asciiTheme="minorEastAsia" w:hAnsiTheme="minorEastAsia" w:eastAsiaTheme="minorEastAsia" w:cstheme="minorEastAsia"/>
                <w:sz w:val="24"/>
                <w:szCs w:val="24"/>
                <w:highlight w:val="none"/>
              </w:rPr>
              <w:t>上海</w:t>
            </w:r>
            <w:r>
              <w:rPr>
                <w:rFonts w:hint="eastAsia" w:asciiTheme="minorEastAsia" w:hAnsiTheme="minorEastAsia" w:eastAsiaTheme="minorEastAsia" w:cstheme="minorEastAsia"/>
                <w:iCs/>
                <w:color w:val="000000"/>
                <w:sz w:val="24"/>
                <w:szCs w:val="24"/>
                <w:highlight w:val="none"/>
                <w:lang w:val="zh-TW"/>
              </w:rPr>
              <w:t>建美智慧汽车服务有限公司</w:t>
            </w:r>
            <w:r>
              <w:rPr>
                <w:rFonts w:hint="eastAsia" w:asciiTheme="minorEastAsia" w:hAnsiTheme="minorEastAsia" w:eastAsiaTheme="minorEastAsia" w:cstheme="minorEastAsia"/>
                <w:iCs/>
                <w:color w:val="000000"/>
                <w:sz w:val="24"/>
                <w:szCs w:val="24"/>
                <w:highlight w:val="none"/>
              </w:rPr>
              <w:t>，负责新能源汽车的板块的招商和运营，发布汽车业态的“3100规划”，即3年内孵化出汽车业态的新赛道，汽车业态总经营面积突破100万㎡的规划。截至报告期末，汽车业务已进驻50家商场，覆盖44个城市，合作超30个品牌，经营面积26.1万㎡，较2024年底面积增长9.7万㎡。</w:t>
            </w:r>
          </w:p>
          <w:p w14:paraId="515F0EDE">
            <w:pPr>
              <w:spacing w:line="480" w:lineRule="exact"/>
              <w:jc w:val="both"/>
              <w:rPr>
                <w:rFonts w:hint="eastAsia" w:asciiTheme="minorEastAsia" w:hAnsiTheme="minorEastAsia" w:eastAsiaTheme="minorEastAsia" w:cstheme="minorEastAsia"/>
                <w:b w:val="0"/>
                <w:bCs/>
                <w:iCs/>
                <w:color w:val="000000"/>
                <w:sz w:val="24"/>
                <w:szCs w:val="24"/>
                <w:highlight w:val="none"/>
              </w:rPr>
            </w:pPr>
            <w:r>
              <w:rPr>
                <w:rFonts w:hint="eastAsia" w:asciiTheme="minorEastAsia" w:hAnsiTheme="minorEastAsia" w:eastAsiaTheme="minorEastAsia" w:cstheme="minorEastAsia"/>
                <w:b w:val="0"/>
                <w:bCs/>
                <w:iCs/>
                <w:color w:val="000000"/>
                <w:sz w:val="24"/>
                <w:szCs w:val="24"/>
                <w:highlight w:val="none"/>
                <w:lang w:val="en-US" w:eastAsia="zh-CN"/>
              </w:rPr>
              <w:t>2）</w:t>
            </w:r>
            <w:r>
              <w:rPr>
                <w:rFonts w:hint="eastAsia" w:asciiTheme="minorEastAsia" w:hAnsiTheme="minorEastAsia" w:eastAsiaTheme="minorEastAsia" w:cstheme="minorEastAsia"/>
                <w:b w:val="0"/>
                <w:bCs/>
                <w:iCs/>
                <w:color w:val="000000"/>
                <w:sz w:val="24"/>
                <w:szCs w:val="24"/>
                <w:highlight w:val="none"/>
              </w:rPr>
              <w:t>积极响应以旧换新，撬动存量释放消费动能</w:t>
            </w:r>
          </w:p>
          <w:p w14:paraId="3B663861">
            <w:pPr>
              <w:ind w:firstLine="480" w:firstLineChars="200"/>
              <w:rPr>
                <w:rFonts w:hint="eastAsia" w:asciiTheme="minorEastAsia" w:hAnsiTheme="minorEastAsia" w:eastAsiaTheme="minorEastAsia" w:cstheme="minorEastAsia"/>
                <w:iCs/>
                <w:color w:val="000000"/>
                <w:sz w:val="24"/>
                <w:szCs w:val="24"/>
                <w:highlight w:val="none"/>
              </w:rPr>
            </w:pPr>
            <w:r>
              <w:rPr>
                <w:rFonts w:hint="eastAsia" w:asciiTheme="minorEastAsia" w:hAnsiTheme="minorEastAsia" w:eastAsiaTheme="minorEastAsia" w:cstheme="minorEastAsia"/>
                <w:iCs/>
                <w:color w:val="000000"/>
                <w:sz w:val="24"/>
                <w:szCs w:val="24"/>
                <w:highlight w:val="none"/>
              </w:rPr>
              <w:t>报告期内，公司积极响应并深度对接国家“以旧换新”政策，凭借提前布局的沈阳、武汉、重庆、厦门11家区域子公司本地化服务能力，高效推动“政府补贴+企业让利”的双补模式在全国落地。报告期内，公司全国卖场以旧换新订单数74.3万单，销售额73.1亿，中央补贴金额11.7亿，补贴占销售额16%左右，龙头效应显著。</w:t>
            </w:r>
          </w:p>
          <w:p w14:paraId="5314819C">
            <w:pPr>
              <w:rPr>
                <w:rFonts w:hint="eastAsia" w:asciiTheme="minorEastAsia" w:hAnsiTheme="minorEastAsia" w:eastAsiaTheme="minorEastAsia" w:cstheme="minorEastAsia"/>
                <w:b w:val="0"/>
                <w:bCs w:val="0"/>
                <w:iCs/>
                <w:color w:val="000000"/>
                <w:sz w:val="24"/>
                <w:szCs w:val="24"/>
                <w:highlight w:val="none"/>
                <w:lang w:val="zh-TW"/>
              </w:rPr>
            </w:pPr>
            <w:r>
              <w:rPr>
                <w:rFonts w:hint="eastAsia" w:asciiTheme="minorEastAsia" w:hAnsiTheme="minorEastAsia" w:eastAsiaTheme="minorEastAsia" w:cstheme="minorEastAsia"/>
                <w:b w:val="0"/>
                <w:bCs w:val="0"/>
                <w:iCs/>
                <w:color w:val="000000"/>
                <w:sz w:val="24"/>
                <w:szCs w:val="24"/>
                <w:highlight w:val="none"/>
                <w:lang w:val="en-US" w:eastAsia="zh-CN"/>
              </w:rPr>
              <w:t>3）</w:t>
            </w:r>
            <w:r>
              <w:rPr>
                <w:rFonts w:hint="eastAsia" w:asciiTheme="minorEastAsia" w:hAnsiTheme="minorEastAsia" w:eastAsiaTheme="minorEastAsia" w:cstheme="minorEastAsia"/>
                <w:b w:val="0"/>
                <w:bCs w:val="0"/>
                <w:iCs/>
                <w:color w:val="000000"/>
                <w:sz w:val="24"/>
                <w:szCs w:val="24"/>
                <w:highlight w:val="none"/>
              </w:rPr>
              <w:t>聚焦</w:t>
            </w:r>
            <w:r>
              <w:rPr>
                <w:rFonts w:hint="eastAsia" w:asciiTheme="minorEastAsia" w:hAnsiTheme="minorEastAsia" w:eastAsiaTheme="minorEastAsia" w:cstheme="minorEastAsia"/>
                <w:b w:val="0"/>
                <w:bCs w:val="0"/>
                <w:iCs/>
                <w:color w:val="000000"/>
                <w:sz w:val="24"/>
                <w:szCs w:val="24"/>
                <w:highlight w:val="none"/>
                <w:lang w:val="zh-TW"/>
              </w:rPr>
              <w:t>数智化赋能</w:t>
            </w:r>
            <w:r>
              <w:rPr>
                <w:rFonts w:hint="eastAsia" w:asciiTheme="minorEastAsia" w:hAnsiTheme="minorEastAsia" w:eastAsiaTheme="minorEastAsia" w:cstheme="minorEastAsia"/>
                <w:b w:val="0"/>
                <w:bCs w:val="0"/>
                <w:iCs/>
                <w:color w:val="000000"/>
                <w:sz w:val="24"/>
                <w:szCs w:val="24"/>
                <w:highlight w:val="none"/>
              </w:rPr>
              <w:t>，提升管理效能</w:t>
            </w:r>
          </w:p>
          <w:p w14:paraId="6C4AB360">
            <w:pPr>
              <w:ind w:firstLine="480" w:firstLineChars="200"/>
              <w:rPr>
                <w:rFonts w:hint="eastAsia" w:asciiTheme="minorEastAsia" w:hAnsiTheme="minorEastAsia" w:eastAsiaTheme="minorEastAsia" w:cstheme="minorEastAsia"/>
                <w:iCs/>
                <w:color w:val="000000"/>
                <w:sz w:val="24"/>
                <w:szCs w:val="24"/>
                <w:highlight w:val="none"/>
              </w:rPr>
            </w:pPr>
            <w:r>
              <w:rPr>
                <w:rFonts w:hint="eastAsia" w:asciiTheme="minorEastAsia" w:hAnsiTheme="minorEastAsia" w:eastAsiaTheme="minorEastAsia" w:cstheme="minorEastAsia"/>
                <w:iCs/>
                <w:color w:val="000000"/>
                <w:sz w:val="24"/>
                <w:szCs w:val="24"/>
                <w:highlight w:val="none"/>
              </w:rPr>
              <w:t>2025年上半年，美凯龙数智化升级聚焦于“战略业务支撑”“流程提效”“模型驱动”及“智能应用”四大领域，通过系统交付、流程优化、数据建模及AI技术应用，全方位支撑业务发展与管理效能提升。</w:t>
            </w:r>
          </w:p>
          <w:p w14:paraId="52832E10">
            <w:pPr>
              <w:ind w:firstLine="480" w:firstLineChars="200"/>
              <w:rPr>
                <w:rFonts w:hint="eastAsia" w:asciiTheme="minorEastAsia" w:hAnsiTheme="minorEastAsia" w:eastAsiaTheme="minorEastAsia" w:cstheme="minorEastAsia"/>
                <w:iCs/>
                <w:color w:val="000000"/>
                <w:sz w:val="24"/>
                <w:szCs w:val="24"/>
                <w:highlight w:val="none"/>
              </w:rPr>
            </w:pPr>
            <w:r>
              <w:rPr>
                <w:rFonts w:hint="eastAsia" w:asciiTheme="minorEastAsia" w:hAnsiTheme="minorEastAsia" w:eastAsiaTheme="minorEastAsia" w:cstheme="minorEastAsia"/>
                <w:iCs/>
                <w:color w:val="000000"/>
                <w:sz w:val="24"/>
                <w:szCs w:val="24"/>
                <w:highlight w:val="none"/>
              </w:rPr>
              <w:t>战略业务支撑方面，多端协同优化，强化业务韧性。招商管理端，新增优惠详情辅助对比、租金均价自动计算及同楼层/品类数据对比功能，提升审核质量与效率；强化租金核销功能，实现核销金额自动计算与校验，强化租金合规管控。消费者端，升级迭代美凯龙小程序、打造焕新小程序（“以旧换新”下单、支付、优惠闭环）和盈创慧选小程序（绑定商品/套餐/设计），对用户提供商品零售服务；推进SCRM系统二期迭代，实现客户渠道拓展、信息聚合、企微对接，全渠道客户统一运营，截至6月末沉淀有效客资147万，外呼人次3.6万+，接通率65%，有效降低获客成本。</w:t>
            </w:r>
          </w:p>
          <w:p w14:paraId="5C2121B4">
            <w:pPr>
              <w:ind w:firstLine="480" w:firstLineChars="200"/>
              <w:rPr>
                <w:rFonts w:hint="eastAsia" w:asciiTheme="minorEastAsia" w:hAnsiTheme="minorEastAsia" w:eastAsiaTheme="minorEastAsia" w:cstheme="minorEastAsia"/>
                <w:iCs/>
                <w:color w:val="000000"/>
                <w:sz w:val="24"/>
                <w:szCs w:val="24"/>
                <w:highlight w:val="none"/>
              </w:rPr>
            </w:pPr>
            <w:r>
              <w:rPr>
                <w:rFonts w:hint="eastAsia" w:asciiTheme="minorEastAsia" w:hAnsiTheme="minorEastAsia" w:eastAsiaTheme="minorEastAsia" w:cstheme="minorEastAsia"/>
                <w:iCs/>
                <w:color w:val="000000"/>
                <w:sz w:val="24"/>
                <w:szCs w:val="24"/>
                <w:highlight w:val="none"/>
              </w:rPr>
              <w:t>模型驱动数据赋能方面，构建商户评估模型与出租率提升激励模型，为商场经营决策提供依据；上线部分数据模型，覆盖财务基础数据分析、商品模型、流量模型及顾客画像等领域；同步开发营销投产比模型，计算ROI并分析营销活动效果，优化资源投放；推进人才仪表盘项目，完成员工基础集市、接口开发及看板设计，助力人才管理。</w:t>
            </w:r>
          </w:p>
          <w:p w14:paraId="3B45A3AA">
            <w:pPr>
              <w:ind w:firstLine="480" w:firstLineChars="200"/>
              <w:rPr>
                <w:rFonts w:hint="eastAsia" w:asciiTheme="minorEastAsia" w:hAnsiTheme="minorEastAsia" w:eastAsiaTheme="minorEastAsia" w:cstheme="minorEastAsia"/>
                <w:b/>
                <w:iCs/>
                <w:color w:val="000000"/>
                <w:sz w:val="24"/>
                <w:szCs w:val="24"/>
                <w:highlight w:val="none"/>
                <w:lang w:val="zh-TW"/>
              </w:rPr>
            </w:pPr>
            <w:r>
              <w:rPr>
                <w:rFonts w:hint="eastAsia" w:asciiTheme="minorEastAsia" w:hAnsiTheme="minorEastAsia" w:eastAsiaTheme="minorEastAsia" w:cstheme="minorEastAsia"/>
                <w:iCs/>
                <w:color w:val="000000"/>
                <w:sz w:val="24"/>
                <w:szCs w:val="24"/>
                <w:highlight w:val="none"/>
              </w:rPr>
              <w:t>智能应用方面，AI技术加速业务创新AI平台与基座建设。技术架构部搭建AI服务平台，对接阿里百炼、火山口子等大模型，提供统一API与ChatBot-H5组件，支持业务快速接入；完成OA门户AI助手内部试用，支持员工内部数据搜索与问答；AI场景应用方面，推进美凯龙小程序智能客服，提供7×24小时实时响应；推进AI培训助手，支持知识推荐与测试评估；已开发一盘货AI购物助手，优化商品推荐与交互体验；启动数坊AI助手，集成报表、指标、数仓知识库，助力数据高效应用。</w:t>
            </w:r>
          </w:p>
          <w:p w14:paraId="5BE66CD5">
            <w:pPr>
              <w:rPr>
                <w:rFonts w:hint="eastAsia" w:asciiTheme="minorEastAsia" w:hAnsiTheme="minorEastAsia" w:eastAsiaTheme="minorEastAsia" w:cstheme="minorEastAsia"/>
                <w:iCs/>
                <w:color w:val="000000"/>
                <w:sz w:val="24"/>
                <w:szCs w:val="24"/>
                <w:highlight w:val="none"/>
              </w:rPr>
            </w:pPr>
            <w:r>
              <w:rPr>
                <w:rFonts w:hint="eastAsia" w:asciiTheme="minorEastAsia" w:hAnsiTheme="minorEastAsia" w:eastAsiaTheme="minorEastAsia" w:cstheme="minorEastAsia"/>
                <w:iCs/>
                <w:color w:val="000000"/>
                <w:sz w:val="24"/>
                <w:szCs w:val="24"/>
                <w:highlight w:val="none"/>
                <w:lang w:val="en-US" w:eastAsia="zh-CN"/>
              </w:rPr>
              <w:t>4）</w:t>
            </w:r>
            <w:r>
              <w:rPr>
                <w:rFonts w:hint="eastAsia" w:asciiTheme="minorEastAsia" w:hAnsiTheme="minorEastAsia" w:eastAsiaTheme="minorEastAsia" w:cstheme="minorEastAsia"/>
                <w:iCs/>
                <w:color w:val="000000"/>
                <w:sz w:val="24"/>
                <w:szCs w:val="24"/>
                <w:highlight w:val="none"/>
              </w:rPr>
              <w:t>线上线下深度融合，用户流量全域运营</w:t>
            </w:r>
          </w:p>
          <w:p w14:paraId="6AC935D2">
            <w:pPr>
              <w:ind w:firstLine="480" w:firstLineChars="200"/>
              <w:rPr>
                <w:rFonts w:hint="eastAsia" w:asciiTheme="minorEastAsia" w:hAnsiTheme="minorEastAsia" w:eastAsiaTheme="minorEastAsia" w:cstheme="minorEastAsia"/>
                <w:iCs/>
                <w:color w:val="000000"/>
                <w:sz w:val="24"/>
                <w:szCs w:val="24"/>
                <w:highlight w:val="none"/>
              </w:rPr>
            </w:pPr>
            <w:r>
              <w:rPr>
                <w:rFonts w:hint="eastAsia" w:asciiTheme="minorEastAsia" w:hAnsiTheme="minorEastAsia" w:eastAsiaTheme="minorEastAsia" w:cstheme="minorEastAsia"/>
                <w:iCs/>
                <w:color w:val="000000"/>
                <w:sz w:val="24"/>
                <w:szCs w:val="24"/>
                <w:highlight w:val="none"/>
              </w:rPr>
              <w:t>升级线上流量矩阵，种草年轻消费者，通过抖音本地生活亿级流量扶持、小红书流量券发放，美团、高德、天猫同城站等平台合作，联动超级星主播/金牌导购万人直播，构建“线上种草-线下体验”闭环。</w:t>
            </w:r>
          </w:p>
          <w:p w14:paraId="6FF3955B">
            <w:pPr>
              <w:ind w:firstLine="480" w:firstLineChars="200"/>
              <w:rPr>
                <w:rFonts w:hint="eastAsia" w:asciiTheme="minorEastAsia" w:hAnsiTheme="minorEastAsia" w:eastAsiaTheme="minorEastAsia" w:cstheme="minorEastAsia"/>
                <w:iCs/>
                <w:color w:val="000000"/>
                <w:sz w:val="24"/>
                <w:szCs w:val="24"/>
                <w:highlight w:val="none"/>
              </w:rPr>
            </w:pPr>
            <w:r>
              <w:rPr>
                <w:rFonts w:hint="eastAsia" w:asciiTheme="minorEastAsia" w:hAnsiTheme="minorEastAsia" w:eastAsiaTheme="minorEastAsia" w:cstheme="minorEastAsia"/>
                <w:iCs/>
                <w:color w:val="000000"/>
                <w:sz w:val="24"/>
                <w:szCs w:val="24"/>
                <w:highlight w:val="none"/>
              </w:rPr>
              <w:t>线下方面，做实以旧换新，联合品牌营销开启政企双补。为更好对接国补市补政策，完成北京、天津、沈阳、杭州、重庆等11家子公司注册，通过本地化服务帮助品牌、商户及消费者共享政策红利。开启万盘服务计划，整合上下游资源，进驻最后一公里。通过网格化拓展以建发房产和联发集团为代表的房企楼盘资源，融合M+中心设计服务，打造专属家装套餐及权益，为楼盘业主提供一站式专享家装服务。共建到家服务体系，以口碑促复购。深入社区楼盘服务，推出家电清洗、家居保养、空气治理等系列到家服务，延伸售后服务体系，打造“无忧焕新”体验。</w:t>
            </w:r>
          </w:p>
          <w:p w14:paraId="793704F3">
            <w:pPr>
              <w:ind w:firstLine="480" w:firstLineChars="200"/>
              <w:rPr>
                <w:rFonts w:hint="eastAsia" w:asciiTheme="minorEastAsia" w:hAnsiTheme="minorEastAsia" w:eastAsiaTheme="minorEastAsia" w:cstheme="minorEastAsia"/>
                <w:iCs/>
                <w:color w:val="000000"/>
                <w:sz w:val="24"/>
                <w:szCs w:val="24"/>
                <w:highlight w:val="none"/>
              </w:rPr>
            </w:pPr>
          </w:p>
          <w:p w14:paraId="77336A6C">
            <w:pPr>
              <w:numPr>
                <w:ilvl w:val="0"/>
                <w:numId w:val="0"/>
              </w:numPr>
              <w:ind w:leftChars="0"/>
              <w:rPr>
                <w:rFonts w:hint="eastAsia" w:asciiTheme="minorEastAsia" w:hAnsiTheme="minorEastAsia" w:eastAsiaTheme="minorEastAsia" w:cstheme="minorEastAsia"/>
                <w:iCs/>
                <w:color w:val="000000"/>
                <w:sz w:val="24"/>
                <w:szCs w:val="24"/>
                <w:highlight w:val="none"/>
                <w:lang w:val="en-US" w:eastAsia="zh-CN"/>
              </w:rPr>
            </w:pPr>
            <w:r>
              <w:rPr>
                <w:rFonts w:hint="eastAsia" w:asciiTheme="minorEastAsia" w:hAnsiTheme="minorEastAsia" w:cstheme="minorEastAsia"/>
                <w:iCs/>
                <w:color w:val="000000"/>
                <w:sz w:val="24"/>
                <w:szCs w:val="24"/>
                <w:highlight w:val="none"/>
                <w:lang w:val="en-US" w:eastAsia="zh-CN"/>
              </w:rPr>
              <w:t>3.</w:t>
            </w:r>
            <w:r>
              <w:rPr>
                <w:rFonts w:hint="eastAsia" w:asciiTheme="minorEastAsia" w:hAnsiTheme="minorEastAsia" w:eastAsiaTheme="minorEastAsia" w:cstheme="minorEastAsia"/>
                <w:iCs/>
                <w:color w:val="000000"/>
                <w:sz w:val="24"/>
                <w:szCs w:val="24"/>
                <w:highlight w:val="none"/>
                <w:lang w:val="en-US" w:eastAsia="zh-CN"/>
              </w:rPr>
              <w:t>董事长李总发言</w:t>
            </w:r>
          </w:p>
          <w:p w14:paraId="7FDAB39C">
            <w:pPr>
              <w:pStyle w:val="14"/>
              <w:keepNext w:val="0"/>
              <w:keepLines w:val="0"/>
              <w:widowControl/>
              <w:suppressLineNumbers w:val="0"/>
              <w:spacing w:before="0" w:beforeAutospacing="0" w:after="0" w:afterAutospacing="0"/>
              <w:ind w:left="0" w:right="0" w:firstLine="480" w:firstLineChars="20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尊敬的各位投资者分析师朋友，大家上午好，非常高兴能有这个机会和各位关心和支持我们美凯龙的新老朋友们，在我们的线上的会议室能够相聚一堂，共同开启我们2025年的半年度的一个说明会。首先我谨代表公司的董事会以及管理层对各位在百忙之中拨冗出席本次会议表示最诚挚的感谢。红星美凯龙的管理层非常重视与投资者的交流和互动，我们秉承的原则是对我们的股东以及对我们的投资者要负责，所以我们红星美凯龙也希望能够在接下来的经营过程中不断的提升我们的经营业绩，为我们的股东创造价值，向我们的股东分享价值。</w:t>
            </w:r>
          </w:p>
          <w:p w14:paraId="450CF678">
            <w:pPr>
              <w:pStyle w:val="14"/>
              <w:keepNext w:val="0"/>
              <w:keepLines w:val="0"/>
              <w:widowControl/>
              <w:suppressLineNumbers w:val="0"/>
              <w:spacing w:before="0" w:beforeAutospacing="0" w:after="0" w:afterAutospacing="0"/>
              <w:ind w:left="0" w:right="0" w:firstLine="480" w:firstLineChars="20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近期红星美凯龙发布我们2025年的半年报告，这份报告是记录了我们全体美凯龙人在上半年的经营成果，也承载着我们应对市场变化，践行发展战略的每一步足迹。</w:t>
            </w:r>
          </w:p>
          <w:p w14:paraId="0B869A72">
            <w:pPr>
              <w:pStyle w:val="14"/>
              <w:keepNext w:val="0"/>
              <w:keepLines w:val="0"/>
              <w:widowControl/>
              <w:suppressLineNumbers w:val="0"/>
              <w:spacing w:before="0" w:beforeAutospacing="0" w:after="0" w:afterAutospacing="0"/>
              <w:ind w:left="0" w:right="0" w:firstLine="480" w:firstLineChars="20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在宏观环境依然充满挑战与机遇的背景下，公司的整体业绩实际上是保持了基本盘的稳定，并且继续推动我们公司的战略转型和升级。这些成绩的背后，是公司全体员工的共同努力，更是各位投资者一直以来的信任与鞭策。</w:t>
            </w:r>
          </w:p>
          <w:p w14:paraId="6D8CFEB1">
            <w:pPr>
              <w:pStyle w:val="14"/>
              <w:keepNext w:val="0"/>
              <w:keepLines w:val="0"/>
              <w:widowControl/>
              <w:suppressLineNumbers w:val="0"/>
              <w:spacing w:before="0" w:beforeAutospacing="0" w:after="0" w:afterAutospacing="0"/>
              <w:ind w:left="0" w:right="0" w:firstLine="480" w:firstLineChars="200"/>
              <w:rPr>
                <w:rFonts w:hint="eastAsia" w:asciiTheme="minorEastAsia" w:hAnsiTheme="minorEastAsia" w:eastAsiaTheme="minorEastAsia" w:cstheme="minorEastAsia"/>
                <w:i w:val="0"/>
                <w:iCs w:val="0"/>
                <w:caps w:val="0"/>
                <w:color w:val="000000"/>
                <w:spacing w:val="0"/>
                <w:sz w:val="24"/>
                <w:szCs w:val="24"/>
                <w:highlight w:val="none"/>
                <w:shd w:val="clear" w:fill="FFFFFF"/>
              </w:rPr>
            </w:pPr>
            <w:r>
              <w:rPr>
                <w:rFonts w:hint="eastAsia" w:asciiTheme="minorEastAsia" w:hAnsiTheme="minorEastAsia" w:eastAsiaTheme="minorEastAsia" w:cstheme="minorEastAsia"/>
                <w:kern w:val="2"/>
                <w:sz w:val="24"/>
                <w:szCs w:val="24"/>
                <w:highlight w:val="none"/>
                <w:lang w:val="en-US" w:eastAsia="zh-CN" w:bidi="ar-SA"/>
              </w:rPr>
              <w:t>客观讲上半年来整个市场以及公司内部发生了一些情况和变化，但是我们内部的管理是趋于稳定的，上半年公司内部也好，外部行业也好，发生的事情对公司的影响是不大的。目前公司正秉承着专业化和年轻化组建新的管理团队，等到新的管理团队成型了以后，会适时地对外进行披露，释放我们新的经营管理的举措和动作。</w:t>
            </w:r>
          </w:p>
          <w:p w14:paraId="08DB36F2">
            <w:pPr>
              <w:ind w:firstLine="480" w:firstLineChars="200"/>
              <w:rPr>
                <w:rFonts w:hint="eastAsia" w:asciiTheme="minorEastAsia" w:hAnsiTheme="minorEastAsia" w:eastAsiaTheme="minorEastAsia" w:cstheme="minorEastAsia"/>
                <w:sz w:val="24"/>
                <w:szCs w:val="24"/>
                <w:highlight w:val="none"/>
                <w:lang w:val="zh-TW"/>
              </w:rPr>
            </w:pPr>
            <w:r>
              <w:rPr>
                <w:rFonts w:hint="eastAsia" w:asciiTheme="minorEastAsia" w:hAnsiTheme="minorEastAsia" w:eastAsiaTheme="minorEastAsia" w:cstheme="minorEastAsia"/>
                <w:sz w:val="24"/>
                <w:szCs w:val="24"/>
                <w:highlight w:val="none"/>
                <w:lang w:val="en-US" w:eastAsia="zh-CN"/>
              </w:rPr>
              <w:t>外部环境来看，</w:t>
            </w:r>
            <w:r>
              <w:rPr>
                <w:rFonts w:hint="eastAsia" w:asciiTheme="minorEastAsia" w:hAnsiTheme="minorEastAsia" w:eastAsiaTheme="minorEastAsia" w:cstheme="minorEastAsia"/>
                <w:sz w:val="24"/>
                <w:szCs w:val="24"/>
                <w:highlight w:val="none"/>
                <w:lang w:val="zh-TW"/>
              </w:rPr>
              <w:t>2025年上半年，中国房地产市场仍处于深度调整期。中央持续强调“稳市场”，6月国常会提出“更大力度”政策定调，地方层面北京、上海优化限购政策，加大公积金支持力度，带动部分改善性需求释放，市场活跃度有所提升。全国35城纳入城市更新示范行动，中央财政下达800亿元专项资金，推动老旧小区改造，为家居行业注入长期需求。</w:t>
            </w:r>
          </w:p>
          <w:p w14:paraId="6C6CBB8C">
            <w:pPr>
              <w:ind w:firstLine="480" w:firstLineChars="200"/>
              <w:rPr>
                <w:rFonts w:hint="eastAsia" w:asciiTheme="minorEastAsia" w:hAnsiTheme="minorEastAsia" w:eastAsiaTheme="minorEastAsia" w:cstheme="minorEastAsia"/>
                <w:sz w:val="24"/>
                <w:szCs w:val="24"/>
                <w:highlight w:val="none"/>
                <w:lang w:val="zh-TW"/>
              </w:rPr>
            </w:pPr>
            <w:r>
              <w:rPr>
                <w:rFonts w:hint="eastAsia" w:asciiTheme="minorEastAsia" w:hAnsiTheme="minorEastAsia" w:eastAsiaTheme="minorEastAsia" w:cstheme="minorEastAsia"/>
                <w:sz w:val="24"/>
                <w:szCs w:val="24"/>
                <w:highlight w:val="none"/>
                <w:lang w:val="zh-TW"/>
              </w:rPr>
              <w:t>2025年上半年，</w:t>
            </w:r>
            <w:bookmarkStart w:id="0" w:name="OLE_LINK26"/>
            <w:r>
              <w:rPr>
                <w:rFonts w:hint="eastAsia" w:asciiTheme="minorEastAsia" w:hAnsiTheme="minorEastAsia" w:eastAsiaTheme="minorEastAsia" w:cstheme="minorEastAsia"/>
                <w:sz w:val="24"/>
                <w:szCs w:val="24"/>
                <w:highlight w:val="none"/>
                <w:lang w:val="zh-TW"/>
              </w:rPr>
              <w:t>中国家居行业</w:t>
            </w:r>
            <w:bookmarkEnd w:id="0"/>
            <w:r>
              <w:rPr>
                <w:rFonts w:hint="eastAsia" w:asciiTheme="minorEastAsia" w:hAnsiTheme="minorEastAsia" w:eastAsiaTheme="minorEastAsia" w:cstheme="minorEastAsia"/>
                <w:sz w:val="24"/>
                <w:szCs w:val="24"/>
                <w:highlight w:val="none"/>
                <w:lang w:val="zh-TW"/>
              </w:rPr>
              <w:t>也处于深度变革与结构升级的关键阶段。在消费升级与技术迭代的双重驱动下，行业呈现两大核心特征：</w:t>
            </w:r>
          </w:p>
          <w:p w14:paraId="42F0A65C">
            <w:pPr>
              <w:ind w:firstLine="480" w:firstLineChars="200"/>
              <w:rPr>
                <w:rFonts w:hint="eastAsia" w:asciiTheme="minorEastAsia" w:hAnsiTheme="minorEastAsia" w:eastAsiaTheme="minorEastAsia" w:cstheme="minorEastAsia"/>
                <w:sz w:val="24"/>
                <w:szCs w:val="24"/>
                <w:highlight w:val="none"/>
                <w:lang w:val="zh-TW"/>
              </w:rPr>
            </w:pPr>
            <w:r>
              <w:rPr>
                <w:rFonts w:hint="eastAsia" w:asciiTheme="minorEastAsia" w:hAnsiTheme="minorEastAsia" w:eastAsiaTheme="minorEastAsia" w:cstheme="minorEastAsia"/>
                <w:sz w:val="24"/>
                <w:szCs w:val="24"/>
                <w:highlight w:val="none"/>
                <w:lang w:val="zh-TW"/>
              </w:rPr>
              <w:t>一是促消费政策强力驱动，头部企业集中度有所提升。2025年，国家设立1200亿元家居消费专项补贴，智能家居补贴比例提升至15%，旧房改造覆盖全国287个地级市，拉动市场复苏；“绿色化、智能化、适老化”成为政策核心方向，与老旧小区改造、便民生活圈建设形成协同效应，为行业注入长效动能；同时，《家具结构安全技术规范》等新国标实施，倒逼企业加速绿色转型，头部企业通过“技术+服务+绿色”三要素构筑壁垒，市场集中度持续提升。</w:t>
            </w:r>
          </w:p>
          <w:p w14:paraId="2D1F5D1E">
            <w:pPr>
              <w:ind w:firstLine="480" w:firstLineChars="200"/>
              <w:rPr>
                <w:rFonts w:hint="eastAsia" w:asciiTheme="minorEastAsia" w:hAnsiTheme="minorEastAsia" w:eastAsiaTheme="minorEastAsia" w:cstheme="minorEastAsia"/>
                <w:sz w:val="24"/>
                <w:szCs w:val="24"/>
                <w:highlight w:val="none"/>
                <w:lang w:val="zh-TW"/>
              </w:rPr>
            </w:pPr>
            <w:r>
              <w:rPr>
                <w:rFonts w:hint="eastAsia" w:asciiTheme="minorEastAsia" w:hAnsiTheme="minorEastAsia" w:eastAsiaTheme="minorEastAsia" w:cstheme="minorEastAsia"/>
                <w:sz w:val="24"/>
                <w:szCs w:val="24"/>
                <w:highlight w:val="none"/>
                <w:lang w:val="zh-TW"/>
              </w:rPr>
              <w:t>二是消费需求跃迁，国补政策不仅带来短期销售增长，更带来长期行业结构性变革，消费者呈现显著品质性消费趋势。90后、00后成为消费主力，决策逻辑从“价格敏感”转向“价值认同”，智能家居、环保材料、适老化设计等细分领域需求激增，智能床垫、沙发成交额同比增长显著；存量房翻新需求爆发，二手房装修占比提升，推动家装局部改造市场扩容。</w:t>
            </w:r>
          </w:p>
          <w:p w14:paraId="70D1B141">
            <w:pPr>
              <w:ind w:firstLine="480" w:firstLineChars="200"/>
              <w:rPr>
                <w:rFonts w:hint="eastAsia" w:asciiTheme="minorEastAsia" w:hAnsiTheme="minorEastAsia" w:eastAsiaTheme="minorEastAsia" w:cstheme="minorEastAsia"/>
                <w:sz w:val="24"/>
                <w:szCs w:val="24"/>
                <w:highlight w:val="none"/>
                <w:lang w:val="zh-TW"/>
              </w:rPr>
            </w:pPr>
            <w:r>
              <w:rPr>
                <w:rFonts w:hint="eastAsia" w:asciiTheme="minorEastAsia" w:hAnsiTheme="minorEastAsia" w:eastAsiaTheme="minorEastAsia" w:cstheme="minorEastAsia"/>
                <w:sz w:val="24"/>
                <w:szCs w:val="24"/>
                <w:highlight w:val="none"/>
                <w:lang w:val="zh-TW"/>
              </w:rPr>
              <w:t>面对行业的结构性变革，红星美凯龙积极应对，战略升级。</w:t>
            </w:r>
          </w:p>
          <w:p w14:paraId="4DC13CCA">
            <w:pPr>
              <w:ind w:firstLine="480" w:firstLineChars="200"/>
              <w:rPr>
                <w:rFonts w:hint="eastAsia" w:asciiTheme="minorEastAsia" w:hAnsiTheme="minorEastAsia" w:eastAsiaTheme="minorEastAsia" w:cstheme="minorEastAsia"/>
                <w:sz w:val="24"/>
                <w:szCs w:val="24"/>
                <w:highlight w:val="none"/>
                <w:lang w:val="zh-TW"/>
              </w:rPr>
            </w:pPr>
            <w:r>
              <w:rPr>
                <w:rFonts w:hint="eastAsia" w:asciiTheme="minorEastAsia" w:hAnsiTheme="minorEastAsia" w:eastAsiaTheme="minorEastAsia" w:cstheme="minorEastAsia"/>
                <w:sz w:val="24"/>
                <w:szCs w:val="24"/>
                <w:highlight w:val="none"/>
                <w:lang w:val="zh-TW"/>
              </w:rPr>
              <w:t>截至报告期末，公司经营了76家自营商场，235家委管商场，共包括369家家居建材店/产业街，覆盖全国30个省、直辖市、自治区的189个城市，商场总经营面积1936万平方米。其中自营商场的出租率为84.2%，较去年底增加1.2个百分点，委管商场出租率81.</w:t>
            </w:r>
            <w:r>
              <w:rPr>
                <w:rFonts w:hint="eastAsia" w:asciiTheme="minorEastAsia" w:hAnsiTheme="minorEastAsia" w:eastAsiaTheme="minorEastAsia" w:cstheme="minorEastAsia"/>
                <w:sz w:val="24"/>
                <w:szCs w:val="24"/>
                <w:highlight w:val="none"/>
                <w:lang w:val="zh-TW" w:eastAsia="zh-CN"/>
              </w:rPr>
              <w:t>3</w:t>
            </w:r>
            <w:r>
              <w:rPr>
                <w:rFonts w:hint="eastAsia" w:asciiTheme="minorEastAsia" w:hAnsiTheme="minorEastAsia" w:eastAsiaTheme="minorEastAsia" w:cstheme="minorEastAsia"/>
                <w:sz w:val="24"/>
                <w:szCs w:val="24"/>
                <w:highlight w:val="none"/>
                <w:lang w:val="zh-TW"/>
              </w:rPr>
              <w:t>%，较去年底降低1.1%，上半年自营商场出租率回升企稳。</w:t>
            </w:r>
          </w:p>
          <w:p w14:paraId="10AB7A38">
            <w:pPr>
              <w:ind w:firstLine="480" w:firstLineChars="200"/>
              <w:rPr>
                <w:rFonts w:hint="eastAsia" w:asciiTheme="minorEastAsia" w:hAnsiTheme="minorEastAsia" w:eastAsiaTheme="minorEastAsia" w:cstheme="minorEastAsia"/>
                <w:sz w:val="24"/>
                <w:szCs w:val="24"/>
                <w:highlight w:val="none"/>
                <w:lang w:val="zh-TW"/>
              </w:rPr>
            </w:pPr>
            <w:r>
              <w:rPr>
                <w:rFonts w:hint="eastAsia" w:asciiTheme="minorEastAsia" w:hAnsiTheme="minorEastAsia" w:eastAsiaTheme="minorEastAsia" w:cstheme="minorEastAsia"/>
                <w:sz w:val="24"/>
                <w:szCs w:val="24"/>
                <w:highlight w:val="none"/>
                <w:lang w:val="zh-TW"/>
              </w:rPr>
              <w:t>2024年以来，红星美凯龙提出“3+星生态”战略，即家居、家电、家装三家融合一体，并明确发展方向：坚守主赛道，拓展新业态，探索新业务。跨界融合是红星美凯龙在存量市场中探寻增长的重要策略，公司主动求变，重塑商业现场。通过落地“π空间”，整合智能家居、新能源汽车等业态，打造“人车家”全场景消费体验，为消费者带来了全新的生活方式。今年，公司战略重心将从高端单点突破转向生态协同共赢，通过扩充品类、丰富品牌、完善服务来满足不同市场、不同圈层人群的需求，以“高端引领+分层覆盖”策略撬动全维度市场增长，高端电器方面，于今年5月正式启动“Mega-E智电绿洲”战略升级，未来三年，红星美凯龙将在全国打造40座高端电器生态标杆；家装方面，M+家装设计中心升级2025年战略规划为一Mall一M+，每个红星美凯龙商场都有一个设计枢纽，构建中国最大的家装设计服务网络；新能源汽车业态方面，公司发布汽车业态的“3100规划”，即3年内孵化出汽车业态的新赛道，汽车业态总经营面积突破100万㎡的规划。未来的零售竞争，本质是生态能力的竞争，美凯龙家居卖场将形成建材家具经营面积占比60%、电器占比15%、家装占比15%、新业态占比10%的新格局。</w:t>
            </w:r>
          </w:p>
          <w:p w14:paraId="32B2BF51">
            <w:pPr>
              <w:ind w:firstLine="480" w:firstLineChars="200"/>
              <w:rPr>
                <w:rFonts w:hint="eastAsia" w:asciiTheme="minorEastAsia" w:hAnsiTheme="minorEastAsia" w:eastAsiaTheme="minorEastAsia" w:cstheme="minorEastAsia"/>
                <w:sz w:val="24"/>
                <w:szCs w:val="24"/>
                <w:highlight w:val="none"/>
                <w:lang w:val="zh-TW"/>
              </w:rPr>
            </w:pPr>
            <w:r>
              <w:rPr>
                <w:rFonts w:hint="eastAsia" w:asciiTheme="minorEastAsia" w:hAnsiTheme="minorEastAsia" w:eastAsiaTheme="minorEastAsia" w:cstheme="minorEastAsia"/>
                <w:sz w:val="24"/>
                <w:szCs w:val="24"/>
                <w:highlight w:val="none"/>
                <w:lang w:val="zh-TW"/>
              </w:rPr>
              <w:t>此外，公司将在今年年底前完成新五年战略规划，公司将坚持专业化经营，完善家居商场布局，强化科技和金融赋能，打造差异化竞争优势，依托品牌和生态资源开拓新价值，实现规模和效益稳步增长。下半年公司将持续提升大家居业务的质量和盈利能力，提升出租率、租金收缴率，继续推动创新轻资产业务模式和管理架构，加强与建发内部兄弟行业集团的协同。</w:t>
            </w:r>
          </w:p>
          <w:p w14:paraId="1253C59F">
            <w:pPr>
              <w:ind w:firstLine="480" w:firstLineChars="200"/>
              <w:rPr>
                <w:rFonts w:hint="eastAsia" w:asciiTheme="minorEastAsia" w:hAnsiTheme="minorEastAsia" w:eastAsiaTheme="minorEastAsia" w:cstheme="minorEastAsia"/>
                <w:sz w:val="24"/>
                <w:szCs w:val="24"/>
                <w:highlight w:val="none"/>
                <w:lang w:val="zh-TW"/>
              </w:rPr>
            </w:pPr>
            <w:r>
              <w:rPr>
                <w:rFonts w:hint="eastAsia" w:asciiTheme="minorEastAsia" w:hAnsiTheme="minorEastAsia" w:eastAsiaTheme="minorEastAsia" w:cstheme="minorEastAsia"/>
                <w:sz w:val="24"/>
                <w:szCs w:val="24"/>
                <w:highlight w:val="none"/>
                <w:lang w:val="zh-TW"/>
              </w:rPr>
              <w:t>我是</w:t>
            </w:r>
            <w:r>
              <w:rPr>
                <w:rFonts w:hint="eastAsia" w:asciiTheme="minorEastAsia" w:hAnsiTheme="minorEastAsia" w:eastAsiaTheme="minorEastAsia" w:cstheme="minorEastAsia"/>
                <w:sz w:val="24"/>
                <w:szCs w:val="24"/>
                <w:highlight w:val="none"/>
                <w:lang w:val="en-US" w:eastAsia="zh-CN"/>
              </w:rPr>
              <w:t>今年</w:t>
            </w:r>
            <w:r>
              <w:rPr>
                <w:rFonts w:hint="eastAsia" w:asciiTheme="minorEastAsia" w:hAnsiTheme="minorEastAsia" w:eastAsiaTheme="minorEastAsia" w:cstheme="minorEastAsia"/>
                <w:sz w:val="24"/>
                <w:szCs w:val="24"/>
                <w:highlight w:val="none"/>
                <w:lang w:val="zh-TW"/>
              </w:rPr>
              <w:t>3月份正式接任</w:t>
            </w:r>
            <w:r>
              <w:rPr>
                <w:rFonts w:hint="eastAsia" w:asciiTheme="minorEastAsia" w:hAnsiTheme="minorEastAsia" w:eastAsiaTheme="minorEastAsia" w:cstheme="minorEastAsia"/>
                <w:sz w:val="24"/>
                <w:szCs w:val="24"/>
                <w:highlight w:val="none"/>
                <w:lang w:val="en-US" w:eastAsia="zh-CN"/>
              </w:rPr>
              <w:t>美凯龙</w:t>
            </w:r>
            <w:r>
              <w:rPr>
                <w:rFonts w:hint="eastAsia" w:asciiTheme="minorEastAsia" w:hAnsiTheme="minorEastAsia" w:eastAsiaTheme="minorEastAsia" w:cstheme="minorEastAsia"/>
                <w:sz w:val="24"/>
                <w:szCs w:val="24"/>
                <w:highlight w:val="none"/>
                <w:lang w:val="zh-TW"/>
              </w:rPr>
              <w:t>董事长</w:t>
            </w:r>
            <w:r>
              <w:rPr>
                <w:rFonts w:hint="eastAsia" w:asciiTheme="minorEastAsia" w:hAnsiTheme="minorEastAsia" w:eastAsiaTheme="minorEastAsia" w:cstheme="minorEastAsia"/>
                <w:sz w:val="24"/>
                <w:szCs w:val="24"/>
                <w:highlight w:val="none"/>
                <w:lang w:val="zh-TW" w:eastAsia="zh-CN"/>
              </w:rPr>
              <w:t>，</w:t>
            </w:r>
            <w:r>
              <w:rPr>
                <w:rFonts w:hint="eastAsia" w:asciiTheme="minorEastAsia" w:hAnsiTheme="minorEastAsia" w:eastAsiaTheme="minorEastAsia" w:cstheme="minorEastAsia"/>
                <w:sz w:val="24"/>
                <w:szCs w:val="24"/>
                <w:highlight w:val="none"/>
                <w:lang w:val="en-US" w:eastAsia="zh-CN"/>
              </w:rPr>
              <w:t>在熟悉公司一线业务、梳理公司战略的同时，也在继续推进美凯龙与建发集团供应链、高端电器、汽车、地产等业务资源的深度协同，上半年</w:t>
            </w:r>
            <w:r>
              <w:rPr>
                <w:rFonts w:hint="eastAsia" w:asciiTheme="minorEastAsia" w:hAnsiTheme="minorEastAsia" w:eastAsiaTheme="minorEastAsia" w:cstheme="minorEastAsia"/>
                <w:sz w:val="24"/>
                <w:szCs w:val="24"/>
                <w:highlight w:val="none"/>
                <w:lang w:val="zh-TW"/>
              </w:rPr>
              <w:t>公司</w:t>
            </w:r>
            <w:r>
              <w:rPr>
                <w:rFonts w:hint="eastAsia" w:asciiTheme="minorEastAsia" w:hAnsiTheme="minorEastAsia" w:eastAsiaTheme="minorEastAsia" w:cstheme="minorEastAsia"/>
                <w:sz w:val="24"/>
                <w:szCs w:val="24"/>
                <w:highlight w:val="none"/>
                <w:lang w:val="en-US" w:eastAsia="zh-CN"/>
              </w:rPr>
              <w:t>内部的</w:t>
            </w:r>
            <w:r>
              <w:rPr>
                <w:rFonts w:hint="eastAsia" w:asciiTheme="minorEastAsia" w:hAnsiTheme="minorEastAsia" w:eastAsiaTheme="minorEastAsia" w:cstheme="minorEastAsia"/>
                <w:sz w:val="24"/>
                <w:szCs w:val="24"/>
                <w:highlight w:val="none"/>
                <w:lang w:val="zh-TW"/>
              </w:rPr>
              <w:t>经营班子和分工也做了</w:t>
            </w:r>
            <w:r>
              <w:rPr>
                <w:rFonts w:hint="eastAsia" w:asciiTheme="minorEastAsia" w:hAnsiTheme="minorEastAsia" w:eastAsiaTheme="minorEastAsia" w:cstheme="minorEastAsia"/>
                <w:sz w:val="24"/>
                <w:szCs w:val="24"/>
                <w:highlight w:val="none"/>
                <w:lang w:val="en-US" w:eastAsia="zh-CN"/>
              </w:rPr>
              <w:t>许多</w:t>
            </w:r>
            <w:r>
              <w:rPr>
                <w:rFonts w:hint="eastAsia" w:asciiTheme="minorEastAsia" w:hAnsiTheme="minorEastAsia" w:eastAsiaTheme="minorEastAsia" w:cstheme="minorEastAsia"/>
                <w:sz w:val="24"/>
                <w:szCs w:val="24"/>
                <w:highlight w:val="none"/>
                <w:lang w:val="zh-TW"/>
              </w:rPr>
              <w:t>调整</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zh-TW"/>
              </w:rPr>
              <w:t>今年4月</w:t>
            </w:r>
            <w:r>
              <w:rPr>
                <w:rFonts w:hint="eastAsia" w:asciiTheme="minorEastAsia" w:hAnsiTheme="minorEastAsia" w:eastAsiaTheme="minorEastAsia" w:cstheme="minorEastAsia"/>
                <w:sz w:val="24"/>
                <w:szCs w:val="24"/>
                <w:highlight w:val="none"/>
                <w:lang w:val="zh-TW" w:eastAsia="zh-CN"/>
              </w:rPr>
              <w:t>，</w:t>
            </w:r>
            <w:r>
              <w:rPr>
                <w:rFonts w:hint="eastAsia" w:asciiTheme="minorEastAsia" w:hAnsiTheme="minorEastAsia" w:eastAsiaTheme="minorEastAsia" w:cstheme="minorEastAsia"/>
                <w:sz w:val="24"/>
                <w:szCs w:val="24"/>
                <w:highlight w:val="none"/>
                <w:lang w:val="en-US" w:eastAsia="zh-CN"/>
              </w:rPr>
              <w:t>我在</w:t>
            </w:r>
            <w:r>
              <w:rPr>
                <w:rFonts w:hint="eastAsia" w:asciiTheme="minorEastAsia" w:hAnsiTheme="minorEastAsia" w:eastAsiaTheme="minorEastAsia" w:cstheme="minorEastAsia"/>
                <w:sz w:val="24"/>
                <w:szCs w:val="24"/>
                <w:highlight w:val="none"/>
                <w:lang w:val="zh-TW"/>
              </w:rPr>
              <w:t>给全体员工的一封信中提到，要把企业经营好，必须得回归简单的逻辑，找回最初的梦想，用“简单、尊重、负责”的心态，夯实公司的专业运营能力，脚踏实地打基础，提升公司核心竞争力。</w:t>
            </w:r>
          </w:p>
          <w:p w14:paraId="07DCEB45">
            <w:pPr>
              <w:ind w:firstLine="480" w:firstLineChars="200"/>
              <w:rPr>
                <w:rFonts w:hint="eastAsia" w:asciiTheme="minorEastAsia" w:hAnsiTheme="minorEastAsia" w:eastAsiaTheme="minorEastAsia" w:cstheme="minorEastAsia"/>
                <w:sz w:val="24"/>
                <w:szCs w:val="24"/>
                <w:highlight w:val="none"/>
                <w:lang w:val="zh-TW"/>
              </w:rPr>
            </w:pPr>
            <w:r>
              <w:rPr>
                <w:rFonts w:hint="eastAsia" w:asciiTheme="minorEastAsia" w:hAnsiTheme="minorEastAsia" w:eastAsiaTheme="minorEastAsia" w:cstheme="minorEastAsia"/>
                <w:sz w:val="24"/>
                <w:szCs w:val="24"/>
                <w:highlight w:val="none"/>
                <w:lang w:val="zh-TW"/>
              </w:rPr>
              <w:t>红星美凯龙的发展历程，始终与时代脉搏同频共振。面对短期业绩压力，我们更看到长期价值的坚实基础。管理层将以“改革者”的姿态、“创新者”的智慧、“长期主义者”的定力，带领全体员工砥砺前行，为股东创造价值，为员工创造平台，为社会创造美好生活！成为“中华民族的世界商业品牌”是我们的企业愿景，也是我们的奋斗目标。</w:t>
            </w:r>
          </w:p>
          <w:p w14:paraId="043A4F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14:paraId="5EED4E3F">
            <w:pPr>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Q&amp;A</w:t>
            </w:r>
          </w:p>
          <w:p w14:paraId="533D1DE1">
            <w:pPr>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val="en-US" w:eastAsia="zh-CN"/>
              </w:rPr>
              <w:t>今年3+星生态的进展和成效如何，能带来多大出租率和单价改善？今年以旧换新政策和去年相比成效如何，下半年有何预期？</w:t>
            </w:r>
          </w:p>
          <w:p w14:paraId="1EE26C1F">
            <w:pPr>
              <w:ind w:firstLine="480" w:firstLineChars="200"/>
              <w:rPr>
                <w:rFonts w:hint="eastAsia" w:asciiTheme="minorEastAsia" w:hAnsiTheme="minorEastAsia" w:cstheme="minorEastAsia"/>
                <w:sz w:val="24"/>
                <w:szCs w:val="24"/>
                <w:highlight w:val="none"/>
                <w:lang w:val="zh-TW" w:eastAsia="zh-CN"/>
              </w:rPr>
            </w:pPr>
            <w:r>
              <w:rPr>
                <w:rFonts w:hint="eastAsia" w:asciiTheme="minorEastAsia" w:hAnsiTheme="minorEastAsia" w:eastAsiaTheme="minorEastAsia" w:cstheme="minorEastAsia"/>
                <w:sz w:val="24"/>
                <w:szCs w:val="24"/>
                <w:highlight w:val="none"/>
                <w:lang w:val="en-US" w:eastAsia="zh-CN"/>
              </w:rPr>
              <w:t>朱总：</w:t>
            </w:r>
            <w:r>
              <w:rPr>
                <w:rFonts w:hint="eastAsia" w:asciiTheme="minorEastAsia" w:hAnsiTheme="minorEastAsia" w:eastAsiaTheme="minorEastAsia" w:cstheme="minorEastAsia"/>
                <w:sz w:val="24"/>
                <w:szCs w:val="24"/>
                <w:highlight w:val="none"/>
                <w:lang w:val="zh-TW"/>
              </w:rPr>
              <w:t>美凯龙</w:t>
            </w:r>
            <w:r>
              <w:rPr>
                <w:rFonts w:hint="eastAsia" w:asciiTheme="minorEastAsia" w:hAnsiTheme="minorEastAsia" w:cstheme="minorEastAsia"/>
                <w:sz w:val="24"/>
                <w:szCs w:val="24"/>
                <w:highlight w:val="none"/>
                <w:lang w:val="en-US" w:eastAsia="zh-CN"/>
              </w:rPr>
              <w:t>商场</w:t>
            </w:r>
            <w:r>
              <w:rPr>
                <w:rFonts w:hint="eastAsia" w:asciiTheme="minorEastAsia" w:hAnsiTheme="minorEastAsia" w:eastAsiaTheme="minorEastAsia" w:cstheme="minorEastAsia"/>
                <w:sz w:val="24"/>
                <w:szCs w:val="24"/>
                <w:highlight w:val="none"/>
                <w:lang w:val="en-US" w:eastAsia="zh-CN"/>
              </w:rPr>
              <w:t>家居建材在</w:t>
            </w:r>
            <w:r>
              <w:rPr>
                <w:rFonts w:hint="eastAsia" w:asciiTheme="minorEastAsia" w:hAnsiTheme="minorEastAsia" w:eastAsiaTheme="minorEastAsia" w:cstheme="minorEastAsia"/>
                <w:sz w:val="24"/>
                <w:szCs w:val="24"/>
                <w:highlight w:val="none"/>
                <w:lang w:val="zh-TW"/>
              </w:rPr>
              <w:t>2020年以前差不多在95</w:t>
            </w:r>
            <w:r>
              <w:rPr>
                <w:rFonts w:hint="eastAsia" w:asciiTheme="minorEastAsia" w:hAnsiTheme="minorEastAsia" w:eastAsiaTheme="minorEastAsia" w:cstheme="minorEastAsia"/>
                <w:sz w:val="24"/>
                <w:szCs w:val="24"/>
                <w:highlight w:val="none"/>
                <w:lang w:val="en-US" w:eastAsia="zh-CN"/>
              </w:rPr>
              <w:t>%左右加权出租率</w:t>
            </w:r>
            <w:r>
              <w:rPr>
                <w:rFonts w:hint="eastAsia" w:asciiTheme="minorEastAsia" w:hAnsiTheme="minorEastAsia" w:eastAsiaTheme="minorEastAsia" w:cstheme="minorEastAsia"/>
                <w:sz w:val="24"/>
                <w:szCs w:val="24"/>
                <w:highlight w:val="none"/>
                <w:lang w:val="zh-TW"/>
              </w:rPr>
              <w:t>，目前</w:t>
            </w:r>
            <w:r>
              <w:rPr>
                <w:rFonts w:hint="eastAsia" w:asciiTheme="minorEastAsia" w:hAnsiTheme="minorEastAsia" w:eastAsiaTheme="minorEastAsia" w:cstheme="minorEastAsia"/>
                <w:sz w:val="24"/>
                <w:szCs w:val="24"/>
                <w:highlight w:val="none"/>
                <w:lang w:val="en-US" w:eastAsia="zh-CN"/>
              </w:rPr>
              <w:t>家居建材在商场的经营面积占比差不多是</w:t>
            </w:r>
            <w:r>
              <w:rPr>
                <w:rFonts w:hint="eastAsia" w:asciiTheme="minorEastAsia" w:hAnsiTheme="minorEastAsia" w:eastAsiaTheme="minorEastAsia" w:cstheme="minorEastAsia"/>
                <w:sz w:val="24"/>
                <w:szCs w:val="24"/>
                <w:highlight w:val="none"/>
                <w:lang w:val="zh-TW"/>
              </w:rPr>
              <w:t>63%左右的这样一个水平，市场容量</w:t>
            </w:r>
            <w:r>
              <w:rPr>
                <w:rFonts w:hint="eastAsia" w:asciiTheme="minorEastAsia" w:hAnsiTheme="minorEastAsia" w:eastAsiaTheme="minorEastAsia" w:cstheme="minorEastAsia"/>
                <w:sz w:val="24"/>
                <w:szCs w:val="24"/>
                <w:highlight w:val="none"/>
                <w:lang w:val="en-US" w:eastAsia="zh-CN"/>
              </w:rPr>
              <w:t>有这样的一个变化。</w:t>
            </w:r>
            <w:r>
              <w:rPr>
                <w:rFonts w:hint="eastAsia" w:asciiTheme="minorEastAsia" w:hAnsiTheme="minorEastAsia" w:eastAsiaTheme="minorEastAsia" w:cstheme="minorEastAsia"/>
                <w:sz w:val="24"/>
                <w:szCs w:val="24"/>
                <w:highlight w:val="none"/>
                <w:lang w:val="zh-TW"/>
              </w:rPr>
              <w:t>过去这两年我们增长比较迅速的，也是我们重点打造的，今天也是已经成为红星美凯龙主赛道的一个</w:t>
            </w:r>
            <w:r>
              <w:rPr>
                <w:rFonts w:hint="eastAsia" w:asciiTheme="minorEastAsia" w:hAnsiTheme="minorEastAsia" w:eastAsiaTheme="minorEastAsia" w:cstheme="minorEastAsia"/>
                <w:sz w:val="24"/>
                <w:szCs w:val="24"/>
                <w:highlight w:val="none"/>
                <w:lang w:val="en-US" w:eastAsia="zh-CN"/>
              </w:rPr>
              <w:t>品类</w:t>
            </w:r>
            <w:r>
              <w:rPr>
                <w:rFonts w:hint="eastAsia" w:asciiTheme="minorEastAsia" w:hAnsiTheme="minorEastAsia" w:eastAsiaTheme="minorEastAsia" w:cstheme="minorEastAsia"/>
                <w:sz w:val="24"/>
                <w:szCs w:val="24"/>
                <w:highlight w:val="none"/>
                <w:lang w:val="zh-TW"/>
              </w:rPr>
              <w:t>，就是</w:t>
            </w:r>
            <w:r>
              <w:rPr>
                <w:rFonts w:hint="eastAsia" w:asciiTheme="minorEastAsia" w:hAnsiTheme="minorEastAsia" w:eastAsiaTheme="minorEastAsia" w:cstheme="minorEastAsia"/>
                <w:sz w:val="24"/>
                <w:szCs w:val="24"/>
                <w:highlight w:val="none"/>
                <w:lang w:val="en-US" w:eastAsia="zh-CN"/>
              </w:rPr>
              <w:t>高端</w:t>
            </w:r>
            <w:r>
              <w:rPr>
                <w:rFonts w:hint="eastAsia" w:asciiTheme="minorEastAsia" w:hAnsiTheme="minorEastAsia" w:eastAsiaTheme="minorEastAsia" w:cstheme="minorEastAsia"/>
                <w:sz w:val="24"/>
                <w:szCs w:val="24"/>
                <w:highlight w:val="none"/>
                <w:lang w:val="zh-TW"/>
              </w:rPr>
              <w:t>电器</w:t>
            </w:r>
            <w:r>
              <w:rPr>
                <w:rFonts w:hint="eastAsia" w:asciiTheme="minorEastAsia" w:hAnsiTheme="minorEastAsia" w:eastAsiaTheme="minorEastAsia" w:cstheme="minorEastAsia"/>
                <w:sz w:val="24"/>
                <w:szCs w:val="24"/>
                <w:highlight w:val="none"/>
                <w:lang w:val="zh-TW" w:eastAsia="zh-CN"/>
              </w:rPr>
              <w:t>。</w:t>
            </w:r>
            <w:r>
              <w:rPr>
                <w:rFonts w:hint="eastAsia" w:asciiTheme="minorEastAsia" w:hAnsiTheme="minorEastAsia" w:eastAsiaTheme="minorEastAsia" w:cstheme="minorEastAsia"/>
                <w:sz w:val="24"/>
                <w:szCs w:val="24"/>
                <w:highlight w:val="none"/>
                <w:lang w:val="zh-TW"/>
              </w:rPr>
              <w:t>从</w:t>
            </w:r>
            <w:r>
              <w:rPr>
                <w:rFonts w:hint="eastAsia" w:asciiTheme="minorEastAsia" w:hAnsiTheme="minorEastAsia" w:eastAsiaTheme="minorEastAsia" w:cstheme="minorEastAsia"/>
                <w:sz w:val="24"/>
                <w:szCs w:val="24"/>
                <w:highlight w:val="none"/>
                <w:lang w:val="en-US" w:eastAsia="zh-CN"/>
              </w:rPr>
              <w:t>四、五</w:t>
            </w:r>
            <w:r>
              <w:rPr>
                <w:rFonts w:hint="eastAsia" w:asciiTheme="minorEastAsia" w:hAnsiTheme="minorEastAsia" w:eastAsiaTheme="minorEastAsia" w:cstheme="minorEastAsia"/>
                <w:sz w:val="24"/>
                <w:szCs w:val="24"/>
                <w:highlight w:val="none"/>
                <w:lang w:val="zh-TW"/>
              </w:rPr>
              <w:t>年前的</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val="zh-TW"/>
              </w:rPr>
              <w:t>个点</w:t>
            </w:r>
            <w:r>
              <w:rPr>
                <w:rFonts w:hint="eastAsia" w:asciiTheme="minorEastAsia" w:hAnsiTheme="minorEastAsia" w:eastAsiaTheme="minorEastAsia" w:cstheme="minorEastAsia"/>
                <w:sz w:val="24"/>
                <w:szCs w:val="24"/>
                <w:highlight w:val="none"/>
                <w:lang w:val="en-US" w:eastAsia="zh-CN"/>
              </w:rPr>
              <w:t>左右的经营面积占比</w:t>
            </w:r>
            <w:r>
              <w:rPr>
                <w:rFonts w:hint="eastAsia" w:asciiTheme="minorEastAsia" w:hAnsiTheme="minorEastAsia" w:eastAsiaTheme="minorEastAsia" w:cstheme="minorEastAsia"/>
                <w:sz w:val="24"/>
                <w:szCs w:val="24"/>
                <w:highlight w:val="none"/>
                <w:lang w:val="zh-TW"/>
              </w:rPr>
              <w:t>，到今</w:t>
            </w:r>
            <w:r>
              <w:rPr>
                <w:rFonts w:hint="eastAsia" w:asciiTheme="minorEastAsia" w:hAnsiTheme="minorEastAsia" w:eastAsiaTheme="minorEastAsia" w:cstheme="minorEastAsia"/>
                <w:sz w:val="24"/>
                <w:szCs w:val="24"/>
                <w:highlight w:val="none"/>
                <w:lang w:val="en-US" w:eastAsia="zh-CN"/>
              </w:rPr>
              <w:t>年上半年</w:t>
            </w:r>
            <w:r>
              <w:rPr>
                <w:rFonts w:hint="eastAsia" w:asciiTheme="minorEastAsia" w:hAnsiTheme="minorEastAsia" w:eastAsiaTheme="minorEastAsia" w:cstheme="minorEastAsia"/>
                <w:sz w:val="24"/>
                <w:szCs w:val="24"/>
                <w:highlight w:val="none"/>
                <w:lang w:val="zh-TW"/>
              </w:rPr>
              <w:t>9.4个</w:t>
            </w:r>
            <w:r>
              <w:rPr>
                <w:rFonts w:hint="eastAsia" w:asciiTheme="minorEastAsia" w:hAnsiTheme="minorEastAsia" w:eastAsiaTheme="minorEastAsia" w:cstheme="minorEastAsia"/>
                <w:sz w:val="24"/>
                <w:szCs w:val="24"/>
                <w:highlight w:val="none"/>
                <w:lang w:val="en-US" w:eastAsia="zh-CN"/>
              </w:rPr>
              <w:t>百分点</w:t>
            </w:r>
            <w:r>
              <w:rPr>
                <w:rFonts w:hint="eastAsia" w:asciiTheme="minorEastAsia" w:hAnsiTheme="minorEastAsia" w:eastAsiaTheme="minorEastAsia" w:cstheme="minorEastAsia"/>
                <w:sz w:val="24"/>
                <w:szCs w:val="24"/>
                <w:highlight w:val="none"/>
                <w:lang w:val="zh-TW"/>
              </w:rPr>
              <w:t>，浮动的占比差不多10个点，通过3年</w:t>
            </w:r>
            <w:r>
              <w:rPr>
                <w:rFonts w:hint="eastAsia" w:asciiTheme="minorEastAsia" w:hAnsiTheme="minorEastAsia" w:eastAsiaTheme="minorEastAsia" w:cstheme="minorEastAsia"/>
                <w:sz w:val="24"/>
                <w:szCs w:val="24"/>
                <w:highlight w:val="none"/>
                <w:lang w:val="en-US" w:eastAsia="zh-CN"/>
              </w:rPr>
              <w:t>多的</w:t>
            </w:r>
            <w:r>
              <w:rPr>
                <w:rFonts w:hint="eastAsia" w:asciiTheme="minorEastAsia" w:hAnsiTheme="minorEastAsia" w:eastAsiaTheme="minorEastAsia" w:cstheme="minorEastAsia"/>
                <w:sz w:val="24"/>
                <w:szCs w:val="24"/>
                <w:highlight w:val="none"/>
                <w:lang w:val="zh-TW"/>
              </w:rPr>
              <w:t>时间努力，到了一个新的台阶和起点。</w:t>
            </w:r>
            <w:r>
              <w:rPr>
                <w:rFonts w:hint="eastAsia" w:asciiTheme="minorEastAsia" w:hAnsiTheme="minorEastAsia" w:eastAsiaTheme="minorEastAsia" w:cstheme="minorEastAsia"/>
                <w:sz w:val="24"/>
                <w:szCs w:val="24"/>
                <w:highlight w:val="none"/>
                <w:lang w:val="en-US" w:eastAsia="zh-CN"/>
              </w:rPr>
              <w:t>其次就是</w:t>
            </w:r>
            <w:r>
              <w:rPr>
                <w:rFonts w:hint="eastAsia" w:asciiTheme="minorEastAsia" w:hAnsiTheme="minorEastAsia" w:eastAsiaTheme="minorEastAsia" w:cstheme="minorEastAsia"/>
                <w:sz w:val="24"/>
                <w:szCs w:val="24"/>
                <w:highlight w:val="none"/>
                <w:lang w:val="zh-TW"/>
              </w:rPr>
              <w:t>我们</w:t>
            </w:r>
            <w:r>
              <w:rPr>
                <w:rFonts w:hint="eastAsia" w:asciiTheme="minorEastAsia" w:hAnsiTheme="minorEastAsia" w:eastAsiaTheme="minorEastAsia" w:cstheme="minorEastAsia"/>
                <w:sz w:val="24"/>
                <w:szCs w:val="24"/>
                <w:highlight w:val="none"/>
                <w:lang w:val="en-US" w:eastAsia="zh-CN"/>
              </w:rPr>
              <w:t>两</w:t>
            </w:r>
            <w:r>
              <w:rPr>
                <w:rFonts w:hint="eastAsia" w:asciiTheme="minorEastAsia" w:hAnsiTheme="minorEastAsia" w:eastAsiaTheme="minorEastAsia" w:cstheme="minorEastAsia"/>
                <w:sz w:val="24"/>
                <w:szCs w:val="24"/>
                <w:highlight w:val="none"/>
                <w:lang w:val="zh-TW"/>
              </w:rPr>
              <w:t>年前重点打造的</w:t>
            </w:r>
            <w:r>
              <w:rPr>
                <w:rFonts w:hint="eastAsia" w:asciiTheme="minorEastAsia" w:hAnsiTheme="minorEastAsia" w:eastAsiaTheme="minorEastAsia" w:cstheme="minorEastAsia"/>
                <w:sz w:val="24"/>
                <w:szCs w:val="24"/>
                <w:highlight w:val="none"/>
                <w:lang w:val="en-US" w:eastAsia="zh-CN"/>
              </w:rPr>
              <w:t>M+高端</w:t>
            </w:r>
            <w:r>
              <w:rPr>
                <w:rFonts w:hint="eastAsia" w:asciiTheme="minorEastAsia" w:hAnsiTheme="minorEastAsia" w:eastAsiaTheme="minorEastAsia" w:cstheme="minorEastAsia"/>
                <w:sz w:val="24"/>
                <w:szCs w:val="24"/>
                <w:highlight w:val="none"/>
                <w:lang w:val="zh-TW"/>
              </w:rPr>
              <w:t>家装设计中心</w:t>
            </w:r>
            <w:r>
              <w:rPr>
                <w:rFonts w:hint="eastAsia" w:asciiTheme="minorEastAsia" w:hAnsiTheme="minorEastAsia" w:eastAsiaTheme="minorEastAsia" w:cstheme="minorEastAsia"/>
                <w:sz w:val="24"/>
                <w:szCs w:val="24"/>
                <w:highlight w:val="none"/>
                <w:lang w:val="zh-TW" w:eastAsia="zh-CN"/>
              </w:rPr>
              <w:t>，</w:t>
            </w:r>
            <w:r>
              <w:rPr>
                <w:rFonts w:hint="eastAsia" w:asciiTheme="minorEastAsia" w:hAnsiTheme="minorEastAsia" w:eastAsiaTheme="minorEastAsia" w:cstheme="minorEastAsia"/>
                <w:sz w:val="24"/>
                <w:szCs w:val="24"/>
                <w:highlight w:val="none"/>
                <w:lang w:val="zh-TW"/>
              </w:rPr>
              <w:t>通过这几年的摸索，目前整个面积到了70多万方，比面积更重要的是我们实际上在全国一批城市，打造出一批设计中心的样板店，像我们的重庆</w:t>
            </w:r>
            <w:r>
              <w:rPr>
                <w:rFonts w:hint="eastAsia" w:asciiTheme="minorEastAsia" w:hAnsiTheme="minorEastAsia" w:eastAsiaTheme="minorEastAsia" w:cstheme="minorEastAsia"/>
                <w:sz w:val="24"/>
                <w:szCs w:val="24"/>
                <w:highlight w:val="none"/>
                <w:lang w:val="zh-TW" w:eastAsia="zh-CN"/>
              </w:rPr>
              <w:t>、</w:t>
            </w:r>
            <w:r>
              <w:rPr>
                <w:rFonts w:hint="eastAsia" w:asciiTheme="minorEastAsia" w:hAnsiTheme="minorEastAsia" w:eastAsiaTheme="minorEastAsia" w:cstheme="minorEastAsia"/>
                <w:sz w:val="24"/>
                <w:szCs w:val="24"/>
                <w:highlight w:val="none"/>
                <w:lang w:val="zh-TW"/>
              </w:rPr>
              <w:t>南昌</w:t>
            </w:r>
            <w:r>
              <w:rPr>
                <w:rFonts w:hint="eastAsia" w:asciiTheme="minorEastAsia" w:hAnsiTheme="minorEastAsia" w:eastAsiaTheme="minorEastAsia" w:cstheme="minorEastAsia"/>
                <w:sz w:val="24"/>
                <w:szCs w:val="24"/>
                <w:highlight w:val="none"/>
                <w:lang w:val="zh-TW" w:eastAsia="zh-CN"/>
              </w:rPr>
              <w:t>、</w:t>
            </w:r>
            <w:r>
              <w:rPr>
                <w:rFonts w:hint="eastAsia" w:asciiTheme="minorEastAsia" w:hAnsiTheme="minorEastAsia" w:eastAsiaTheme="minorEastAsia" w:cstheme="minorEastAsia"/>
                <w:sz w:val="24"/>
                <w:szCs w:val="24"/>
                <w:highlight w:val="none"/>
                <w:lang w:val="zh-TW"/>
              </w:rPr>
              <w:t>新疆</w:t>
            </w:r>
            <w:r>
              <w:rPr>
                <w:rFonts w:hint="eastAsia" w:asciiTheme="minorEastAsia" w:hAnsiTheme="minorEastAsia" w:eastAsiaTheme="minorEastAsia" w:cstheme="minorEastAsia"/>
                <w:sz w:val="24"/>
                <w:szCs w:val="24"/>
                <w:highlight w:val="none"/>
                <w:lang w:val="zh-TW" w:eastAsia="zh-CN"/>
              </w:rPr>
              <w:t>、</w:t>
            </w:r>
            <w:r>
              <w:rPr>
                <w:rFonts w:hint="eastAsia" w:asciiTheme="minorEastAsia" w:hAnsiTheme="minorEastAsia" w:eastAsiaTheme="minorEastAsia" w:cstheme="minorEastAsia"/>
                <w:sz w:val="24"/>
                <w:szCs w:val="24"/>
                <w:highlight w:val="none"/>
                <w:lang w:val="zh-TW"/>
              </w:rPr>
              <w:t>石家庄</w:t>
            </w:r>
            <w:r>
              <w:rPr>
                <w:rFonts w:hint="eastAsia" w:asciiTheme="minorEastAsia" w:hAnsiTheme="minorEastAsia" w:eastAsiaTheme="minorEastAsia" w:cstheme="minorEastAsia"/>
                <w:sz w:val="24"/>
                <w:szCs w:val="24"/>
                <w:highlight w:val="none"/>
                <w:lang w:val="zh-TW" w:eastAsia="zh-CN"/>
              </w:rPr>
              <w:t>、</w:t>
            </w:r>
            <w:r>
              <w:rPr>
                <w:rFonts w:hint="eastAsia" w:asciiTheme="minorEastAsia" w:hAnsiTheme="minorEastAsia" w:eastAsiaTheme="minorEastAsia" w:cstheme="minorEastAsia"/>
                <w:sz w:val="24"/>
                <w:szCs w:val="24"/>
                <w:highlight w:val="none"/>
                <w:lang w:val="zh-TW"/>
              </w:rPr>
              <w:t>烟台</w:t>
            </w:r>
            <w:r>
              <w:rPr>
                <w:rFonts w:hint="eastAsia" w:asciiTheme="minorEastAsia" w:hAnsiTheme="minorEastAsia" w:eastAsiaTheme="minorEastAsia" w:cstheme="minorEastAsia"/>
                <w:sz w:val="24"/>
                <w:szCs w:val="24"/>
                <w:highlight w:val="none"/>
                <w:lang w:val="zh-TW" w:eastAsia="zh-CN"/>
              </w:rPr>
              <w:t>、</w:t>
            </w:r>
            <w:r>
              <w:rPr>
                <w:rFonts w:hint="eastAsia" w:asciiTheme="minorEastAsia" w:hAnsiTheme="minorEastAsia" w:eastAsiaTheme="minorEastAsia" w:cstheme="minorEastAsia"/>
                <w:sz w:val="24"/>
                <w:szCs w:val="24"/>
                <w:highlight w:val="none"/>
                <w:lang w:val="zh-TW"/>
              </w:rPr>
              <w:t>上海等，两年之内</w:t>
            </w:r>
            <w:r>
              <w:rPr>
                <w:rFonts w:hint="eastAsia" w:asciiTheme="minorEastAsia" w:hAnsiTheme="minorEastAsia" w:cstheme="minorEastAsia"/>
                <w:sz w:val="24"/>
                <w:szCs w:val="24"/>
                <w:highlight w:val="none"/>
                <w:lang w:val="en-US" w:eastAsia="zh-CN"/>
              </w:rPr>
              <w:t>我们的</w:t>
            </w:r>
            <w:r>
              <w:rPr>
                <w:rFonts w:hint="eastAsia" w:asciiTheme="minorEastAsia" w:hAnsiTheme="minorEastAsia" w:eastAsiaTheme="minorEastAsia" w:cstheme="minorEastAsia"/>
                <w:sz w:val="24"/>
                <w:szCs w:val="24"/>
                <w:highlight w:val="none"/>
                <w:lang w:val="zh-TW"/>
              </w:rPr>
              <w:t>目标</w:t>
            </w:r>
            <w:r>
              <w:rPr>
                <w:rFonts w:hint="eastAsia" w:asciiTheme="minorEastAsia" w:hAnsiTheme="minorEastAsia" w:cstheme="minorEastAsia"/>
                <w:sz w:val="24"/>
                <w:szCs w:val="24"/>
                <w:highlight w:val="none"/>
                <w:lang w:val="zh-TW" w:eastAsia="zh-CN"/>
              </w:rPr>
              <w:t>是：</w:t>
            </w:r>
            <w:r>
              <w:rPr>
                <w:rFonts w:hint="eastAsia" w:asciiTheme="minorEastAsia" w:hAnsiTheme="minorEastAsia" w:eastAsiaTheme="minorEastAsia" w:cstheme="minorEastAsia"/>
                <w:sz w:val="24"/>
                <w:szCs w:val="24"/>
                <w:highlight w:val="none"/>
                <w:lang w:val="zh-TW"/>
              </w:rPr>
              <w:t>全国35个</w:t>
            </w:r>
            <w:r>
              <w:rPr>
                <w:rFonts w:hint="eastAsia" w:asciiTheme="minorEastAsia" w:hAnsiTheme="minorEastAsia" w:cstheme="minorEastAsia"/>
                <w:sz w:val="24"/>
                <w:szCs w:val="24"/>
                <w:highlight w:val="none"/>
                <w:lang w:val="en-US" w:eastAsia="zh-CN"/>
              </w:rPr>
              <w:t>M+</w:t>
            </w:r>
            <w:r>
              <w:rPr>
                <w:rFonts w:hint="eastAsia" w:asciiTheme="minorEastAsia" w:hAnsiTheme="minorEastAsia" w:eastAsiaTheme="minorEastAsia" w:cstheme="minorEastAsia"/>
                <w:sz w:val="24"/>
                <w:szCs w:val="24"/>
                <w:highlight w:val="none"/>
                <w:lang w:val="zh-TW"/>
              </w:rPr>
              <w:t>的城市旗舰店</w:t>
            </w:r>
            <w:r>
              <w:rPr>
                <w:rFonts w:hint="eastAsia" w:asciiTheme="minorEastAsia" w:hAnsiTheme="minorEastAsia" w:eastAsiaTheme="minorEastAsia" w:cstheme="minorEastAsia"/>
                <w:sz w:val="24"/>
                <w:szCs w:val="24"/>
                <w:highlight w:val="none"/>
                <w:lang w:val="zh-TW" w:eastAsia="zh-CN"/>
              </w:rPr>
              <w:t>，</w:t>
            </w:r>
            <w:r>
              <w:rPr>
                <w:rFonts w:hint="eastAsia" w:asciiTheme="minorEastAsia" w:hAnsiTheme="minorEastAsia" w:eastAsiaTheme="minorEastAsia" w:cstheme="minorEastAsia"/>
                <w:sz w:val="24"/>
                <w:szCs w:val="24"/>
                <w:highlight w:val="none"/>
                <w:lang w:val="zh-TW"/>
              </w:rPr>
              <w:t>加60个样板店</w:t>
            </w:r>
            <w:r>
              <w:rPr>
                <w:rFonts w:hint="eastAsia" w:asciiTheme="minorEastAsia" w:hAnsiTheme="minorEastAsia" w:eastAsiaTheme="minorEastAsia" w:cstheme="minorEastAsia"/>
                <w:sz w:val="24"/>
                <w:szCs w:val="24"/>
                <w:highlight w:val="none"/>
                <w:lang w:val="zh-TW" w:eastAsia="zh-CN"/>
              </w:rPr>
              <w:t>。</w:t>
            </w:r>
            <w:r>
              <w:rPr>
                <w:rFonts w:hint="eastAsia" w:asciiTheme="minorEastAsia" w:hAnsiTheme="minorEastAsia" w:eastAsiaTheme="minorEastAsia" w:cstheme="minorEastAsia"/>
                <w:sz w:val="24"/>
                <w:szCs w:val="24"/>
                <w:highlight w:val="none"/>
                <w:lang w:val="en-US" w:eastAsia="zh-CN"/>
              </w:rPr>
              <w:t>还有</w:t>
            </w:r>
            <w:r>
              <w:rPr>
                <w:rFonts w:hint="eastAsia" w:asciiTheme="minorEastAsia" w:hAnsiTheme="minorEastAsia" w:eastAsiaTheme="minorEastAsia" w:cstheme="minorEastAsia"/>
                <w:sz w:val="24"/>
                <w:szCs w:val="24"/>
                <w:highlight w:val="none"/>
                <w:lang w:val="zh-TW"/>
              </w:rPr>
              <w:t>汽车生态，目前差不多</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val="zh-TW"/>
              </w:rPr>
              <w:t>个多点</w:t>
            </w:r>
            <w:r>
              <w:rPr>
                <w:rFonts w:hint="eastAsia" w:asciiTheme="minorEastAsia" w:hAnsiTheme="minorEastAsia" w:eastAsiaTheme="minorEastAsia" w:cstheme="minorEastAsia"/>
                <w:sz w:val="24"/>
                <w:szCs w:val="24"/>
                <w:highlight w:val="none"/>
                <w:lang w:val="zh-TW" w:eastAsia="zh-CN"/>
              </w:rPr>
              <w:t>，</w:t>
            </w:r>
            <w:r>
              <w:rPr>
                <w:rFonts w:hint="eastAsia" w:asciiTheme="minorEastAsia" w:hAnsiTheme="minorEastAsia" w:eastAsiaTheme="minorEastAsia" w:cstheme="minorEastAsia"/>
                <w:sz w:val="24"/>
                <w:szCs w:val="24"/>
                <w:highlight w:val="none"/>
                <w:lang w:val="zh-TW"/>
              </w:rPr>
              <w:t>二十几万方的经营面积，我们去年发布的3100的计划，就三年100万方的这样一个经营面积</w:t>
            </w:r>
            <w:r>
              <w:rPr>
                <w:rFonts w:hint="eastAsia" w:asciiTheme="minorEastAsia" w:hAnsiTheme="minorEastAsia" w:cstheme="minorEastAsia"/>
                <w:sz w:val="24"/>
                <w:szCs w:val="24"/>
                <w:highlight w:val="none"/>
                <w:lang w:val="zh-TW" w:eastAsia="zh-CN"/>
              </w:rPr>
              <w:t>。</w:t>
            </w:r>
            <w:r>
              <w:rPr>
                <w:rFonts w:hint="eastAsia" w:asciiTheme="minorEastAsia" w:hAnsiTheme="minorEastAsia" w:eastAsiaTheme="minorEastAsia" w:cstheme="minorEastAsia"/>
                <w:sz w:val="24"/>
                <w:szCs w:val="24"/>
                <w:highlight w:val="none"/>
                <w:lang w:val="zh-TW"/>
              </w:rPr>
              <w:t>从去年到今年是第一年</w:t>
            </w:r>
            <w:r>
              <w:rPr>
                <w:rFonts w:hint="eastAsia" w:asciiTheme="minorEastAsia" w:hAnsiTheme="minorEastAsia" w:cstheme="minorEastAsia"/>
                <w:sz w:val="24"/>
                <w:szCs w:val="24"/>
                <w:highlight w:val="none"/>
                <w:lang w:val="zh-TW" w:eastAsia="zh-CN"/>
              </w:rPr>
              <w:t>，</w:t>
            </w:r>
            <w:r>
              <w:rPr>
                <w:rFonts w:hint="eastAsia" w:asciiTheme="minorEastAsia" w:hAnsiTheme="minorEastAsia" w:eastAsiaTheme="minorEastAsia" w:cstheme="minorEastAsia"/>
                <w:sz w:val="24"/>
                <w:szCs w:val="24"/>
                <w:highlight w:val="none"/>
                <w:lang w:val="zh-TW"/>
              </w:rPr>
              <w:t>我们完成了20万方，前面比较难，后面会比较快，因为我们的汽车的第一批样板店也已经出来了，像我们的武汉、昆明，我们的甘肃以及正在规划打造的上海，实际上也是跟刚才设计中心和早期的电器一样的，我们同时在各个不同层次的能量级的城市和市场打造一些我们的样板项目，为的是方便未来的两年，红星美凯龙发挥我们的连锁的优势，全国快速</w:t>
            </w:r>
            <w:r>
              <w:rPr>
                <w:rFonts w:hint="eastAsia" w:asciiTheme="minorEastAsia" w:hAnsiTheme="minorEastAsia" w:cstheme="minorEastAsia"/>
                <w:sz w:val="24"/>
                <w:szCs w:val="24"/>
                <w:highlight w:val="none"/>
                <w:lang w:val="en-US" w:eastAsia="zh-CN"/>
              </w:rPr>
              <w:t>地</w:t>
            </w:r>
            <w:r>
              <w:rPr>
                <w:rFonts w:hint="eastAsia" w:asciiTheme="minorEastAsia" w:hAnsiTheme="minorEastAsia" w:eastAsiaTheme="minorEastAsia" w:cstheme="minorEastAsia"/>
                <w:sz w:val="24"/>
                <w:szCs w:val="24"/>
                <w:highlight w:val="none"/>
                <w:lang w:val="zh-TW"/>
              </w:rPr>
              <w:t>复制</w:t>
            </w:r>
            <w:r>
              <w:rPr>
                <w:rFonts w:hint="eastAsia" w:asciiTheme="minorEastAsia" w:hAnsiTheme="minorEastAsia" w:cstheme="minorEastAsia"/>
                <w:sz w:val="24"/>
                <w:szCs w:val="24"/>
                <w:highlight w:val="none"/>
                <w:lang w:val="zh-TW" w:eastAsia="zh-CN"/>
              </w:rPr>
              <w:t>，</w:t>
            </w:r>
            <w:r>
              <w:rPr>
                <w:rFonts w:hint="eastAsia" w:asciiTheme="minorEastAsia" w:hAnsiTheme="minorEastAsia" w:eastAsiaTheme="minorEastAsia" w:cstheme="minorEastAsia"/>
                <w:sz w:val="24"/>
                <w:szCs w:val="24"/>
                <w:highlight w:val="none"/>
                <w:lang w:val="zh-TW"/>
              </w:rPr>
              <w:t>这个能力我们是非常强的</w:t>
            </w:r>
            <w:r>
              <w:rPr>
                <w:rFonts w:hint="eastAsia" w:asciiTheme="minorEastAsia" w:hAnsiTheme="minorEastAsia" w:eastAsiaTheme="minorEastAsia" w:cstheme="minorEastAsia"/>
                <w:sz w:val="24"/>
                <w:szCs w:val="24"/>
                <w:highlight w:val="none"/>
                <w:lang w:val="zh-TW" w:eastAsia="zh-CN"/>
              </w:rPr>
              <w:t>。</w:t>
            </w:r>
            <w:r>
              <w:rPr>
                <w:rFonts w:hint="eastAsia" w:asciiTheme="minorEastAsia" w:hAnsiTheme="minorEastAsia" w:eastAsiaTheme="minorEastAsia" w:cstheme="minorEastAsia"/>
                <w:sz w:val="24"/>
                <w:szCs w:val="24"/>
                <w:highlight w:val="none"/>
                <w:lang w:val="zh-TW"/>
              </w:rPr>
              <w:t>由此构成了目前大概85</w:t>
            </w:r>
            <w:bookmarkStart w:id="1" w:name="_GoBack"/>
            <w:bookmarkEnd w:id="1"/>
            <w:r>
              <w:rPr>
                <w:rFonts w:hint="eastAsia" w:asciiTheme="minorEastAsia" w:hAnsiTheme="minorEastAsia" w:eastAsiaTheme="minorEastAsia" w:cstheme="minorEastAsia"/>
                <w:sz w:val="24"/>
                <w:szCs w:val="24"/>
                <w:highlight w:val="none"/>
                <w:lang w:val="zh-TW"/>
              </w:rPr>
              <w:t>左右这样的出租率</w:t>
            </w:r>
            <w:r>
              <w:rPr>
                <w:rFonts w:hint="eastAsia" w:asciiTheme="minorEastAsia" w:hAnsiTheme="minorEastAsia" w:cstheme="minorEastAsia"/>
                <w:sz w:val="24"/>
                <w:szCs w:val="24"/>
                <w:highlight w:val="none"/>
                <w:lang w:val="zh-TW" w:eastAsia="zh-CN"/>
              </w:rPr>
              <w:t>。</w:t>
            </w:r>
          </w:p>
          <w:p w14:paraId="05C44424">
            <w:pPr>
              <w:ind w:firstLine="480" w:firstLineChars="200"/>
              <w:rPr>
                <w:rFonts w:hint="eastAsia" w:asciiTheme="minorEastAsia" w:hAnsiTheme="minorEastAsia" w:eastAsiaTheme="minorEastAsia" w:cstheme="minorEastAsia"/>
                <w:sz w:val="24"/>
                <w:szCs w:val="24"/>
                <w:highlight w:val="none"/>
                <w:lang w:val="zh-TW"/>
              </w:rPr>
            </w:pPr>
            <w:r>
              <w:rPr>
                <w:rFonts w:hint="eastAsia" w:asciiTheme="minorEastAsia" w:hAnsiTheme="minorEastAsia" w:eastAsiaTheme="minorEastAsia" w:cstheme="minorEastAsia"/>
                <w:sz w:val="24"/>
                <w:szCs w:val="24"/>
                <w:highlight w:val="none"/>
                <w:lang w:val="zh-TW"/>
              </w:rPr>
              <w:t>这里面我们的电器还有5个点的提升的空间</w:t>
            </w:r>
            <w:r>
              <w:rPr>
                <w:rFonts w:hint="eastAsia" w:asciiTheme="minorEastAsia" w:hAnsiTheme="minorEastAsia" w:eastAsiaTheme="minorEastAsia" w:cstheme="minorEastAsia"/>
                <w:sz w:val="24"/>
                <w:szCs w:val="24"/>
                <w:highlight w:val="none"/>
                <w:lang w:val="zh-TW" w:eastAsia="zh-CN"/>
              </w:rPr>
              <w:t>。</w:t>
            </w:r>
            <w:r>
              <w:rPr>
                <w:rFonts w:hint="eastAsia" w:asciiTheme="minorEastAsia" w:hAnsiTheme="minorEastAsia" w:eastAsiaTheme="minorEastAsia" w:cstheme="minorEastAsia"/>
                <w:sz w:val="24"/>
                <w:szCs w:val="24"/>
                <w:highlight w:val="none"/>
                <w:lang w:val="en-US" w:eastAsia="zh-CN"/>
              </w:rPr>
              <w:t>电器业务方面，</w:t>
            </w:r>
            <w:r>
              <w:rPr>
                <w:rFonts w:hint="eastAsia" w:asciiTheme="minorEastAsia" w:hAnsiTheme="minorEastAsia" w:eastAsiaTheme="minorEastAsia" w:cstheme="minorEastAsia"/>
                <w:sz w:val="24"/>
                <w:szCs w:val="24"/>
                <w:highlight w:val="none"/>
                <w:lang w:val="zh-TW"/>
              </w:rPr>
              <w:t>我们今年上半年上海完成了率先完成第一家</w:t>
            </w:r>
            <w:r>
              <w:rPr>
                <w:rFonts w:hint="eastAsia" w:asciiTheme="minorEastAsia" w:hAnsiTheme="minorEastAsia" w:eastAsiaTheme="minorEastAsia" w:cstheme="minorEastAsia"/>
                <w:sz w:val="24"/>
                <w:szCs w:val="24"/>
                <w:highlight w:val="none"/>
                <w:lang w:val="en-US" w:eastAsia="zh-CN"/>
              </w:rPr>
              <w:t>MEGA-E智</w:t>
            </w:r>
            <w:r>
              <w:rPr>
                <w:rFonts w:hint="eastAsia" w:asciiTheme="minorEastAsia" w:hAnsiTheme="minorEastAsia" w:eastAsiaTheme="minorEastAsia" w:cstheme="minorEastAsia"/>
                <w:sz w:val="24"/>
                <w:szCs w:val="24"/>
                <w:highlight w:val="none"/>
                <w:lang w:val="zh-TW"/>
              </w:rPr>
              <w:t>电绿洲样板的打造，面积上我们是从1.6万方变成了3.3万方，从原来经营的60个不到的品牌，扩容到了1</w:t>
            </w:r>
            <w:r>
              <w:rPr>
                <w:rFonts w:hint="eastAsia" w:asciiTheme="minorEastAsia" w:hAnsiTheme="minorEastAsia" w:eastAsiaTheme="minorEastAsia" w:cstheme="minorEastAsia"/>
                <w:sz w:val="24"/>
                <w:szCs w:val="24"/>
                <w:highlight w:val="none"/>
                <w:lang w:val="en-US" w:eastAsia="zh-CN"/>
              </w:rPr>
              <w:t>07</w:t>
            </w:r>
            <w:r>
              <w:rPr>
                <w:rFonts w:hint="eastAsia" w:asciiTheme="minorEastAsia" w:hAnsiTheme="minorEastAsia" w:eastAsiaTheme="minorEastAsia" w:cstheme="minorEastAsia"/>
                <w:sz w:val="24"/>
                <w:szCs w:val="24"/>
                <w:highlight w:val="none"/>
                <w:lang w:val="zh-TW"/>
              </w:rPr>
              <w:t>个品牌，品牌数增加了一倍。所以说我们在5年前讲</w:t>
            </w:r>
            <w:r>
              <w:rPr>
                <w:rFonts w:hint="eastAsia" w:asciiTheme="minorEastAsia" w:hAnsiTheme="minorEastAsia" w:eastAsiaTheme="minorEastAsia" w:cstheme="minorEastAsia"/>
                <w:sz w:val="24"/>
                <w:szCs w:val="24"/>
                <w:highlight w:val="none"/>
                <w:lang w:val="zh-TW" w:eastAsia="zh-CN"/>
              </w:rPr>
              <w:t>“</w:t>
            </w:r>
            <w:r>
              <w:rPr>
                <w:rFonts w:hint="eastAsia" w:asciiTheme="minorEastAsia" w:hAnsiTheme="minorEastAsia" w:eastAsiaTheme="minorEastAsia" w:cstheme="minorEastAsia"/>
                <w:sz w:val="24"/>
                <w:szCs w:val="24"/>
                <w:highlight w:val="none"/>
                <w:lang w:val="zh-TW"/>
              </w:rPr>
              <w:t>买高端电器到红星美凯龙</w:t>
            </w:r>
            <w:r>
              <w:rPr>
                <w:rFonts w:hint="eastAsia" w:asciiTheme="minorEastAsia" w:hAnsiTheme="minorEastAsia" w:eastAsiaTheme="minorEastAsia" w:cstheme="minorEastAsia"/>
                <w:sz w:val="24"/>
                <w:szCs w:val="24"/>
                <w:highlight w:val="none"/>
                <w:lang w:val="zh-TW" w:eastAsia="zh-CN"/>
              </w:rPr>
              <w:t>”</w:t>
            </w:r>
            <w:r>
              <w:rPr>
                <w:rFonts w:hint="eastAsia" w:asciiTheme="minorEastAsia" w:hAnsiTheme="minorEastAsia" w:eastAsiaTheme="minorEastAsia" w:cstheme="minorEastAsia"/>
                <w:sz w:val="24"/>
                <w:szCs w:val="24"/>
                <w:highlight w:val="none"/>
                <w:lang w:val="zh-TW"/>
              </w:rPr>
              <w:t>，我们说今天可能更为准确的描述应该叫</w:t>
            </w:r>
            <w:r>
              <w:rPr>
                <w:rFonts w:hint="eastAsia" w:asciiTheme="minorEastAsia" w:hAnsiTheme="minorEastAsia" w:eastAsiaTheme="minorEastAsia" w:cstheme="minorEastAsia"/>
                <w:sz w:val="24"/>
                <w:szCs w:val="24"/>
                <w:highlight w:val="none"/>
                <w:lang w:val="zh-TW" w:eastAsia="zh-CN"/>
              </w:rPr>
              <w:t>“</w:t>
            </w:r>
            <w:r>
              <w:rPr>
                <w:rFonts w:hint="eastAsia" w:asciiTheme="minorEastAsia" w:hAnsiTheme="minorEastAsia" w:eastAsiaTheme="minorEastAsia" w:cstheme="minorEastAsia"/>
                <w:sz w:val="24"/>
                <w:szCs w:val="24"/>
                <w:highlight w:val="none"/>
                <w:lang w:val="zh-TW"/>
              </w:rPr>
              <w:t>买电器到红星美凯龙</w:t>
            </w:r>
            <w:r>
              <w:rPr>
                <w:rFonts w:hint="eastAsia" w:asciiTheme="minorEastAsia" w:hAnsiTheme="minorEastAsia" w:eastAsiaTheme="minorEastAsia" w:cstheme="minorEastAsia"/>
                <w:sz w:val="24"/>
                <w:szCs w:val="24"/>
                <w:highlight w:val="none"/>
                <w:lang w:val="zh-TW" w:eastAsia="zh-CN"/>
              </w:rPr>
              <w:t>”</w:t>
            </w:r>
            <w:r>
              <w:rPr>
                <w:rFonts w:hint="eastAsia" w:asciiTheme="minorEastAsia" w:hAnsiTheme="minorEastAsia" w:eastAsiaTheme="minorEastAsia" w:cstheme="minorEastAsia"/>
                <w:sz w:val="24"/>
                <w:szCs w:val="24"/>
                <w:highlight w:val="none"/>
                <w:lang w:val="zh-TW"/>
              </w:rPr>
              <w:t>，我们的</w:t>
            </w:r>
            <w:r>
              <w:rPr>
                <w:rFonts w:hint="eastAsia" w:asciiTheme="minorEastAsia" w:hAnsiTheme="minorEastAsia" w:eastAsiaTheme="minorEastAsia" w:cstheme="minorEastAsia"/>
                <w:sz w:val="24"/>
                <w:szCs w:val="24"/>
                <w:highlight w:val="none"/>
                <w:lang w:val="en-US" w:eastAsia="zh-CN"/>
              </w:rPr>
              <w:t>潮电荟</w:t>
            </w:r>
            <w:r>
              <w:rPr>
                <w:rFonts w:hint="eastAsia" w:asciiTheme="minorEastAsia" w:hAnsiTheme="minorEastAsia" w:eastAsiaTheme="minorEastAsia" w:cstheme="minorEastAsia"/>
                <w:sz w:val="24"/>
                <w:szCs w:val="24"/>
                <w:highlight w:val="none"/>
                <w:lang w:val="zh-TW"/>
              </w:rPr>
              <w:t>涵盖的科沃斯</w:t>
            </w:r>
            <w:r>
              <w:rPr>
                <w:rFonts w:hint="eastAsia" w:asciiTheme="minorEastAsia" w:hAnsiTheme="minorEastAsia" w:eastAsiaTheme="minorEastAsia" w:cstheme="minorEastAsia"/>
                <w:sz w:val="24"/>
                <w:szCs w:val="24"/>
                <w:highlight w:val="none"/>
                <w:lang w:val="zh-TW" w:eastAsia="zh-CN"/>
              </w:rPr>
              <w:t>、</w:t>
            </w:r>
            <w:r>
              <w:rPr>
                <w:rFonts w:hint="eastAsia" w:asciiTheme="minorEastAsia" w:hAnsiTheme="minorEastAsia" w:eastAsiaTheme="minorEastAsia" w:cstheme="minorEastAsia"/>
                <w:sz w:val="24"/>
                <w:szCs w:val="24"/>
                <w:highlight w:val="none"/>
                <w:lang w:val="zh-TW"/>
              </w:rPr>
              <w:t>戴森等一系列新兴生活电器</w:t>
            </w:r>
            <w:r>
              <w:rPr>
                <w:rFonts w:hint="eastAsia" w:asciiTheme="minorEastAsia" w:hAnsiTheme="minorEastAsia" w:eastAsiaTheme="minorEastAsia" w:cstheme="minorEastAsia"/>
                <w:sz w:val="24"/>
                <w:szCs w:val="24"/>
                <w:highlight w:val="none"/>
                <w:lang w:val="en-US" w:eastAsia="zh-CN"/>
              </w:rPr>
              <w:t>品牌</w:t>
            </w:r>
            <w:r>
              <w:rPr>
                <w:rFonts w:hint="eastAsia" w:asciiTheme="minorEastAsia" w:hAnsiTheme="minorEastAsia" w:eastAsiaTheme="minorEastAsia" w:cstheme="minorEastAsia"/>
                <w:sz w:val="24"/>
                <w:szCs w:val="24"/>
                <w:highlight w:val="none"/>
                <w:lang w:val="zh-TW"/>
              </w:rPr>
              <w:t>，扫地机、洗地机，生活领域我们最近也正在打造，完善了我们原先高端电器之外的空白品类和空白品牌，这给我们</w:t>
            </w:r>
            <w:r>
              <w:rPr>
                <w:rFonts w:hint="eastAsia" w:asciiTheme="minorEastAsia" w:hAnsiTheme="minorEastAsia" w:eastAsiaTheme="minorEastAsia" w:cstheme="minorEastAsia"/>
                <w:sz w:val="24"/>
                <w:szCs w:val="24"/>
                <w:highlight w:val="none"/>
                <w:lang w:val="en-US" w:eastAsia="zh-CN"/>
              </w:rPr>
              <w:t>MEGA-E智</w:t>
            </w:r>
            <w:r>
              <w:rPr>
                <w:rFonts w:hint="eastAsia" w:asciiTheme="minorEastAsia" w:hAnsiTheme="minorEastAsia" w:eastAsiaTheme="minorEastAsia" w:cstheme="minorEastAsia"/>
                <w:sz w:val="24"/>
                <w:szCs w:val="24"/>
                <w:highlight w:val="none"/>
                <w:lang w:val="zh-TW"/>
              </w:rPr>
              <w:t>电绿洲带来了更大的生态的竞争力和市场的满足度，我们在全国的40家城市目前正在快速推进</w:t>
            </w:r>
            <w:r>
              <w:rPr>
                <w:rFonts w:hint="eastAsia" w:asciiTheme="minorEastAsia" w:hAnsiTheme="minorEastAsia" w:eastAsiaTheme="minorEastAsia" w:cstheme="minorEastAsia"/>
                <w:sz w:val="24"/>
                <w:szCs w:val="24"/>
                <w:highlight w:val="none"/>
                <w:lang w:val="zh-TW" w:eastAsia="zh-CN"/>
              </w:rPr>
              <w:t>。</w:t>
            </w:r>
            <w:r>
              <w:rPr>
                <w:rFonts w:hint="eastAsia" w:asciiTheme="minorEastAsia" w:hAnsiTheme="minorEastAsia" w:eastAsiaTheme="minorEastAsia" w:cstheme="minorEastAsia"/>
                <w:sz w:val="24"/>
                <w:szCs w:val="24"/>
                <w:highlight w:val="none"/>
                <w:lang w:val="zh-TW"/>
              </w:rPr>
              <w:t>所以这5个点面积的提升，给红星美凯龙带来的是比较高质量的出租率的提升和</w:t>
            </w:r>
            <w:r>
              <w:rPr>
                <w:rFonts w:hint="eastAsia" w:asciiTheme="minorEastAsia" w:hAnsiTheme="minorEastAsia" w:eastAsiaTheme="minorEastAsia" w:cstheme="minorEastAsia"/>
                <w:sz w:val="24"/>
                <w:szCs w:val="24"/>
                <w:highlight w:val="none"/>
                <w:lang w:val="en-US" w:eastAsia="zh-CN"/>
              </w:rPr>
              <w:t>租金收入</w:t>
            </w:r>
            <w:r>
              <w:rPr>
                <w:rFonts w:hint="eastAsia" w:asciiTheme="minorEastAsia" w:hAnsiTheme="minorEastAsia" w:eastAsiaTheme="minorEastAsia" w:cstheme="minorEastAsia"/>
                <w:sz w:val="24"/>
                <w:szCs w:val="24"/>
                <w:highlight w:val="none"/>
                <w:lang w:val="zh-TW"/>
              </w:rPr>
              <w:t>提升。</w:t>
            </w:r>
          </w:p>
          <w:p w14:paraId="4102882B">
            <w:pPr>
              <w:ind w:firstLine="480" w:firstLineChars="200"/>
              <w:rPr>
                <w:rFonts w:hint="eastAsia" w:asciiTheme="minorEastAsia" w:hAnsiTheme="minorEastAsia" w:eastAsiaTheme="minorEastAsia" w:cstheme="minorEastAsia"/>
                <w:sz w:val="24"/>
                <w:szCs w:val="24"/>
                <w:highlight w:val="none"/>
                <w:lang w:val="zh-TW"/>
              </w:rPr>
            </w:pPr>
            <w:r>
              <w:rPr>
                <w:rFonts w:hint="eastAsia" w:asciiTheme="minorEastAsia" w:hAnsiTheme="minorEastAsia" w:eastAsiaTheme="minorEastAsia" w:cstheme="minorEastAsia"/>
                <w:sz w:val="24"/>
                <w:szCs w:val="24"/>
                <w:highlight w:val="none"/>
                <w:lang w:val="zh-TW"/>
              </w:rPr>
              <w:t>第二个给大家分享的就是我们的</w:t>
            </w:r>
            <w:r>
              <w:rPr>
                <w:rFonts w:hint="eastAsia" w:asciiTheme="minorEastAsia" w:hAnsiTheme="minorEastAsia" w:eastAsiaTheme="minorEastAsia" w:cstheme="minorEastAsia"/>
                <w:sz w:val="24"/>
                <w:szCs w:val="24"/>
                <w:highlight w:val="none"/>
                <w:lang w:val="en-US" w:eastAsia="zh-CN"/>
              </w:rPr>
              <w:t>M+高端</w:t>
            </w:r>
            <w:r>
              <w:rPr>
                <w:rFonts w:hint="eastAsia" w:asciiTheme="minorEastAsia" w:hAnsiTheme="minorEastAsia" w:eastAsiaTheme="minorEastAsia" w:cstheme="minorEastAsia"/>
                <w:sz w:val="24"/>
                <w:szCs w:val="24"/>
                <w:highlight w:val="none"/>
                <w:lang w:val="zh-TW"/>
              </w:rPr>
              <w:t>设计中心，目前全国有15个已经成型的设计中心，我们另外20个城市也在同步的优化打造设计当中，面积我们</w:t>
            </w:r>
            <w:r>
              <w:rPr>
                <w:rFonts w:hint="eastAsia" w:asciiTheme="minorEastAsia" w:hAnsiTheme="minorEastAsia" w:eastAsiaTheme="minorEastAsia" w:cstheme="minorEastAsia"/>
                <w:sz w:val="24"/>
                <w:szCs w:val="24"/>
                <w:highlight w:val="none"/>
                <w:lang w:val="en-US" w:eastAsia="zh-CN"/>
              </w:rPr>
              <w:t>规划还有5-</w:t>
            </w:r>
            <w:r>
              <w:rPr>
                <w:rFonts w:hint="eastAsia" w:asciiTheme="minorEastAsia" w:hAnsiTheme="minorEastAsia" w:eastAsiaTheme="minorEastAsia" w:cstheme="minorEastAsia"/>
                <w:sz w:val="24"/>
                <w:szCs w:val="24"/>
                <w:highlight w:val="none"/>
                <w:lang w:val="zh-TW"/>
              </w:rPr>
              <w:t>10个点</w:t>
            </w:r>
            <w:r>
              <w:rPr>
                <w:rFonts w:hint="eastAsia" w:asciiTheme="minorEastAsia" w:hAnsiTheme="minorEastAsia" w:eastAsiaTheme="minorEastAsia" w:cstheme="minorEastAsia"/>
                <w:sz w:val="24"/>
                <w:szCs w:val="24"/>
                <w:highlight w:val="none"/>
                <w:lang w:val="en-US" w:eastAsia="zh-CN"/>
              </w:rPr>
              <w:t>提升空间</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zh-TW"/>
              </w:rPr>
              <w:t>我们实行</w:t>
            </w:r>
            <w:r>
              <w:rPr>
                <w:rFonts w:hint="eastAsia" w:asciiTheme="minorEastAsia" w:hAnsiTheme="minorEastAsia" w:eastAsiaTheme="minorEastAsia" w:cstheme="minorEastAsia"/>
                <w:sz w:val="24"/>
                <w:szCs w:val="24"/>
                <w:highlight w:val="none"/>
                <w:lang w:val="zh-TW" w:eastAsia="zh-CN"/>
              </w:rPr>
              <w:t>了</w:t>
            </w:r>
            <w:r>
              <w:rPr>
                <w:rFonts w:hint="eastAsia" w:asciiTheme="minorEastAsia" w:hAnsiTheme="minorEastAsia" w:eastAsiaTheme="minorEastAsia" w:cstheme="minorEastAsia"/>
                <w:sz w:val="24"/>
                <w:szCs w:val="24"/>
                <w:highlight w:val="none"/>
                <w:lang w:val="zh-TW"/>
              </w:rPr>
              <w:t>533政策，它大概是原来我们这些顶楼承租潮流家居品类的5折左右的这样一个租金，所以</w:t>
            </w:r>
            <w:r>
              <w:rPr>
                <w:rFonts w:hint="eastAsia" w:asciiTheme="minorEastAsia" w:hAnsiTheme="minorEastAsia" w:cstheme="minorEastAsia"/>
                <w:sz w:val="24"/>
                <w:szCs w:val="24"/>
                <w:highlight w:val="none"/>
                <w:lang w:val="en-US" w:eastAsia="zh-CN"/>
              </w:rPr>
              <w:t>M</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zh-TW"/>
              </w:rPr>
              <w:t>设计中心它在租金承受能力上是弱于我们的一些主品类的，但是设计师设计机构是前端的流量入口，我们也是通过差异化的租金扶持的政策</w:t>
            </w:r>
            <w:r>
              <w:rPr>
                <w:rFonts w:hint="eastAsia" w:asciiTheme="minorEastAsia" w:hAnsiTheme="minorEastAsia" w:eastAsiaTheme="minorEastAsia" w:cstheme="minorEastAsia"/>
                <w:sz w:val="24"/>
                <w:szCs w:val="24"/>
                <w:highlight w:val="none"/>
                <w:lang w:val="zh-TW" w:eastAsia="zh-CN"/>
              </w:rPr>
              <w:t>，</w:t>
            </w:r>
            <w:r>
              <w:rPr>
                <w:rFonts w:hint="eastAsia" w:asciiTheme="minorEastAsia" w:hAnsiTheme="minorEastAsia" w:eastAsiaTheme="minorEastAsia" w:cstheme="minorEastAsia"/>
                <w:sz w:val="24"/>
                <w:szCs w:val="24"/>
                <w:highlight w:val="none"/>
                <w:lang w:val="zh-TW"/>
              </w:rPr>
              <w:t>通过设计中心的打造，未来把它变成红星美凯龙高端</w:t>
            </w:r>
            <w:r>
              <w:rPr>
                <w:rFonts w:hint="eastAsia" w:asciiTheme="minorEastAsia" w:hAnsiTheme="minorEastAsia" w:eastAsiaTheme="minorEastAsia" w:cstheme="minorEastAsia"/>
                <w:sz w:val="24"/>
                <w:szCs w:val="24"/>
                <w:highlight w:val="none"/>
                <w:lang w:val="en-US" w:eastAsia="zh-CN"/>
              </w:rPr>
              <w:t>家装</w:t>
            </w:r>
            <w:r>
              <w:rPr>
                <w:rFonts w:hint="eastAsia" w:asciiTheme="minorEastAsia" w:hAnsiTheme="minorEastAsia" w:eastAsiaTheme="minorEastAsia" w:cstheme="minorEastAsia"/>
                <w:sz w:val="24"/>
                <w:szCs w:val="24"/>
                <w:highlight w:val="none"/>
                <w:lang w:val="zh-TW"/>
              </w:rPr>
              <w:t>流量</w:t>
            </w:r>
            <w:r>
              <w:rPr>
                <w:rFonts w:hint="eastAsia" w:asciiTheme="minorEastAsia" w:hAnsiTheme="minorEastAsia" w:eastAsiaTheme="minorEastAsia" w:cstheme="minorEastAsia"/>
                <w:sz w:val="24"/>
                <w:szCs w:val="24"/>
                <w:highlight w:val="none"/>
                <w:lang w:val="zh-TW" w:eastAsia="zh-CN"/>
              </w:rPr>
              <w:t>的</w:t>
            </w:r>
            <w:r>
              <w:rPr>
                <w:rFonts w:hint="eastAsia" w:asciiTheme="minorEastAsia" w:hAnsiTheme="minorEastAsia" w:eastAsiaTheme="minorEastAsia" w:cstheme="minorEastAsia"/>
                <w:sz w:val="24"/>
                <w:szCs w:val="24"/>
                <w:highlight w:val="none"/>
                <w:lang w:val="zh-TW"/>
              </w:rPr>
              <w:t>入口。</w:t>
            </w:r>
            <w:r>
              <w:rPr>
                <w:rFonts w:hint="eastAsia" w:asciiTheme="minorEastAsia" w:hAnsiTheme="minorEastAsia" w:eastAsiaTheme="minorEastAsia" w:cstheme="minorEastAsia"/>
                <w:sz w:val="24"/>
                <w:szCs w:val="24"/>
                <w:highlight w:val="none"/>
                <w:lang w:val="en-US" w:eastAsia="zh-CN"/>
              </w:rPr>
              <w:t>未来</w:t>
            </w:r>
            <w:r>
              <w:rPr>
                <w:rFonts w:hint="eastAsia" w:asciiTheme="minorEastAsia" w:hAnsiTheme="minorEastAsia" w:eastAsiaTheme="minorEastAsia" w:cstheme="minorEastAsia"/>
                <w:sz w:val="24"/>
                <w:szCs w:val="24"/>
                <w:highlight w:val="none"/>
                <w:lang w:val="zh-TW"/>
              </w:rPr>
              <w:t>电器的5个点加家装设计的5~10个点的出租率空间的提升，给我们带来了未来三年红星美凯龙的出租率将会重新回到95%以上的</w:t>
            </w:r>
            <w:r>
              <w:rPr>
                <w:rFonts w:hint="eastAsia" w:asciiTheme="minorEastAsia" w:hAnsiTheme="minorEastAsia" w:cstheme="minorEastAsia"/>
                <w:sz w:val="24"/>
                <w:szCs w:val="24"/>
                <w:highlight w:val="none"/>
                <w:lang w:val="en-US" w:eastAsia="zh-CN"/>
              </w:rPr>
              <w:t>规划</w:t>
            </w:r>
            <w:r>
              <w:rPr>
                <w:rFonts w:hint="eastAsia" w:asciiTheme="minorEastAsia" w:hAnsiTheme="minorEastAsia" w:eastAsiaTheme="minorEastAsia" w:cstheme="minorEastAsia"/>
                <w:sz w:val="24"/>
                <w:szCs w:val="24"/>
                <w:highlight w:val="none"/>
                <w:lang w:val="zh-TW"/>
              </w:rPr>
              <w:t>空间。</w:t>
            </w:r>
          </w:p>
          <w:p w14:paraId="1D799C75">
            <w:pPr>
              <w:ind w:firstLine="480" w:firstLineChars="200"/>
              <w:rPr>
                <w:rFonts w:hint="eastAsia" w:asciiTheme="minorEastAsia" w:hAnsiTheme="minorEastAsia" w:eastAsiaTheme="minorEastAsia" w:cstheme="minorEastAsia"/>
                <w:sz w:val="24"/>
                <w:szCs w:val="24"/>
                <w:highlight w:val="none"/>
                <w:lang w:val="zh-TW"/>
              </w:rPr>
            </w:pPr>
            <w:r>
              <w:rPr>
                <w:rFonts w:hint="eastAsia" w:asciiTheme="minorEastAsia" w:hAnsiTheme="minorEastAsia" w:eastAsiaTheme="minorEastAsia" w:cstheme="minorEastAsia"/>
                <w:sz w:val="24"/>
                <w:szCs w:val="24"/>
                <w:highlight w:val="none"/>
                <w:lang w:val="zh-TW"/>
              </w:rPr>
              <w:t>第三块就是我们在</w:t>
            </w:r>
            <w:r>
              <w:rPr>
                <w:rFonts w:hint="eastAsia" w:asciiTheme="minorEastAsia" w:hAnsiTheme="minorEastAsia" w:eastAsiaTheme="minorEastAsia" w:cstheme="minorEastAsia"/>
                <w:sz w:val="24"/>
                <w:szCs w:val="24"/>
                <w:highlight w:val="none"/>
                <w:lang w:val="en-US" w:eastAsia="zh-CN"/>
              </w:rPr>
              <w:t>3+星</w:t>
            </w:r>
            <w:r>
              <w:rPr>
                <w:rFonts w:hint="eastAsia" w:asciiTheme="minorEastAsia" w:hAnsiTheme="minorEastAsia" w:cstheme="minorEastAsia"/>
                <w:sz w:val="24"/>
                <w:szCs w:val="24"/>
                <w:highlight w:val="none"/>
                <w:lang w:val="en-US" w:eastAsia="zh-CN"/>
              </w:rPr>
              <w:t>生态</w:t>
            </w:r>
            <w:r>
              <w:rPr>
                <w:rFonts w:hint="eastAsia" w:asciiTheme="minorEastAsia" w:hAnsiTheme="minorEastAsia" w:eastAsiaTheme="minorEastAsia" w:cstheme="minorEastAsia"/>
                <w:sz w:val="24"/>
                <w:szCs w:val="24"/>
                <w:highlight w:val="none"/>
                <w:lang w:val="zh-TW"/>
              </w:rPr>
              <w:t>当中讲到的10%的创新商业业态，实际上包括餐饮在内生活业态，目前在我们体系里面的面积占比已经达</w:t>
            </w:r>
            <w:r>
              <w:rPr>
                <w:rFonts w:hint="eastAsia" w:asciiTheme="minorEastAsia" w:hAnsiTheme="minorEastAsia" w:cstheme="minorEastAsia"/>
                <w:sz w:val="24"/>
                <w:szCs w:val="24"/>
                <w:highlight w:val="none"/>
                <w:lang w:val="en-US" w:eastAsia="zh-CN"/>
              </w:rPr>
              <w:t>到</w:t>
            </w:r>
            <w:r>
              <w:rPr>
                <w:rFonts w:hint="eastAsia" w:asciiTheme="minorEastAsia" w:hAnsiTheme="minorEastAsia" w:eastAsiaTheme="minorEastAsia" w:cstheme="minorEastAsia"/>
                <w:sz w:val="24"/>
                <w:szCs w:val="24"/>
                <w:highlight w:val="none"/>
                <w:lang w:val="zh-TW"/>
              </w:rPr>
              <w:t>了5~6个点左右，这</w:t>
            </w:r>
            <w:r>
              <w:rPr>
                <w:rFonts w:hint="eastAsia" w:asciiTheme="minorEastAsia" w:hAnsiTheme="minorEastAsia" w:eastAsiaTheme="minorEastAsia" w:cstheme="minorEastAsia"/>
                <w:sz w:val="24"/>
                <w:szCs w:val="24"/>
                <w:highlight w:val="none"/>
                <w:lang w:val="en-US" w:eastAsia="zh-CN"/>
              </w:rPr>
              <w:t>个比例已经达到</w:t>
            </w:r>
            <w:r>
              <w:rPr>
                <w:rFonts w:hint="eastAsia" w:asciiTheme="minorEastAsia" w:hAnsiTheme="minorEastAsia" w:eastAsiaTheme="minorEastAsia" w:cstheme="minorEastAsia"/>
                <w:sz w:val="24"/>
                <w:szCs w:val="24"/>
                <w:highlight w:val="none"/>
                <w:lang w:val="zh-TW"/>
              </w:rPr>
              <w:t>生活业态</w:t>
            </w:r>
            <w:r>
              <w:rPr>
                <w:rFonts w:hint="eastAsia" w:asciiTheme="minorEastAsia" w:hAnsiTheme="minorEastAsia" w:eastAsiaTheme="minorEastAsia" w:cstheme="minorEastAsia"/>
                <w:sz w:val="24"/>
                <w:szCs w:val="24"/>
                <w:highlight w:val="none"/>
                <w:lang w:val="zh-TW" w:eastAsia="zh-CN"/>
              </w:rPr>
              <w:t>的</w:t>
            </w:r>
            <w:r>
              <w:rPr>
                <w:rFonts w:hint="eastAsia" w:asciiTheme="minorEastAsia" w:hAnsiTheme="minorEastAsia" w:eastAsiaTheme="minorEastAsia" w:cstheme="minorEastAsia"/>
                <w:sz w:val="24"/>
                <w:szCs w:val="24"/>
                <w:highlight w:val="none"/>
                <w:lang w:val="zh-TW"/>
              </w:rPr>
              <w:t>一个极限控制</w:t>
            </w:r>
            <w:r>
              <w:rPr>
                <w:rFonts w:hint="eastAsia" w:asciiTheme="minorEastAsia" w:hAnsiTheme="minorEastAsia" w:cstheme="minorEastAsia"/>
                <w:sz w:val="24"/>
                <w:szCs w:val="24"/>
                <w:highlight w:val="none"/>
                <w:lang w:val="zh-TW" w:eastAsia="zh-CN"/>
              </w:rPr>
              <w:t>。</w:t>
            </w:r>
            <w:r>
              <w:rPr>
                <w:rFonts w:hint="eastAsia" w:asciiTheme="minorEastAsia" w:hAnsiTheme="minorEastAsia" w:eastAsiaTheme="minorEastAsia" w:cstheme="minorEastAsia"/>
                <w:sz w:val="24"/>
                <w:szCs w:val="24"/>
                <w:highlight w:val="none"/>
                <w:lang w:val="zh-TW"/>
              </w:rPr>
              <w:t>因为我们是一个专业的垂直领域的家居建材电器的专业卖场，我们不会去引进大量的生活业态，还是以丰富商业业态，提升商业配套服务能力定位去打造</w:t>
            </w:r>
            <w:r>
              <w:rPr>
                <w:rFonts w:hint="eastAsia" w:asciiTheme="minorEastAsia" w:hAnsiTheme="minorEastAsia" w:eastAsiaTheme="minorEastAsia" w:cstheme="minorEastAsia"/>
                <w:sz w:val="24"/>
                <w:szCs w:val="24"/>
                <w:highlight w:val="none"/>
                <w:lang w:val="en-US" w:eastAsia="zh-CN"/>
              </w:rPr>
              <w:t>即可。</w:t>
            </w:r>
            <w:r>
              <w:rPr>
                <w:rFonts w:hint="eastAsia" w:asciiTheme="minorEastAsia" w:hAnsiTheme="minorEastAsia" w:eastAsiaTheme="minorEastAsia" w:cstheme="minorEastAsia"/>
                <w:sz w:val="24"/>
                <w:szCs w:val="24"/>
                <w:highlight w:val="none"/>
                <w:lang w:val="zh-TW"/>
              </w:rPr>
              <w:t>最后就是汽车</w:t>
            </w:r>
            <w:r>
              <w:rPr>
                <w:rFonts w:hint="eastAsia" w:asciiTheme="minorEastAsia" w:hAnsiTheme="minorEastAsia" w:eastAsiaTheme="minorEastAsia" w:cstheme="minorEastAsia"/>
                <w:sz w:val="24"/>
                <w:szCs w:val="24"/>
                <w:highlight w:val="none"/>
                <w:lang w:val="zh-TW" w:eastAsia="zh-CN"/>
              </w:rPr>
              <w:t>，</w:t>
            </w:r>
            <w:r>
              <w:rPr>
                <w:rFonts w:hint="eastAsia" w:asciiTheme="minorEastAsia" w:hAnsiTheme="minorEastAsia" w:eastAsiaTheme="minorEastAsia" w:cstheme="minorEastAsia"/>
                <w:sz w:val="24"/>
                <w:szCs w:val="24"/>
                <w:highlight w:val="none"/>
                <w:lang w:val="zh-TW"/>
              </w:rPr>
              <w:t>汽车是一条难而正确的路，我们通过一年多的时间已经实现了初步的20万方，这里面还有4</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zh-TW"/>
              </w:rPr>
              <w:t>5个点的空间。</w:t>
            </w:r>
          </w:p>
          <w:p w14:paraId="745C9761">
            <w:pPr>
              <w:ind w:firstLine="480" w:firstLineChars="200"/>
              <w:rPr>
                <w:rFonts w:hint="eastAsia" w:asciiTheme="minorEastAsia" w:hAnsiTheme="minorEastAsia" w:eastAsiaTheme="minorEastAsia" w:cstheme="minorEastAsia"/>
                <w:sz w:val="24"/>
                <w:szCs w:val="24"/>
                <w:highlight w:val="none"/>
                <w:lang w:val="zh-TW"/>
              </w:rPr>
            </w:pPr>
            <w:r>
              <w:rPr>
                <w:rFonts w:hint="eastAsia" w:asciiTheme="minorEastAsia" w:hAnsiTheme="minorEastAsia" w:eastAsiaTheme="minorEastAsia" w:cstheme="minorEastAsia"/>
                <w:sz w:val="24"/>
                <w:szCs w:val="24"/>
                <w:highlight w:val="none"/>
                <w:lang w:val="zh-TW"/>
              </w:rPr>
              <w:t>第二个刚才主持人问到的，我们的以旧换新</w:t>
            </w:r>
            <w:r>
              <w:rPr>
                <w:rFonts w:hint="eastAsia" w:asciiTheme="minorEastAsia" w:hAnsiTheme="minorEastAsia" w:cstheme="minorEastAsia"/>
                <w:sz w:val="24"/>
                <w:szCs w:val="24"/>
                <w:highlight w:val="none"/>
                <w:lang w:val="zh-TW" w:eastAsia="zh-CN"/>
              </w:rPr>
              <w:t>，</w:t>
            </w:r>
            <w:r>
              <w:rPr>
                <w:rFonts w:hint="eastAsia" w:asciiTheme="minorEastAsia" w:hAnsiTheme="minorEastAsia" w:eastAsiaTheme="minorEastAsia" w:cstheme="minorEastAsia"/>
                <w:sz w:val="24"/>
                <w:szCs w:val="24"/>
                <w:highlight w:val="none"/>
                <w:lang w:val="en-US" w:eastAsia="zh-CN"/>
              </w:rPr>
              <w:t>销售额</w:t>
            </w:r>
            <w:r>
              <w:rPr>
                <w:rFonts w:hint="eastAsia" w:asciiTheme="minorEastAsia" w:hAnsiTheme="minorEastAsia" w:eastAsiaTheme="minorEastAsia" w:cstheme="minorEastAsia"/>
                <w:sz w:val="24"/>
                <w:szCs w:val="24"/>
                <w:highlight w:val="none"/>
                <w:lang w:val="zh-TW"/>
              </w:rPr>
              <w:t>上半年1~7月份</w:t>
            </w:r>
            <w:r>
              <w:rPr>
                <w:rFonts w:hint="eastAsia" w:asciiTheme="minorEastAsia" w:hAnsiTheme="minorEastAsia" w:eastAsiaTheme="minorEastAsia" w:cstheme="minorEastAsia"/>
                <w:sz w:val="24"/>
                <w:szCs w:val="24"/>
                <w:highlight w:val="none"/>
                <w:lang w:val="en-US" w:eastAsia="zh-CN"/>
              </w:rPr>
              <w:t>达到</w:t>
            </w:r>
            <w:r>
              <w:rPr>
                <w:rFonts w:hint="eastAsia" w:asciiTheme="minorEastAsia" w:hAnsiTheme="minorEastAsia" w:eastAsiaTheme="minorEastAsia" w:cstheme="minorEastAsia"/>
                <w:sz w:val="24"/>
                <w:szCs w:val="24"/>
                <w:highlight w:val="none"/>
                <w:lang w:val="zh-TW"/>
              </w:rPr>
              <w:t>8</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val="zh-TW"/>
              </w:rPr>
              <w:t>个亿左右的销售额，政府补贴金额占到了16%，跟去年相比效果非常明显，因为去年上半年没有，去年是三季度开始搞这个事情的。</w:t>
            </w:r>
          </w:p>
          <w:p w14:paraId="382B8462">
            <w:pPr>
              <w:ind w:firstLine="480" w:firstLineChars="200"/>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eastAsia="zh-CN"/>
              </w:rPr>
              <w:t>今</w:t>
            </w:r>
            <w:r>
              <w:rPr>
                <w:rFonts w:hint="eastAsia" w:asciiTheme="minorEastAsia" w:hAnsiTheme="minorEastAsia" w:eastAsiaTheme="minorEastAsia" w:cstheme="minorEastAsia"/>
                <w:sz w:val="24"/>
                <w:szCs w:val="24"/>
                <w:highlight w:val="none"/>
                <w:lang w:val="zh-TW"/>
              </w:rPr>
              <w:t>年上半年，我们的一些重点的城市，</w:t>
            </w:r>
            <w:r>
              <w:rPr>
                <w:rFonts w:hint="eastAsia" w:asciiTheme="minorEastAsia" w:hAnsiTheme="minorEastAsia" w:eastAsiaTheme="minorEastAsia" w:cstheme="minorEastAsia"/>
                <w:sz w:val="24"/>
                <w:szCs w:val="24"/>
                <w:highlight w:val="none"/>
                <w:lang w:val="en-US" w:eastAsia="zh-CN"/>
              </w:rPr>
              <w:t>国补</w:t>
            </w:r>
            <w:r>
              <w:rPr>
                <w:rFonts w:hint="eastAsia" w:asciiTheme="minorEastAsia" w:hAnsiTheme="minorEastAsia" w:eastAsiaTheme="minorEastAsia" w:cstheme="minorEastAsia"/>
                <w:sz w:val="24"/>
                <w:szCs w:val="24"/>
                <w:highlight w:val="none"/>
                <w:lang w:val="zh-TW"/>
              </w:rPr>
              <w:t>对于推广买电器到红星美凯龙这个品牌性质，我想国家对我们帮了非常大的忙，我们已经完成了全国将近</w:t>
            </w:r>
            <w:r>
              <w:rPr>
                <w:rFonts w:hint="eastAsia" w:asciiTheme="minorEastAsia" w:hAnsiTheme="minorEastAsia" w:eastAsiaTheme="minorEastAsia" w:cstheme="minorEastAsia"/>
                <w:sz w:val="24"/>
                <w:szCs w:val="24"/>
                <w:highlight w:val="none"/>
                <w:lang w:val="en-US" w:eastAsia="zh-CN"/>
              </w:rPr>
              <w:t>150</w:t>
            </w:r>
            <w:r>
              <w:rPr>
                <w:rFonts w:hint="eastAsia" w:asciiTheme="minorEastAsia" w:hAnsiTheme="minorEastAsia" w:eastAsiaTheme="minorEastAsia" w:cstheme="minorEastAsia"/>
                <w:sz w:val="24"/>
                <w:szCs w:val="24"/>
                <w:highlight w:val="none"/>
                <w:lang w:val="zh-TW"/>
              </w:rPr>
              <w:t>个商场智能电器馆的分布</w:t>
            </w:r>
            <w:r>
              <w:rPr>
                <w:rFonts w:hint="eastAsia" w:asciiTheme="minorEastAsia" w:hAnsiTheme="minorEastAsia" w:eastAsiaTheme="minorEastAsia" w:cstheme="minorEastAsia"/>
                <w:sz w:val="24"/>
                <w:szCs w:val="24"/>
                <w:highlight w:val="none"/>
                <w:lang w:val="zh-TW" w:eastAsia="zh-CN"/>
              </w:rPr>
              <w:t>。</w:t>
            </w:r>
            <w:r>
              <w:rPr>
                <w:rFonts w:hint="eastAsia" w:asciiTheme="minorEastAsia" w:hAnsiTheme="minorEastAsia" w:eastAsiaTheme="minorEastAsia" w:cstheme="minorEastAsia"/>
                <w:sz w:val="24"/>
                <w:szCs w:val="24"/>
                <w:highlight w:val="none"/>
                <w:lang w:val="en-US" w:eastAsia="zh-CN"/>
              </w:rPr>
              <w:t>下半年1380</w:t>
            </w:r>
            <w:r>
              <w:rPr>
                <w:rFonts w:hint="eastAsia" w:asciiTheme="minorEastAsia" w:hAnsiTheme="minorEastAsia" w:eastAsiaTheme="minorEastAsia" w:cstheme="minorEastAsia"/>
                <w:sz w:val="24"/>
                <w:szCs w:val="24"/>
                <w:highlight w:val="none"/>
                <w:lang w:val="zh-TW"/>
              </w:rPr>
              <w:t>亿消费以旧换新补贴，将于今年的三四季度陆续到位，全国各地一些经济地方财政经济比较充裕的，还是在持续</w:t>
            </w:r>
            <w:r>
              <w:rPr>
                <w:rFonts w:hint="eastAsia" w:asciiTheme="minorEastAsia" w:hAnsiTheme="minorEastAsia" w:eastAsiaTheme="minorEastAsia" w:cstheme="minorEastAsia"/>
                <w:sz w:val="24"/>
                <w:szCs w:val="24"/>
                <w:highlight w:val="none"/>
                <w:lang w:val="en-US" w:eastAsia="zh-CN"/>
              </w:rPr>
              <w:t>地</w:t>
            </w:r>
            <w:r>
              <w:rPr>
                <w:rFonts w:hint="eastAsia" w:asciiTheme="minorEastAsia" w:hAnsiTheme="minorEastAsia" w:eastAsiaTheme="minorEastAsia" w:cstheme="minorEastAsia"/>
                <w:sz w:val="24"/>
                <w:szCs w:val="24"/>
                <w:highlight w:val="none"/>
                <w:lang w:val="zh-TW"/>
              </w:rPr>
              <w:t>在推进，但也有的地方受资金到位的情况有一些些许的影响。</w:t>
            </w:r>
            <w:r>
              <w:rPr>
                <w:rFonts w:hint="eastAsia" w:asciiTheme="minorEastAsia" w:hAnsiTheme="minorEastAsia" w:eastAsiaTheme="minorEastAsia" w:cstheme="minorEastAsia"/>
                <w:sz w:val="24"/>
                <w:szCs w:val="24"/>
                <w:highlight w:val="none"/>
                <w:lang w:val="en-US" w:eastAsia="zh-CN"/>
              </w:rPr>
              <w:t>但</w:t>
            </w:r>
            <w:r>
              <w:rPr>
                <w:rFonts w:hint="eastAsia" w:asciiTheme="minorEastAsia" w:hAnsiTheme="minorEastAsia" w:eastAsiaTheme="minorEastAsia" w:cstheme="minorEastAsia"/>
                <w:sz w:val="24"/>
                <w:szCs w:val="24"/>
                <w:highlight w:val="none"/>
                <w:lang w:val="zh-TW"/>
              </w:rPr>
              <w:t>国家政策持续性还在，</w:t>
            </w:r>
            <w:r>
              <w:rPr>
                <w:rFonts w:hint="eastAsia" w:asciiTheme="minorEastAsia" w:hAnsiTheme="minorEastAsia" w:eastAsiaTheme="minorEastAsia" w:cstheme="minorEastAsia"/>
                <w:sz w:val="24"/>
                <w:szCs w:val="24"/>
                <w:highlight w:val="none"/>
                <w:lang w:val="en-US" w:eastAsia="zh-CN"/>
              </w:rPr>
              <w:t>所以对于下半年我们还是抱有信心</w:t>
            </w:r>
            <w:r>
              <w:rPr>
                <w:rFonts w:hint="eastAsia" w:asciiTheme="minorEastAsia" w:hAnsiTheme="minorEastAsia" w:eastAsiaTheme="minorEastAsia" w:cstheme="minorEastAsia"/>
                <w:sz w:val="24"/>
                <w:szCs w:val="24"/>
                <w:highlight w:val="none"/>
                <w:lang w:val="zh-TW"/>
              </w:rPr>
              <w:t>，可能不会像上半年同比那么大，因为去年下半年我们三季度四季度</w:t>
            </w:r>
            <w:r>
              <w:rPr>
                <w:rFonts w:hint="eastAsia" w:asciiTheme="minorEastAsia" w:hAnsiTheme="minorEastAsia" w:eastAsiaTheme="minorEastAsia" w:cstheme="minorEastAsia"/>
                <w:sz w:val="24"/>
                <w:szCs w:val="24"/>
                <w:highlight w:val="none"/>
                <w:lang w:val="en-US" w:eastAsia="zh-CN"/>
              </w:rPr>
              <w:t>增长较大基数较大</w:t>
            </w:r>
            <w:r>
              <w:rPr>
                <w:rFonts w:hint="eastAsia" w:asciiTheme="minorEastAsia" w:hAnsiTheme="minorEastAsia" w:eastAsiaTheme="minorEastAsia" w:cstheme="minorEastAsia"/>
                <w:sz w:val="24"/>
                <w:szCs w:val="24"/>
                <w:highlight w:val="none"/>
                <w:lang w:val="zh-TW"/>
              </w:rPr>
              <w:t>，</w:t>
            </w:r>
            <w:r>
              <w:rPr>
                <w:rFonts w:hint="eastAsia" w:asciiTheme="minorEastAsia" w:hAnsiTheme="minorEastAsia" w:eastAsiaTheme="minorEastAsia" w:cstheme="minorEastAsia"/>
                <w:sz w:val="24"/>
                <w:szCs w:val="24"/>
                <w:highlight w:val="none"/>
                <w:lang w:val="en-US" w:eastAsia="zh-CN"/>
              </w:rPr>
              <w:t>但</w:t>
            </w:r>
            <w:r>
              <w:rPr>
                <w:rFonts w:hint="eastAsia" w:asciiTheme="minorEastAsia" w:hAnsiTheme="minorEastAsia" w:eastAsiaTheme="minorEastAsia" w:cstheme="minorEastAsia"/>
                <w:sz w:val="24"/>
                <w:szCs w:val="24"/>
                <w:highlight w:val="none"/>
                <w:lang w:val="zh-TW"/>
              </w:rPr>
              <w:t>今年下半年只要政策</w:t>
            </w:r>
            <w:r>
              <w:rPr>
                <w:rFonts w:hint="eastAsia" w:asciiTheme="minorEastAsia" w:hAnsiTheme="minorEastAsia" w:eastAsiaTheme="minorEastAsia" w:cstheme="minorEastAsia"/>
                <w:sz w:val="24"/>
                <w:szCs w:val="24"/>
                <w:highlight w:val="none"/>
                <w:lang w:val="en-US" w:eastAsia="zh-CN"/>
              </w:rPr>
              <w:t>持</w:t>
            </w:r>
            <w:r>
              <w:rPr>
                <w:rFonts w:hint="eastAsia" w:asciiTheme="minorEastAsia" w:hAnsiTheme="minorEastAsia" w:eastAsiaTheme="minorEastAsia" w:cstheme="minorEastAsia"/>
                <w:sz w:val="24"/>
                <w:szCs w:val="24"/>
                <w:highlight w:val="none"/>
                <w:lang w:val="zh-TW"/>
              </w:rPr>
              <w:t>续拉动，</w:t>
            </w:r>
            <w:r>
              <w:rPr>
                <w:rFonts w:hint="eastAsia" w:asciiTheme="minorEastAsia" w:hAnsiTheme="minorEastAsia" w:eastAsiaTheme="minorEastAsia" w:cstheme="minorEastAsia"/>
                <w:sz w:val="24"/>
                <w:szCs w:val="24"/>
                <w:highlight w:val="none"/>
                <w:lang w:val="en-US" w:eastAsia="zh-CN"/>
              </w:rPr>
              <w:t>全年</w:t>
            </w:r>
            <w:r>
              <w:rPr>
                <w:rFonts w:hint="eastAsia" w:asciiTheme="minorEastAsia" w:hAnsiTheme="minorEastAsia" w:eastAsiaTheme="minorEastAsia" w:cstheme="minorEastAsia"/>
                <w:sz w:val="24"/>
                <w:szCs w:val="24"/>
                <w:highlight w:val="none"/>
                <w:lang w:val="zh-TW"/>
              </w:rPr>
              <w:t>比2024年10个点以上</w:t>
            </w:r>
            <w:r>
              <w:rPr>
                <w:rFonts w:hint="eastAsia" w:asciiTheme="minorEastAsia" w:hAnsiTheme="minorEastAsia" w:eastAsiaTheme="minorEastAsia" w:cstheme="minorEastAsia"/>
                <w:sz w:val="24"/>
                <w:szCs w:val="24"/>
                <w:highlight w:val="none"/>
                <w:lang w:val="en-US" w:eastAsia="zh-CN"/>
              </w:rPr>
              <w:t>增长还是有信心的。</w:t>
            </w:r>
          </w:p>
          <w:p w14:paraId="00C1BE68">
            <w:pPr>
              <w:ind w:firstLine="480" w:firstLineChars="200"/>
              <w:rPr>
                <w:rFonts w:hint="eastAsia" w:asciiTheme="minorEastAsia" w:hAnsiTheme="minorEastAsia" w:eastAsiaTheme="minorEastAsia" w:cstheme="minorEastAsia"/>
                <w:sz w:val="24"/>
                <w:szCs w:val="24"/>
                <w:highlight w:val="none"/>
                <w:lang w:val="en-US" w:eastAsia="zh-CN"/>
              </w:rPr>
            </w:pPr>
          </w:p>
          <w:p w14:paraId="51283FA1">
            <w:pPr>
              <w:ind w:firstLine="480" w:firstLineChars="200"/>
              <w:rPr>
                <w:rFonts w:hint="eastAsia" w:asciiTheme="minorEastAsia" w:hAnsiTheme="minorEastAsia" w:eastAsiaTheme="minorEastAsia" w:cstheme="minorEastAsia"/>
                <w:sz w:val="24"/>
                <w:szCs w:val="24"/>
                <w:highlight w:val="none"/>
                <w:lang w:val="zh-TW"/>
              </w:rPr>
            </w:pPr>
            <w:r>
              <w:rPr>
                <w:rFonts w:hint="eastAsia" w:asciiTheme="minorEastAsia" w:hAnsiTheme="minorEastAsia" w:eastAsiaTheme="minorEastAsia" w:cstheme="minorEastAsia"/>
                <w:sz w:val="24"/>
                <w:szCs w:val="24"/>
                <w:highlight w:val="none"/>
                <w:lang w:val="en-US" w:eastAsia="zh-CN"/>
              </w:rPr>
              <w:t>2）请问施总，</w:t>
            </w:r>
            <w:r>
              <w:rPr>
                <w:rFonts w:hint="eastAsia" w:asciiTheme="minorEastAsia" w:hAnsiTheme="minorEastAsia" w:eastAsiaTheme="minorEastAsia" w:cstheme="minorEastAsia"/>
                <w:sz w:val="24"/>
                <w:szCs w:val="24"/>
                <w:highlight w:val="none"/>
                <w:lang w:val="zh-TW"/>
              </w:rPr>
              <w:t>整个公司未来盈利情况</w:t>
            </w:r>
            <w:r>
              <w:rPr>
                <w:rFonts w:hint="eastAsia" w:asciiTheme="minorEastAsia" w:hAnsiTheme="minorEastAsia" w:eastAsiaTheme="minorEastAsia" w:cstheme="minorEastAsia"/>
                <w:sz w:val="24"/>
                <w:szCs w:val="24"/>
                <w:highlight w:val="none"/>
                <w:lang w:val="en-US" w:eastAsia="zh-CN"/>
              </w:rPr>
              <w:t>的</w:t>
            </w:r>
            <w:r>
              <w:rPr>
                <w:rFonts w:hint="eastAsia" w:asciiTheme="minorEastAsia" w:hAnsiTheme="minorEastAsia" w:eastAsiaTheme="minorEastAsia" w:cstheme="minorEastAsia"/>
                <w:sz w:val="24"/>
                <w:szCs w:val="24"/>
                <w:highlight w:val="none"/>
                <w:lang w:val="zh-TW"/>
              </w:rPr>
              <w:t>展望，包括盈利改善具体的方式以及相应的目标，公司未来的市值管理</w:t>
            </w:r>
            <w:r>
              <w:rPr>
                <w:rFonts w:hint="eastAsia" w:asciiTheme="minorEastAsia" w:hAnsiTheme="minorEastAsia" w:eastAsiaTheme="minorEastAsia" w:cstheme="minorEastAsia"/>
                <w:sz w:val="24"/>
                <w:szCs w:val="24"/>
                <w:highlight w:val="none"/>
                <w:lang w:val="en-US" w:eastAsia="zh-CN"/>
              </w:rPr>
              <w:t>怎么做</w:t>
            </w:r>
            <w:r>
              <w:rPr>
                <w:rFonts w:hint="eastAsia" w:asciiTheme="minorEastAsia" w:hAnsiTheme="minorEastAsia" w:eastAsiaTheme="minorEastAsia" w:cstheme="minorEastAsia"/>
                <w:sz w:val="24"/>
                <w:szCs w:val="24"/>
                <w:highlight w:val="none"/>
                <w:lang w:val="zh-TW"/>
              </w:rPr>
              <w:t>？</w:t>
            </w:r>
          </w:p>
          <w:p w14:paraId="67E16DCF">
            <w:pPr>
              <w:ind w:firstLine="480" w:firstLineChars="200"/>
              <w:rPr>
                <w:rFonts w:hint="eastAsia" w:asciiTheme="minorEastAsia" w:hAnsiTheme="minorEastAsia" w:eastAsiaTheme="minorEastAsia" w:cstheme="minorEastAsia"/>
                <w:sz w:val="24"/>
                <w:szCs w:val="24"/>
                <w:highlight w:val="none"/>
                <w:lang w:val="zh-TW" w:eastAsia="zh-CN"/>
              </w:rPr>
            </w:pPr>
            <w:r>
              <w:rPr>
                <w:rFonts w:hint="eastAsia" w:asciiTheme="minorEastAsia" w:hAnsiTheme="minorEastAsia" w:eastAsiaTheme="minorEastAsia" w:cstheme="minorEastAsia"/>
                <w:sz w:val="24"/>
                <w:szCs w:val="24"/>
                <w:highlight w:val="none"/>
                <w:lang w:val="en-US" w:eastAsia="zh-CN"/>
              </w:rPr>
              <w:t>施总：</w:t>
            </w:r>
            <w:r>
              <w:rPr>
                <w:rFonts w:hint="eastAsia" w:asciiTheme="minorEastAsia" w:hAnsiTheme="minorEastAsia" w:eastAsiaTheme="minorEastAsia" w:cstheme="minorEastAsia"/>
                <w:sz w:val="24"/>
                <w:szCs w:val="24"/>
                <w:highlight w:val="none"/>
                <w:lang w:val="zh-TW"/>
              </w:rPr>
              <w:t>美凯龙跟其他的家居商场</w:t>
            </w:r>
            <w:r>
              <w:rPr>
                <w:rFonts w:hint="eastAsia" w:asciiTheme="minorEastAsia" w:hAnsiTheme="minorEastAsia" w:eastAsiaTheme="minorEastAsia" w:cstheme="minorEastAsia"/>
                <w:sz w:val="24"/>
                <w:szCs w:val="24"/>
                <w:highlight w:val="none"/>
                <w:lang w:val="en-US" w:eastAsia="zh-CN"/>
              </w:rPr>
              <w:t>相比</w:t>
            </w:r>
            <w:r>
              <w:rPr>
                <w:rFonts w:hint="eastAsia" w:asciiTheme="minorEastAsia" w:hAnsiTheme="minorEastAsia" w:eastAsiaTheme="minorEastAsia" w:cstheme="minorEastAsia"/>
                <w:sz w:val="24"/>
                <w:szCs w:val="24"/>
                <w:highlight w:val="none"/>
                <w:lang w:val="zh-TW"/>
              </w:rPr>
              <w:t>，</w:t>
            </w:r>
            <w:r>
              <w:rPr>
                <w:rFonts w:hint="eastAsia" w:asciiTheme="minorEastAsia" w:hAnsiTheme="minorEastAsia" w:eastAsiaTheme="minorEastAsia" w:cstheme="minorEastAsia"/>
                <w:sz w:val="24"/>
                <w:szCs w:val="24"/>
                <w:highlight w:val="none"/>
                <w:lang w:val="en-US" w:eastAsia="zh-CN"/>
              </w:rPr>
              <w:t>可能最近两年</w:t>
            </w:r>
            <w:r>
              <w:rPr>
                <w:rFonts w:hint="eastAsia" w:asciiTheme="minorEastAsia" w:hAnsiTheme="minorEastAsia" w:eastAsiaTheme="minorEastAsia" w:cstheme="minorEastAsia"/>
                <w:sz w:val="24"/>
                <w:szCs w:val="24"/>
                <w:highlight w:val="none"/>
                <w:lang w:val="zh-TW"/>
              </w:rPr>
              <w:t>战略</w:t>
            </w:r>
            <w:r>
              <w:rPr>
                <w:rFonts w:hint="eastAsia" w:asciiTheme="minorEastAsia" w:hAnsiTheme="minorEastAsia" w:eastAsiaTheme="minorEastAsia" w:cstheme="minorEastAsia"/>
                <w:sz w:val="24"/>
                <w:szCs w:val="24"/>
                <w:highlight w:val="none"/>
                <w:lang w:val="en-US" w:eastAsia="zh-CN"/>
              </w:rPr>
              <w:t>上</w:t>
            </w:r>
            <w:r>
              <w:rPr>
                <w:rFonts w:hint="eastAsia" w:asciiTheme="minorEastAsia" w:hAnsiTheme="minorEastAsia" w:eastAsiaTheme="minorEastAsia" w:cstheme="minorEastAsia"/>
                <w:sz w:val="24"/>
                <w:szCs w:val="24"/>
                <w:highlight w:val="none"/>
                <w:lang w:val="zh-TW"/>
              </w:rPr>
              <w:t>比较明显</w:t>
            </w:r>
            <w:r>
              <w:rPr>
                <w:rFonts w:hint="eastAsia" w:asciiTheme="minorEastAsia" w:hAnsiTheme="minorEastAsia" w:eastAsiaTheme="minorEastAsia" w:cstheme="minorEastAsia"/>
                <w:sz w:val="24"/>
                <w:szCs w:val="24"/>
                <w:highlight w:val="none"/>
                <w:lang w:val="en-US" w:eastAsia="zh-CN"/>
              </w:rPr>
              <w:t>有区别</w:t>
            </w:r>
            <w:r>
              <w:rPr>
                <w:rFonts w:hint="eastAsia" w:asciiTheme="minorEastAsia" w:hAnsiTheme="minorEastAsia" w:eastAsiaTheme="minorEastAsia" w:cstheme="minorEastAsia"/>
                <w:sz w:val="24"/>
                <w:szCs w:val="24"/>
                <w:highlight w:val="none"/>
                <w:lang w:val="zh-TW"/>
              </w:rPr>
              <w:t>，但是我们在具体经营过程中的专业化精细化管理，还要进一步提升</w:t>
            </w:r>
            <w:r>
              <w:rPr>
                <w:rFonts w:hint="eastAsia" w:asciiTheme="minorEastAsia" w:hAnsiTheme="minorEastAsia" w:eastAsiaTheme="minorEastAsia" w:cstheme="minorEastAsia"/>
                <w:sz w:val="24"/>
                <w:szCs w:val="24"/>
                <w:highlight w:val="none"/>
                <w:lang w:val="zh-TW" w:eastAsia="zh-CN"/>
              </w:rPr>
              <w:t>，</w:t>
            </w:r>
            <w:r>
              <w:rPr>
                <w:rFonts w:hint="eastAsia" w:asciiTheme="minorEastAsia" w:hAnsiTheme="minorEastAsia" w:eastAsiaTheme="minorEastAsia" w:cstheme="minorEastAsia"/>
                <w:sz w:val="24"/>
                <w:szCs w:val="24"/>
                <w:highlight w:val="none"/>
                <w:lang w:val="zh-TW"/>
              </w:rPr>
              <w:t>目前看竞争力的差异化，</w:t>
            </w:r>
            <w:r>
              <w:rPr>
                <w:rFonts w:hint="eastAsia" w:asciiTheme="minorEastAsia" w:hAnsiTheme="minorEastAsia" w:eastAsiaTheme="minorEastAsia" w:cstheme="minorEastAsia"/>
                <w:sz w:val="24"/>
                <w:szCs w:val="24"/>
                <w:highlight w:val="none"/>
                <w:lang w:val="en-US" w:eastAsia="zh-CN"/>
              </w:rPr>
              <w:t>可能</w:t>
            </w:r>
            <w:r>
              <w:rPr>
                <w:rFonts w:hint="eastAsia" w:asciiTheme="minorEastAsia" w:hAnsiTheme="minorEastAsia" w:eastAsiaTheme="minorEastAsia" w:cstheme="minorEastAsia"/>
                <w:sz w:val="24"/>
                <w:szCs w:val="24"/>
                <w:highlight w:val="none"/>
                <w:lang w:val="zh-TW"/>
              </w:rPr>
              <w:t>不是特别明显</w:t>
            </w:r>
            <w:r>
              <w:rPr>
                <w:rFonts w:hint="eastAsia" w:asciiTheme="minorEastAsia" w:hAnsiTheme="minorEastAsia" w:eastAsiaTheme="minorEastAsia" w:cstheme="minorEastAsia"/>
                <w:sz w:val="24"/>
                <w:szCs w:val="24"/>
                <w:highlight w:val="none"/>
                <w:lang w:val="zh-TW" w:eastAsia="zh-CN"/>
              </w:rPr>
              <w:t>。</w:t>
            </w:r>
          </w:p>
          <w:p w14:paraId="02BED591">
            <w:pPr>
              <w:ind w:firstLine="480" w:firstLineChars="200"/>
              <w:rPr>
                <w:rFonts w:hint="eastAsia" w:asciiTheme="minorEastAsia" w:hAnsiTheme="minorEastAsia" w:eastAsiaTheme="minorEastAsia" w:cstheme="minorEastAsia"/>
                <w:sz w:val="24"/>
                <w:szCs w:val="24"/>
                <w:highlight w:val="none"/>
                <w:lang w:val="zh-TW"/>
              </w:rPr>
            </w:pPr>
            <w:r>
              <w:rPr>
                <w:rFonts w:hint="eastAsia" w:asciiTheme="minorEastAsia" w:hAnsiTheme="minorEastAsia" w:eastAsiaTheme="minorEastAsia" w:cstheme="minorEastAsia"/>
                <w:sz w:val="24"/>
                <w:szCs w:val="24"/>
                <w:highlight w:val="none"/>
                <w:lang w:val="en-US" w:eastAsia="zh-CN"/>
              </w:rPr>
              <w:t>一个是</w:t>
            </w:r>
            <w:r>
              <w:rPr>
                <w:rFonts w:hint="eastAsia" w:asciiTheme="minorEastAsia" w:hAnsiTheme="minorEastAsia" w:eastAsiaTheme="minorEastAsia" w:cstheme="minorEastAsia"/>
                <w:sz w:val="24"/>
                <w:szCs w:val="24"/>
                <w:highlight w:val="none"/>
                <w:lang w:val="zh-TW"/>
              </w:rPr>
              <w:t>招商方面，</w:t>
            </w:r>
            <w:r>
              <w:rPr>
                <w:rFonts w:hint="eastAsia" w:asciiTheme="minorEastAsia" w:hAnsiTheme="minorEastAsia" w:eastAsiaTheme="minorEastAsia" w:cstheme="minorEastAsia"/>
                <w:sz w:val="24"/>
                <w:szCs w:val="24"/>
                <w:highlight w:val="none"/>
                <w:lang w:val="en-US" w:eastAsia="zh-CN"/>
              </w:rPr>
              <w:t>现在</w:t>
            </w:r>
            <w:r>
              <w:rPr>
                <w:rFonts w:hint="eastAsia" w:asciiTheme="minorEastAsia" w:hAnsiTheme="minorEastAsia" w:eastAsiaTheme="minorEastAsia" w:cstheme="minorEastAsia"/>
                <w:sz w:val="24"/>
                <w:szCs w:val="24"/>
                <w:highlight w:val="none"/>
                <w:lang w:val="zh-TW"/>
              </w:rPr>
              <w:t>我们</w:t>
            </w:r>
            <w:r>
              <w:rPr>
                <w:rFonts w:hint="eastAsia" w:asciiTheme="minorEastAsia" w:hAnsiTheme="minorEastAsia" w:eastAsiaTheme="minorEastAsia" w:cstheme="minorEastAsia"/>
                <w:sz w:val="24"/>
                <w:szCs w:val="24"/>
                <w:highlight w:val="none"/>
                <w:lang w:val="en-US" w:eastAsia="zh-CN"/>
              </w:rPr>
              <w:t>市占率</w:t>
            </w:r>
            <w:r>
              <w:rPr>
                <w:rFonts w:hint="eastAsia" w:asciiTheme="minorEastAsia" w:hAnsiTheme="minorEastAsia" w:eastAsiaTheme="minorEastAsia" w:cstheme="minorEastAsia"/>
                <w:sz w:val="24"/>
                <w:szCs w:val="24"/>
                <w:highlight w:val="none"/>
                <w:lang w:val="zh-TW"/>
              </w:rPr>
              <w:t>大概10%左右，好的经销</w:t>
            </w:r>
            <w:r>
              <w:rPr>
                <w:rFonts w:hint="eastAsia" w:asciiTheme="minorEastAsia" w:hAnsiTheme="minorEastAsia" w:cstheme="minorEastAsia"/>
                <w:sz w:val="24"/>
                <w:szCs w:val="24"/>
                <w:highlight w:val="none"/>
                <w:lang w:val="en-US" w:eastAsia="zh-CN"/>
              </w:rPr>
              <w:t>商，</w:t>
            </w:r>
            <w:r>
              <w:rPr>
                <w:rFonts w:hint="eastAsia" w:asciiTheme="minorEastAsia" w:hAnsiTheme="minorEastAsia" w:eastAsiaTheme="minorEastAsia" w:cstheme="minorEastAsia"/>
                <w:sz w:val="24"/>
                <w:szCs w:val="24"/>
                <w:highlight w:val="none"/>
                <w:lang w:val="zh-TW"/>
              </w:rPr>
              <w:t>好的品牌</w:t>
            </w:r>
            <w:r>
              <w:rPr>
                <w:rFonts w:hint="eastAsia" w:asciiTheme="minorEastAsia" w:hAnsiTheme="minorEastAsia" w:cstheme="minorEastAsia"/>
                <w:sz w:val="24"/>
                <w:szCs w:val="24"/>
                <w:highlight w:val="none"/>
                <w:lang w:val="zh-TW" w:eastAsia="zh-CN"/>
              </w:rPr>
              <w:t>，</w:t>
            </w:r>
            <w:r>
              <w:rPr>
                <w:rFonts w:hint="eastAsia" w:asciiTheme="minorEastAsia" w:hAnsiTheme="minorEastAsia" w:eastAsiaTheme="minorEastAsia" w:cstheme="minorEastAsia"/>
                <w:sz w:val="24"/>
                <w:szCs w:val="24"/>
                <w:highlight w:val="none"/>
                <w:lang w:val="zh-TW"/>
              </w:rPr>
              <w:t>适合某个商场这个区域的这个品牌组合，我们要</w:t>
            </w:r>
            <w:r>
              <w:rPr>
                <w:rFonts w:hint="eastAsia" w:asciiTheme="minorEastAsia" w:hAnsiTheme="minorEastAsia" w:eastAsiaTheme="minorEastAsia" w:cstheme="minorEastAsia"/>
                <w:sz w:val="24"/>
                <w:szCs w:val="24"/>
                <w:highlight w:val="none"/>
                <w:lang w:val="en-US" w:eastAsia="zh-CN"/>
              </w:rPr>
              <w:t>做得更</w:t>
            </w:r>
            <w:r>
              <w:rPr>
                <w:rFonts w:hint="eastAsia" w:asciiTheme="minorEastAsia" w:hAnsiTheme="minorEastAsia" w:eastAsiaTheme="minorEastAsia" w:cstheme="minorEastAsia"/>
                <w:sz w:val="24"/>
                <w:szCs w:val="24"/>
                <w:highlight w:val="none"/>
                <w:lang w:val="zh-TW"/>
              </w:rPr>
              <w:t>专业和精细化，提升我们商场的整体的经营质量。</w:t>
            </w:r>
          </w:p>
          <w:p w14:paraId="68F1061B">
            <w:pPr>
              <w:ind w:firstLine="480" w:firstLineChars="200"/>
              <w:rPr>
                <w:rFonts w:hint="eastAsia" w:asciiTheme="minorEastAsia" w:hAnsiTheme="minorEastAsia" w:eastAsiaTheme="minorEastAsia" w:cstheme="minorEastAsia"/>
                <w:sz w:val="24"/>
                <w:szCs w:val="24"/>
                <w:highlight w:val="none"/>
                <w:lang w:val="zh-TW" w:eastAsia="zh-CN"/>
              </w:rPr>
            </w:pPr>
            <w:r>
              <w:rPr>
                <w:rFonts w:hint="eastAsia" w:asciiTheme="minorEastAsia" w:hAnsiTheme="minorEastAsia" w:eastAsiaTheme="minorEastAsia" w:cstheme="minorEastAsia"/>
                <w:sz w:val="24"/>
                <w:szCs w:val="24"/>
                <w:highlight w:val="none"/>
                <w:lang w:val="zh-TW"/>
              </w:rPr>
              <w:t>第二最近因为经济总体压力比较大，在我们商场里面出现了一些经销商生存困难的问题。我们前期这么多年下来，对经销商的经营情况是否健康这件事情，我们美凯龙也好，其他的家</w:t>
            </w:r>
            <w:r>
              <w:rPr>
                <w:rFonts w:hint="eastAsia" w:asciiTheme="minorEastAsia" w:hAnsiTheme="minorEastAsia" w:eastAsiaTheme="minorEastAsia" w:cstheme="minorEastAsia"/>
                <w:sz w:val="24"/>
                <w:szCs w:val="24"/>
                <w:highlight w:val="none"/>
                <w:lang w:val="en-US" w:eastAsia="zh-CN"/>
              </w:rPr>
              <w:t>居</w:t>
            </w:r>
            <w:r>
              <w:rPr>
                <w:rFonts w:hint="eastAsia" w:asciiTheme="minorEastAsia" w:hAnsiTheme="minorEastAsia" w:eastAsiaTheme="minorEastAsia" w:cstheme="minorEastAsia"/>
                <w:sz w:val="24"/>
                <w:szCs w:val="24"/>
                <w:highlight w:val="none"/>
                <w:lang w:val="zh-TW"/>
              </w:rPr>
              <w:t>商场也好，没有做太多深入的分析，</w:t>
            </w:r>
            <w:r>
              <w:rPr>
                <w:rFonts w:hint="eastAsia" w:asciiTheme="minorEastAsia" w:hAnsiTheme="minorEastAsia" w:eastAsiaTheme="minorEastAsia" w:cstheme="minorEastAsia"/>
                <w:sz w:val="24"/>
                <w:szCs w:val="24"/>
                <w:highlight w:val="none"/>
                <w:lang w:val="en-US" w:eastAsia="zh-CN"/>
              </w:rPr>
              <w:t>这个是建发以前做得比较好的点，因为建发</w:t>
            </w:r>
            <w:r>
              <w:rPr>
                <w:rFonts w:hint="eastAsia" w:asciiTheme="minorEastAsia" w:hAnsiTheme="minorEastAsia" w:eastAsiaTheme="minorEastAsia" w:cstheme="minorEastAsia"/>
                <w:sz w:val="24"/>
                <w:szCs w:val="24"/>
                <w:highlight w:val="none"/>
                <w:lang w:val="zh-TW"/>
              </w:rPr>
              <w:t>做的供应链业务比较多，我们对客户的经营情况，信用风险是</w:t>
            </w:r>
            <w:r>
              <w:rPr>
                <w:rFonts w:hint="eastAsia" w:asciiTheme="minorEastAsia" w:hAnsiTheme="minorEastAsia" w:eastAsiaTheme="minorEastAsia" w:cstheme="minorEastAsia"/>
                <w:sz w:val="24"/>
                <w:szCs w:val="24"/>
                <w:highlight w:val="none"/>
                <w:lang w:val="en-US" w:eastAsia="zh-CN"/>
              </w:rPr>
              <w:t>更加</w:t>
            </w:r>
            <w:r>
              <w:rPr>
                <w:rFonts w:hint="eastAsia" w:asciiTheme="minorEastAsia" w:hAnsiTheme="minorEastAsia" w:eastAsiaTheme="minorEastAsia" w:cstheme="minorEastAsia"/>
                <w:sz w:val="24"/>
                <w:szCs w:val="24"/>
                <w:highlight w:val="none"/>
                <w:lang w:val="zh-TW"/>
              </w:rPr>
              <w:t>重视的</w:t>
            </w:r>
            <w:r>
              <w:rPr>
                <w:rFonts w:hint="eastAsia" w:asciiTheme="minorEastAsia" w:hAnsiTheme="minorEastAsia" w:eastAsiaTheme="minorEastAsia" w:cstheme="minorEastAsia"/>
                <w:sz w:val="24"/>
                <w:szCs w:val="24"/>
                <w:highlight w:val="none"/>
                <w:lang w:val="zh-TW" w:eastAsia="zh-CN"/>
              </w:rPr>
              <w:t>，</w:t>
            </w:r>
            <w:r>
              <w:rPr>
                <w:rFonts w:hint="eastAsia" w:asciiTheme="minorEastAsia" w:hAnsiTheme="minorEastAsia" w:eastAsiaTheme="minorEastAsia" w:cstheme="minorEastAsia"/>
                <w:sz w:val="24"/>
                <w:szCs w:val="24"/>
                <w:highlight w:val="none"/>
                <w:lang w:val="zh-TW"/>
              </w:rPr>
              <w:t>后面我们从今年下半年开始，我们要做一些持续的经销商的管理，</w:t>
            </w:r>
            <w:r>
              <w:rPr>
                <w:rFonts w:hint="eastAsia" w:asciiTheme="minorEastAsia" w:hAnsiTheme="minorEastAsia" w:eastAsiaTheme="minorEastAsia" w:cstheme="minorEastAsia"/>
                <w:sz w:val="24"/>
                <w:szCs w:val="24"/>
                <w:highlight w:val="none"/>
                <w:lang w:val="en-US" w:eastAsia="zh-CN"/>
              </w:rPr>
              <w:t>这在</w:t>
            </w:r>
            <w:r>
              <w:rPr>
                <w:rFonts w:hint="eastAsia" w:asciiTheme="minorEastAsia" w:hAnsiTheme="minorEastAsia" w:eastAsiaTheme="minorEastAsia" w:cstheme="minorEastAsia"/>
                <w:sz w:val="24"/>
                <w:szCs w:val="24"/>
                <w:highlight w:val="none"/>
                <w:lang w:val="zh-TW"/>
              </w:rPr>
              <w:t>招商方面对商场的持续经营</w:t>
            </w:r>
            <w:r>
              <w:rPr>
                <w:rFonts w:hint="eastAsia" w:asciiTheme="minorEastAsia" w:hAnsiTheme="minorEastAsia" w:eastAsiaTheme="minorEastAsia" w:cstheme="minorEastAsia"/>
                <w:sz w:val="24"/>
                <w:szCs w:val="24"/>
                <w:highlight w:val="none"/>
                <w:lang w:val="en-US" w:eastAsia="zh-CN"/>
              </w:rPr>
              <w:t>有</w:t>
            </w:r>
            <w:r>
              <w:rPr>
                <w:rFonts w:hint="eastAsia" w:asciiTheme="minorEastAsia" w:hAnsiTheme="minorEastAsia" w:eastAsiaTheme="minorEastAsia" w:cstheme="minorEastAsia"/>
                <w:sz w:val="24"/>
                <w:szCs w:val="24"/>
                <w:highlight w:val="none"/>
                <w:lang w:val="zh-TW"/>
              </w:rPr>
              <w:t>非常大的好处。</w:t>
            </w:r>
            <w:r>
              <w:rPr>
                <w:rFonts w:hint="eastAsia" w:asciiTheme="minorEastAsia" w:hAnsiTheme="minorEastAsia" w:eastAsiaTheme="minorEastAsia" w:cstheme="minorEastAsia"/>
                <w:sz w:val="24"/>
                <w:szCs w:val="24"/>
                <w:highlight w:val="none"/>
                <w:lang w:val="en-US" w:eastAsia="zh-CN"/>
              </w:rPr>
              <w:t>现在</w:t>
            </w:r>
            <w:r>
              <w:rPr>
                <w:rFonts w:hint="eastAsia" w:asciiTheme="minorEastAsia" w:hAnsiTheme="minorEastAsia" w:eastAsiaTheme="minorEastAsia" w:cstheme="minorEastAsia"/>
                <w:sz w:val="24"/>
                <w:szCs w:val="24"/>
                <w:highlight w:val="none"/>
                <w:lang w:val="zh-TW"/>
              </w:rPr>
              <w:t>美凯龙每年商场续签过程中，</w:t>
            </w:r>
            <w:r>
              <w:rPr>
                <w:rFonts w:hint="eastAsia" w:asciiTheme="minorEastAsia" w:hAnsiTheme="minorEastAsia" w:cstheme="minorEastAsia"/>
                <w:sz w:val="24"/>
                <w:szCs w:val="24"/>
                <w:highlight w:val="none"/>
                <w:lang w:val="en-US" w:eastAsia="zh-CN"/>
              </w:rPr>
              <w:t>如果</w:t>
            </w:r>
            <w:r>
              <w:rPr>
                <w:rFonts w:hint="eastAsia" w:asciiTheme="minorEastAsia" w:hAnsiTheme="minorEastAsia" w:eastAsiaTheme="minorEastAsia" w:cstheme="minorEastAsia"/>
                <w:sz w:val="24"/>
                <w:szCs w:val="24"/>
                <w:highlight w:val="none"/>
                <w:lang w:val="zh-TW"/>
              </w:rPr>
              <w:t>把经销商</w:t>
            </w:r>
            <w:r>
              <w:rPr>
                <w:rFonts w:hint="eastAsia" w:asciiTheme="minorEastAsia" w:hAnsiTheme="minorEastAsia" w:cstheme="minorEastAsia"/>
                <w:sz w:val="24"/>
                <w:szCs w:val="24"/>
                <w:highlight w:val="none"/>
                <w:lang w:val="en-US" w:eastAsia="zh-CN"/>
              </w:rPr>
              <w:t>续签时间看</w:t>
            </w:r>
            <w:r>
              <w:rPr>
                <w:rFonts w:hint="eastAsia" w:asciiTheme="minorEastAsia" w:hAnsiTheme="minorEastAsia" w:eastAsiaTheme="minorEastAsia" w:cstheme="minorEastAsia"/>
                <w:sz w:val="24"/>
                <w:szCs w:val="24"/>
                <w:highlight w:val="none"/>
                <w:lang w:val="zh-TW"/>
              </w:rPr>
              <w:t>成一个生命周期的话，大概是6年左右，我们未来</w:t>
            </w:r>
            <w:r>
              <w:rPr>
                <w:rFonts w:hint="eastAsia" w:asciiTheme="minorEastAsia" w:hAnsiTheme="minorEastAsia" w:eastAsiaTheme="minorEastAsia" w:cstheme="minorEastAsia"/>
                <w:sz w:val="24"/>
                <w:szCs w:val="24"/>
                <w:highlight w:val="none"/>
                <w:lang w:val="en-US" w:eastAsia="zh-CN"/>
              </w:rPr>
              <w:t>在</w:t>
            </w:r>
            <w:r>
              <w:rPr>
                <w:rFonts w:hint="eastAsia" w:asciiTheme="minorEastAsia" w:hAnsiTheme="minorEastAsia" w:eastAsiaTheme="minorEastAsia" w:cstheme="minorEastAsia"/>
                <w:sz w:val="24"/>
                <w:szCs w:val="24"/>
                <w:highlight w:val="none"/>
                <w:lang w:val="zh-TW"/>
              </w:rPr>
              <w:t>招商方面</w:t>
            </w:r>
            <w:r>
              <w:rPr>
                <w:rFonts w:hint="eastAsia" w:asciiTheme="minorEastAsia" w:hAnsiTheme="minorEastAsia" w:eastAsiaTheme="minorEastAsia" w:cstheme="minorEastAsia"/>
                <w:sz w:val="24"/>
                <w:szCs w:val="24"/>
                <w:highlight w:val="none"/>
                <w:lang w:val="en-US" w:eastAsia="zh-CN"/>
              </w:rPr>
              <w:t>要去</w:t>
            </w:r>
            <w:r>
              <w:rPr>
                <w:rFonts w:hint="eastAsia" w:asciiTheme="minorEastAsia" w:hAnsiTheme="minorEastAsia" w:eastAsiaTheme="minorEastAsia" w:cstheme="minorEastAsia"/>
                <w:sz w:val="24"/>
                <w:szCs w:val="24"/>
                <w:highlight w:val="none"/>
                <w:lang w:val="zh-TW"/>
              </w:rPr>
              <w:t>做更深入的分析</w:t>
            </w:r>
            <w:r>
              <w:rPr>
                <w:rFonts w:hint="eastAsia" w:asciiTheme="minorEastAsia" w:hAnsiTheme="minorEastAsia" w:eastAsiaTheme="minorEastAsia" w:cstheme="minorEastAsia"/>
                <w:sz w:val="24"/>
                <w:szCs w:val="24"/>
                <w:highlight w:val="none"/>
                <w:lang w:val="zh-TW" w:eastAsia="zh-CN"/>
              </w:rPr>
              <w:t>。</w:t>
            </w:r>
          </w:p>
          <w:p w14:paraId="1938F3CD">
            <w:pPr>
              <w:ind w:firstLine="480" w:firstLineChars="200"/>
              <w:rPr>
                <w:rFonts w:hint="eastAsia" w:asciiTheme="minorEastAsia" w:hAnsiTheme="minorEastAsia" w:eastAsiaTheme="minorEastAsia" w:cstheme="minorEastAsia"/>
                <w:sz w:val="24"/>
                <w:szCs w:val="24"/>
                <w:highlight w:val="none"/>
                <w:lang w:val="zh-TW"/>
              </w:rPr>
            </w:pPr>
            <w:r>
              <w:rPr>
                <w:rFonts w:hint="eastAsia" w:asciiTheme="minorEastAsia" w:hAnsiTheme="minorEastAsia" w:eastAsiaTheme="minorEastAsia" w:cstheme="minorEastAsia"/>
                <w:sz w:val="24"/>
                <w:szCs w:val="24"/>
                <w:highlight w:val="none"/>
                <w:lang w:val="en-US" w:eastAsia="zh-CN"/>
              </w:rPr>
              <w:t>其次是</w:t>
            </w:r>
            <w:r>
              <w:rPr>
                <w:rFonts w:hint="eastAsia" w:asciiTheme="minorEastAsia" w:hAnsiTheme="minorEastAsia" w:eastAsiaTheme="minorEastAsia" w:cstheme="minorEastAsia"/>
                <w:sz w:val="24"/>
                <w:szCs w:val="24"/>
                <w:highlight w:val="none"/>
                <w:lang w:val="zh-TW"/>
              </w:rPr>
              <w:t>全域的新媒体的运营，我们集团会在下半年把原来</w:t>
            </w:r>
            <w:r>
              <w:rPr>
                <w:rFonts w:hint="eastAsia" w:asciiTheme="minorEastAsia" w:hAnsiTheme="minorEastAsia" w:eastAsiaTheme="minorEastAsia" w:cstheme="minorEastAsia"/>
                <w:sz w:val="24"/>
                <w:szCs w:val="24"/>
                <w:highlight w:val="none"/>
                <w:lang w:val="en-US" w:eastAsia="zh-CN"/>
              </w:rPr>
              <w:t>企划</w:t>
            </w:r>
            <w:r>
              <w:rPr>
                <w:rFonts w:hint="eastAsia" w:asciiTheme="minorEastAsia" w:hAnsiTheme="minorEastAsia" w:eastAsiaTheme="minorEastAsia" w:cstheme="minorEastAsia"/>
                <w:sz w:val="24"/>
                <w:szCs w:val="24"/>
                <w:highlight w:val="none"/>
                <w:lang w:val="zh-TW"/>
              </w:rPr>
              <w:t>营销重点，</w:t>
            </w:r>
            <w:r>
              <w:rPr>
                <w:rFonts w:hint="eastAsia" w:asciiTheme="minorEastAsia" w:hAnsiTheme="minorEastAsia" w:eastAsiaTheme="minorEastAsia" w:cstheme="minorEastAsia"/>
                <w:sz w:val="24"/>
                <w:szCs w:val="24"/>
                <w:highlight w:val="none"/>
                <w:lang w:val="en-US" w:eastAsia="zh-CN"/>
              </w:rPr>
              <w:t>向</w:t>
            </w:r>
            <w:r>
              <w:rPr>
                <w:rFonts w:hint="eastAsia" w:asciiTheme="minorEastAsia" w:hAnsiTheme="minorEastAsia" w:eastAsiaTheme="minorEastAsia" w:cstheme="minorEastAsia"/>
                <w:sz w:val="24"/>
                <w:szCs w:val="24"/>
                <w:highlight w:val="none"/>
                <w:lang w:val="zh-TW"/>
              </w:rPr>
              <w:t>流量运营</w:t>
            </w:r>
            <w:r>
              <w:rPr>
                <w:rFonts w:hint="eastAsia" w:asciiTheme="minorEastAsia" w:hAnsiTheme="minorEastAsia" w:eastAsiaTheme="minorEastAsia" w:cstheme="minorEastAsia"/>
                <w:sz w:val="24"/>
                <w:szCs w:val="24"/>
                <w:highlight w:val="none"/>
                <w:lang w:val="zh-TW" w:eastAsia="zh-CN"/>
              </w:rPr>
              <w:t>、</w:t>
            </w:r>
            <w:r>
              <w:rPr>
                <w:rFonts w:hint="eastAsia" w:asciiTheme="minorEastAsia" w:hAnsiTheme="minorEastAsia" w:eastAsiaTheme="minorEastAsia" w:cstheme="minorEastAsia"/>
                <w:sz w:val="24"/>
                <w:szCs w:val="24"/>
                <w:highlight w:val="none"/>
                <w:lang w:val="zh-TW"/>
              </w:rPr>
              <w:t>区域用户运营去倾斜</w:t>
            </w:r>
            <w:r>
              <w:rPr>
                <w:rFonts w:hint="eastAsia" w:asciiTheme="minorEastAsia" w:hAnsiTheme="minorEastAsia" w:eastAsiaTheme="minorEastAsia" w:cstheme="minorEastAsia"/>
                <w:sz w:val="24"/>
                <w:szCs w:val="24"/>
                <w:highlight w:val="none"/>
                <w:lang w:val="en-US" w:eastAsia="zh-CN"/>
              </w:rPr>
              <w:t>资源</w:t>
            </w:r>
            <w:r>
              <w:rPr>
                <w:rFonts w:hint="eastAsia" w:asciiTheme="minorEastAsia" w:hAnsiTheme="minorEastAsia" w:eastAsiaTheme="minorEastAsia" w:cstheme="minorEastAsia"/>
                <w:sz w:val="24"/>
                <w:szCs w:val="24"/>
                <w:highlight w:val="none"/>
                <w:lang w:val="zh-TW" w:eastAsia="zh-CN"/>
              </w:rPr>
              <w:t>，</w:t>
            </w:r>
            <w:r>
              <w:rPr>
                <w:rFonts w:hint="eastAsia" w:asciiTheme="minorEastAsia" w:hAnsiTheme="minorEastAsia" w:eastAsiaTheme="minorEastAsia" w:cstheme="minorEastAsia"/>
                <w:sz w:val="24"/>
                <w:szCs w:val="24"/>
                <w:highlight w:val="none"/>
                <w:lang w:val="zh-TW"/>
              </w:rPr>
              <w:t>然后提升我们的商场经营质量，</w:t>
            </w:r>
            <w:r>
              <w:rPr>
                <w:rFonts w:hint="eastAsia" w:asciiTheme="minorEastAsia" w:hAnsiTheme="minorEastAsia" w:eastAsiaTheme="minorEastAsia" w:cstheme="minorEastAsia"/>
                <w:sz w:val="24"/>
                <w:szCs w:val="24"/>
                <w:highlight w:val="none"/>
                <w:lang w:val="en-US" w:eastAsia="zh-CN"/>
              </w:rPr>
              <w:t>因为流量对应着销量，</w:t>
            </w:r>
            <w:r>
              <w:rPr>
                <w:rFonts w:hint="eastAsia" w:asciiTheme="minorEastAsia" w:hAnsiTheme="minorEastAsia" w:eastAsiaTheme="minorEastAsia" w:cstheme="minorEastAsia"/>
                <w:sz w:val="24"/>
                <w:szCs w:val="24"/>
                <w:highlight w:val="none"/>
                <w:lang w:val="zh-TW"/>
              </w:rPr>
              <w:t>销量对应就是租金</w:t>
            </w:r>
            <w:r>
              <w:rPr>
                <w:rFonts w:hint="eastAsia" w:asciiTheme="minorEastAsia" w:hAnsiTheme="minorEastAsia" w:eastAsiaTheme="minorEastAsia" w:cstheme="minorEastAsia"/>
                <w:sz w:val="24"/>
                <w:szCs w:val="24"/>
                <w:highlight w:val="none"/>
                <w:lang w:val="en-US" w:eastAsia="zh-CN"/>
              </w:rPr>
              <w:t>水平。</w:t>
            </w:r>
            <w:r>
              <w:rPr>
                <w:rFonts w:hint="eastAsia" w:asciiTheme="minorEastAsia" w:hAnsiTheme="minorEastAsia" w:eastAsiaTheme="minorEastAsia" w:cstheme="minorEastAsia"/>
                <w:sz w:val="24"/>
                <w:szCs w:val="24"/>
                <w:highlight w:val="none"/>
                <w:lang w:val="zh-TW"/>
              </w:rPr>
              <w:t>另外就是信息化的管理，我们的企划</w:t>
            </w:r>
            <w:r>
              <w:rPr>
                <w:rFonts w:hint="eastAsia" w:asciiTheme="minorEastAsia" w:hAnsiTheme="minorEastAsia" w:eastAsiaTheme="minorEastAsia" w:cstheme="minorEastAsia"/>
                <w:sz w:val="24"/>
                <w:szCs w:val="24"/>
                <w:highlight w:val="none"/>
                <w:lang w:val="zh-TW" w:eastAsia="zh-CN"/>
              </w:rPr>
              <w:t>、</w:t>
            </w:r>
            <w:r>
              <w:rPr>
                <w:rFonts w:hint="eastAsia" w:asciiTheme="minorEastAsia" w:hAnsiTheme="minorEastAsia" w:eastAsiaTheme="minorEastAsia" w:cstheme="minorEastAsia"/>
                <w:sz w:val="24"/>
                <w:szCs w:val="24"/>
                <w:highlight w:val="none"/>
                <w:lang w:val="zh-TW"/>
              </w:rPr>
              <w:t>采购包括自动化改造原来没开通，在管理上可能不是太清晰，我们会去做</w:t>
            </w:r>
            <w:r>
              <w:rPr>
                <w:rFonts w:hint="eastAsia" w:asciiTheme="minorEastAsia" w:hAnsiTheme="minorEastAsia" w:eastAsiaTheme="minorEastAsia" w:cstheme="minorEastAsia"/>
                <w:sz w:val="24"/>
                <w:szCs w:val="24"/>
                <w:highlight w:val="none"/>
                <w:lang w:val="en-US" w:eastAsia="zh-CN"/>
              </w:rPr>
              <w:t>降本增效的管理措施，后续随着</w:t>
            </w:r>
            <w:r>
              <w:rPr>
                <w:rFonts w:hint="eastAsia" w:asciiTheme="minorEastAsia" w:hAnsiTheme="minorEastAsia" w:eastAsiaTheme="minorEastAsia" w:cstheme="minorEastAsia"/>
                <w:sz w:val="24"/>
                <w:szCs w:val="24"/>
                <w:highlight w:val="none"/>
                <w:lang w:val="zh-TW"/>
              </w:rPr>
              <w:t>我们新的经营团队成立，会有更加精细的业务管理。</w:t>
            </w:r>
          </w:p>
          <w:p w14:paraId="6C8F5915">
            <w:pPr>
              <w:ind w:firstLine="480" w:firstLineChars="200"/>
              <w:rPr>
                <w:rFonts w:hint="eastAsia" w:asciiTheme="minorEastAsia" w:hAnsiTheme="minorEastAsia" w:eastAsiaTheme="minorEastAsia" w:cstheme="minorEastAsia"/>
                <w:sz w:val="24"/>
                <w:szCs w:val="24"/>
                <w:highlight w:val="none"/>
                <w:lang w:val="zh-TW"/>
              </w:rPr>
            </w:pPr>
            <w:r>
              <w:rPr>
                <w:rFonts w:hint="eastAsia" w:asciiTheme="minorEastAsia" w:hAnsiTheme="minorEastAsia" w:eastAsiaTheme="minorEastAsia" w:cstheme="minorEastAsia"/>
                <w:sz w:val="24"/>
                <w:szCs w:val="24"/>
                <w:highlight w:val="none"/>
                <w:lang w:val="zh-TW"/>
              </w:rPr>
              <w:t>另外在公允价值上，这个也是给我们一个比较大的压力，一方面我们原来的公允价值可能会有慢慢释放的一个经营压力累积释放的过程，同时我们也通过经营质量的提升来夯实公允价值的一些基础，两方面都去做，慢慢的整个行业和整个市场的一些政策，来提升我们信用管理。</w:t>
            </w:r>
          </w:p>
          <w:p w14:paraId="5449081B">
            <w:pPr>
              <w:ind w:firstLine="480" w:firstLineChars="200"/>
              <w:rPr>
                <w:rFonts w:hint="eastAsia" w:asciiTheme="minorEastAsia" w:hAnsiTheme="minorEastAsia" w:eastAsiaTheme="minorEastAsia" w:cstheme="minorEastAsia"/>
                <w:sz w:val="24"/>
                <w:szCs w:val="24"/>
                <w:highlight w:val="none"/>
                <w:lang w:val="zh-TW" w:eastAsia="zh-CN"/>
              </w:rPr>
            </w:pPr>
            <w:r>
              <w:rPr>
                <w:rFonts w:hint="eastAsia" w:asciiTheme="minorEastAsia" w:hAnsiTheme="minorEastAsia" w:eastAsiaTheme="minorEastAsia" w:cstheme="minorEastAsia"/>
                <w:sz w:val="24"/>
                <w:szCs w:val="24"/>
                <w:highlight w:val="none"/>
                <w:lang w:val="en-US" w:eastAsia="zh-CN"/>
              </w:rPr>
              <w:t>另外是建发有</w:t>
            </w:r>
            <w:r>
              <w:rPr>
                <w:rFonts w:hint="eastAsia" w:asciiTheme="minorEastAsia" w:hAnsiTheme="minorEastAsia" w:eastAsiaTheme="minorEastAsia" w:cstheme="minorEastAsia"/>
                <w:sz w:val="24"/>
                <w:szCs w:val="24"/>
                <w:highlight w:val="none"/>
                <w:lang w:val="zh-TW"/>
              </w:rPr>
              <w:t>5年</w:t>
            </w:r>
            <w:r>
              <w:rPr>
                <w:rFonts w:hint="eastAsia" w:asciiTheme="minorEastAsia" w:hAnsiTheme="minorEastAsia" w:eastAsiaTheme="minorEastAsia" w:cstheme="minorEastAsia"/>
                <w:sz w:val="24"/>
                <w:szCs w:val="24"/>
                <w:highlight w:val="none"/>
                <w:lang w:val="en-US" w:eastAsia="zh-CN"/>
              </w:rPr>
              <w:t>战略规划的习惯，</w:t>
            </w:r>
            <w:r>
              <w:rPr>
                <w:rFonts w:hint="eastAsia" w:asciiTheme="minorEastAsia" w:hAnsiTheme="minorEastAsia" w:eastAsiaTheme="minorEastAsia" w:cstheme="minorEastAsia"/>
                <w:sz w:val="24"/>
                <w:szCs w:val="24"/>
                <w:highlight w:val="none"/>
                <w:lang w:val="zh-TW"/>
              </w:rPr>
              <w:t>我们</w:t>
            </w:r>
            <w:r>
              <w:rPr>
                <w:rFonts w:hint="eastAsia" w:asciiTheme="minorEastAsia" w:hAnsiTheme="minorEastAsia" w:eastAsiaTheme="minorEastAsia" w:cstheme="minorEastAsia"/>
                <w:sz w:val="24"/>
                <w:szCs w:val="24"/>
                <w:highlight w:val="none"/>
                <w:lang w:val="en-US" w:eastAsia="zh-CN"/>
              </w:rPr>
              <w:t>也会落定美凯龙的5年战略规划，以</w:t>
            </w:r>
            <w:r>
              <w:rPr>
                <w:rFonts w:hint="eastAsia" w:asciiTheme="minorEastAsia" w:hAnsiTheme="minorEastAsia" w:eastAsiaTheme="minorEastAsia" w:cstheme="minorEastAsia"/>
                <w:sz w:val="24"/>
                <w:szCs w:val="24"/>
                <w:highlight w:val="none"/>
                <w:lang w:val="zh-TW"/>
              </w:rPr>
              <w:t>战略规划为引领，不断的向市场释放更多的管理上战略营运上的一些积极的因素，同时也夯实我们的经营基础，</w:t>
            </w:r>
            <w:r>
              <w:rPr>
                <w:rFonts w:hint="eastAsia" w:asciiTheme="minorEastAsia" w:hAnsiTheme="minorEastAsia" w:eastAsiaTheme="minorEastAsia" w:cstheme="minorEastAsia"/>
                <w:sz w:val="24"/>
                <w:szCs w:val="24"/>
                <w:highlight w:val="none"/>
                <w:lang w:val="en-US" w:eastAsia="zh-CN"/>
              </w:rPr>
              <w:t>积极增加资产市场沟通和路演，增强市场投资者信心，</w:t>
            </w:r>
            <w:r>
              <w:rPr>
                <w:rFonts w:hint="eastAsia" w:asciiTheme="minorEastAsia" w:hAnsiTheme="minorEastAsia" w:eastAsiaTheme="minorEastAsia" w:cstheme="minorEastAsia"/>
                <w:sz w:val="24"/>
                <w:szCs w:val="24"/>
                <w:highlight w:val="none"/>
                <w:lang w:val="zh-TW"/>
              </w:rPr>
              <w:t>来做强我们的企业市值管理</w:t>
            </w:r>
            <w:r>
              <w:rPr>
                <w:rFonts w:hint="eastAsia" w:asciiTheme="minorEastAsia" w:hAnsiTheme="minorEastAsia" w:eastAsiaTheme="minorEastAsia" w:cstheme="minorEastAsia"/>
                <w:sz w:val="24"/>
                <w:szCs w:val="24"/>
                <w:highlight w:val="none"/>
                <w:lang w:val="zh-TW" w:eastAsia="zh-CN"/>
              </w:rPr>
              <w:t>。</w:t>
            </w:r>
          </w:p>
          <w:p w14:paraId="2A9FE949">
            <w:pPr>
              <w:ind w:firstLine="480" w:firstLineChars="200"/>
              <w:rPr>
                <w:rFonts w:hint="eastAsia" w:asciiTheme="minorEastAsia" w:hAnsiTheme="minorEastAsia" w:eastAsiaTheme="minorEastAsia" w:cstheme="minorEastAsia"/>
                <w:sz w:val="24"/>
                <w:szCs w:val="24"/>
                <w:highlight w:val="none"/>
                <w:lang w:val="zh-TW" w:eastAsia="zh-CN"/>
              </w:rPr>
            </w:pPr>
          </w:p>
          <w:p w14:paraId="65793CE2">
            <w:pPr>
              <w:ind w:firstLine="480" w:firstLineChars="200"/>
              <w:rPr>
                <w:rFonts w:hint="eastAsia" w:asciiTheme="minorEastAsia" w:hAnsiTheme="minorEastAsia" w:eastAsiaTheme="minorEastAsia" w:cstheme="minorEastAsia"/>
                <w:sz w:val="24"/>
                <w:szCs w:val="24"/>
                <w:highlight w:val="none"/>
                <w:lang w:val="zh-TW"/>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val="zh-TW"/>
              </w:rPr>
              <w:t>建发对美凯龙未来的战略预期是什么？今年我们内部有哪些新的这种战略变化和重要举措？</w:t>
            </w:r>
          </w:p>
          <w:p w14:paraId="70AE4F88">
            <w:pPr>
              <w:ind w:firstLine="480" w:firstLineChars="200"/>
              <w:rPr>
                <w:rFonts w:hint="eastAsia" w:asciiTheme="minorEastAsia" w:hAnsiTheme="minorEastAsia" w:eastAsiaTheme="minorEastAsia" w:cstheme="minorEastAsia"/>
                <w:sz w:val="24"/>
                <w:szCs w:val="24"/>
                <w:highlight w:val="none"/>
                <w:lang w:val="zh-TW"/>
              </w:rPr>
            </w:pPr>
            <w:r>
              <w:rPr>
                <w:rFonts w:hint="eastAsia" w:asciiTheme="minorEastAsia" w:hAnsiTheme="minorEastAsia" w:eastAsiaTheme="minorEastAsia" w:cstheme="minorEastAsia"/>
                <w:sz w:val="24"/>
                <w:szCs w:val="24"/>
                <w:highlight w:val="none"/>
                <w:lang w:val="en-US" w:eastAsia="zh-CN"/>
              </w:rPr>
              <w:t>李总：</w:t>
            </w:r>
            <w:r>
              <w:rPr>
                <w:rFonts w:hint="eastAsia" w:asciiTheme="minorEastAsia" w:hAnsiTheme="minorEastAsia" w:eastAsiaTheme="minorEastAsia" w:cstheme="minorEastAsia"/>
                <w:sz w:val="24"/>
                <w:szCs w:val="24"/>
                <w:highlight w:val="none"/>
                <w:lang w:val="zh-TW"/>
              </w:rPr>
              <w:t>好，谢谢主持人。建发股份在2023年的时候选择入股红星美凯龙获得控制权，主要是出于对我们家居零售行业长期前景的看好，我想建发股份一定是愿意做长期资本和耐心资本</w:t>
            </w:r>
            <w:r>
              <w:rPr>
                <w:rFonts w:hint="eastAsia" w:asciiTheme="minorEastAsia" w:hAnsiTheme="minorEastAsia" w:eastAsiaTheme="minorEastAsia" w:cstheme="minorEastAsia"/>
                <w:sz w:val="24"/>
                <w:szCs w:val="24"/>
                <w:highlight w:val="none"/>
                <w:lang w:val="zh-TW" w:eastAsia="zh-CN"/>
              </w:rPr>
              <w:t>的，</w:t>
            </w:r>
            <w:r>
              <w:rPr>
                <w:rFonts w:hint="eastAsia" w:asciiTheme="minorEastAsia" w:hAnsiTheme="minorEastAsia" w:eastAsiaTheme="minorEastAsia" w:cstheme="minorEastAsia"/>
                <w:sz w:val="24"/>
                <w:szCs w:val="24"/>
                <w:highlight w:val="none"/>
                <w:lang w:val="zh-TW"/>
              </w:rPr>
              <w:t>红星美凯龙的品牌</w:t>
            </w:r>
            <w:r>
              <w:rPr>
                <w:rFonts w:hint="eastAsia" w:asciiTheme="minorEastAsia" w:hAnsiTheme="minorEastAsia" w:eastAsiaTheme="minorEastAsia" w:cstheme="minorEastAsia"/>
                <w:sz w:val="24"/>
                <w:szCs w:val="24"/>
                <w:highlight w:val="none"/>
                <w:lang w:val="zh-TW" w:eastAsia="zh-CN"/>
              </w:rPr>
              <w:t>，</w:t>
            </w:r>
            <w:r>
              <w:rPr>
                <w:rFonts w:hint="eastAsia" w:asciiTheme="minorEastAsia" w:hAnsiTheme="minorEastAsia" w:eastAsiaTheme="minorEastAsia" w:cstheme="minorEastAsia"/>
                <w:sz w:val="24"/>
                <w:szCs w:val="24"/>
                <w:highlight w:val="none"/>
                <w:lang w:val="zh-TW"/>
              </w:rPr>
              <w:t>消费者心智和认可，</w:t>
            </w:r>
            <w:r>
              <w:rPr>
                <w:rFonts w:hint="eastAsia" w:asciiTheme="minorEastAsia" w:hAnsiTheme="minorEastAsia" w:eastAsiaTheme="minorEastAsia" w:cstheme="minorEastAsia"/>
                <w:sz w:val="24"/>
                <w:szCs w:val="24"/>
                <w:highlight w:val="none"/>
                <w:lang w:val="en-US" w:eastAsia="zh-CN"/>
              </w:rPr>
              <w:t>建发</w:t>
            </w:r>
            <w:r>
              <w:rPr>
                <w:rFonts w:hint="eastAsia" w:asciiTheme="minorEastAsia" w:hAnsiTheme="minorEastAsia" w:eastAsiaTheme="minorEastAsia" w:cstheme="minorEastAsia"/>
                <w:sz w:val="24"/>
                <w:szCs w:val="24"/>
                <w:highlight w:val="none"/>
                <w:lang w:val="zh-TW"/>
              </w:rPr>
              <w:t>对这个非常认可，以及未来红星美凯龙建发地产的深度协同，我觉得也是有非常多的可以去期待的。</w:t>
            </w:r>
          </w:p>
          <w:p w14:paraId="363AC996">
            <w:pPr>
              <w:ind w:firstLine="480" w:firstLineChars="200"/>
              <w:rPr>
                <w:rFonts w:hint="eastAsia" w:asciiTheme="minorEastAsia" w:hAnsiTheme="minorEastAsia" w:eastAsiaTheme="minorEastAsia" w:cstheme="minorEastAsia"/>
                <w:sz w:val="24"/>
                <w:szCs w:val="24"/>
                <w:highlight w:val="none"/>
                <w:lang w:val="zh-TW"/>
              </w:rPr>
            </w:pPr>
            <w:r>
              <w:rPr>
                <w:rFonts w:hint="eastAsia" w:asciiTheme="minorEastAsia" w:hAnsiTheme="minorEastAsia" w:eastAsiaTheme="minorEastAsia" w:cstheme="minorEastAsia"/>
                <w:sz w:val="24"/>
                <w:szCs w:val="24"/>
                <w:highlight w:val="none"/>
                <w:lang w:val="zh-TW"/>
              </w:rPr>
              <w:t>建发入股美凯龙以后，对美凯龙在家电家装汽车的板块的业务协同做了非常多的工作，在融资结构的优化方面也做了全面的</w:t>
            </w:r>
            <w:r>
              <w:rPr>
                <w:rFonts w:hint="eastAsia" w:asciiTheme="minorEastAsia" w:hAnsiTheme="minorEastAsia" w:eastAsiaTheme="minorEastAsia" w:cstheme="minorEastAsia"/>
                <w:sz w:val="24"/>
                <w:szCs w:val="24"/>
                <w:highlight w:val="none"/>
                <w:lang w:val="en-US" w:eastAsia="zh-CN"/>
              </w:rPr>
              <w:t>赋能，后续</w:t>
            </w:r>
            <w:r>
              <w:rPr>
                <w:rFonts w:hint="eastAsia" w:asciiTheme="minorEastAsia" w:hAnsiTheme="minorEastAsia" w:eastAsiaTheme="minorEastAsia" w:cstheme="minorEastAsia"/>
                <w:sz w:val="24"/>
                <w:szCs w:val="24"/>
                <w:highlight w:val="none"/>
                <w:lang w:val="zh-TW"/>
              </w:rPr>
              <w:t>我们会把这些协同的效果逐步</w:t>
            </w:r>
            <w:r>
              <w:rPr>
                <w:rFonts w:hint="eastAsia" w:asciiTheme="minorEastAsia" w:hAnsiTheme="minorEastAsia" w:eastAsiaTheme="minorEastAsia" w:cstheme="minorEastAsia"/>
                <w:sz w:val="24"/>
                <w:szCs w:val="24"/>
                <w:highlight w:val="none"/>
                <w:lang w:val="en-US" w:eastAsia="zh-CN"/>
              </w:rPr>
              <w:t>地</w:t>
            </w:r>
            <w:r>
              <w:rPr>
                <w:rFonts w:hint="eastAsia" w:asciiTheme="minorEastAsia" w:hAnsiTheme="minorEastAsia" w:eastAsiaTheme="minorEastAsia" w:cstheme="minorEastAsia"/>
                <w:sz w:val="24"/>
                <w:szCs w:val="24"/>
                <w:highlight w:val="none"/>
                <w:lang w:val="zh-TW"/>
              </w:rPr>
              <w:t>向市场上去释放。</w:t>
            </w:r>
          </w:p>
          <w:p w14:paraId="7DF5F1FB">
            <w:pPr>
              <w:ind w:firstLine="480" w:firstLineChars="200"/>
              <w:rPr>
                <w:rFonts w:hint="eastAsia" w:asciiTheme="minorEastAsia" w:hAnsiTheme="minorEastAsia" w:eastAsiaTheme="minorEastAsia" w:cstheme="minorEastAsia"/>
                <w:sz w:val="24"/>
                <w:szCs w:val="24"/>
                <w:highlight w:val="none"/>
                <w:lang w:val="zh-TW"/>
              </w:rPr>
            </w:pPr>
            <w:r>
              <w:rPr>
                <w:rFonts w:hint="eastAsia" w:asciiTheme="minorEastAsia" w:hAnsiTheme="minorEastAsia" w:eastAsiaTheme="minorEastAsia" w:cstheme="minorEastAsia"/>
                <w:sz w:val="24"/>
                <w:szCs w:val="24"/>
                <w:highlight w:val="none"/>
                <w:lang w:val="zh-TW"/>
              </w:rPr>
              <w:t>我们红星美凯龙今年也会完成我们新的一个5年的战略规划，公司刚刚提到了，公司将坚持专业化经营，完善我们的</w:t>
            </w:r>
            <w:r>
              <w:rPr>
                <w:rFonts w:hint="eastAsia" w:asciiTheme="minorEastAsia" w:hAnsiTheme="minorEastAsia" w:eastAsiaTheme="minorEastAsia" w:cstheme="minorEastAsia"/>
                <w:sz w:val="24"/>
                <w:szCs w:val="24"/>
                <w:highlight w:val="none"/>
                <w:lang w:val="en-US" w:eastAsia="zh-CN"/>
              </w:rPr>
              <w:t>商场</w:t>
            </w:r>
            <w:r>
              <w:rPr>
                <w:rFonts w:hint="eastAsia" w:asciiTheme="minorEastAsia" w:hAnsiTheme="minorEastAsia" w:eastAsiaTheme="minorEastAsia" w:cstheme="minorEastAsia"/>
                <w:sz w:val="24"/>
                <w:szCs w:val="24"/>
                <w:highlight w:val="none"/>
                <w:lang w:val="zh-TW"/>
              </w:rPr>
              <w:t>布局，强化我们的科技和金融赋能，打造红星美凯龙差异化的竞争优势，依托红星美凯龙的品牌和生态资源来实现我们的规模和效益的同步增长，这是我们的总体的战略方向。</w:t>
            </w:r>
          </w:p>
          <w:p w14:paraId="0ECCC246">
            <w:pPr>
              <w:ind w:firstLine="480" w:firstLineChars="200"/>
              <w:rPr>
                <w:rFonts w:hint="eastAsia" w:asciiTheme="minorEastAsia" w:hAnsiTheme="minorEastAsia" w:cstheme="minorEastAsia"/>
                <w:sz w:val="24"/>
                <w:szCs w:val="24"/>
                <w:highlight w:val="none"/>
                <w:lang w:val="zh-TW" w:eastAsia="zh-CN"/>
              </w:rPr>
            </w:pPr>
            <w:r>
              <w:rPr>
                <w:rFonts w:hint="eastAsia" w:asciiTheme="minorEastAsia" w:hAnsiTheme="minorEastAsia" w:eastAsiaTheme="minorEastAsia" w:cstheme="minorEastAsia"/>
                <w:sz w:val="24"/>
                <w:szCs w:val="24"/>
                <w:highlight w:val="none"/>
                <w:lang w:val="zh-TW"/>
              </w:rPr>
              <w:t>这过程中我们会有几个主要的策略</w:t>
            </w:r>
            <w:r>
              <w:rPr>
                <w:rFonts w:hint="eastAsia" w:asciiTheme="minorEastAsia" w:hAnsiTheme="minorEastAsia" w:eastAsiaTheme="minorEastAsia" w:cstheme="minorEastAsia"/>
                <w:sz w:val="24"/>
                <w:szCs w:val="24"/>
                <w:highlight w:val="none"/>
                <w:lang w:val="zh-TW" w:eastAsia="zh-CN"/>
              </w:rPr>
              <w:t>，</w:t>
            </w:r>
            <w:r>
              <w:rPr>
                <w:rFonts w:hint="eastAsia" w:asciiTheme="minorEastAsia" w:hAnsiTheme="minorEastAsia" w:eastAsiaTheme="minorEastAsia" w:cstheme="minorEastAsia"/>
                <w:sz w:val="24"/>
                <w:szCs w:val="24"/>
                <w:highlight w:val="none"/>
                <w:lang w:val="zh-TW"/>
              </w:rPr>
              <w:t>第一个是坚持我们的文化引领，转变我们的经营理念，打造风清气正，锐意进取的企业文化</w:t>
            </w:r>
            <w:r>
              <w:rPr>
                <w:rFonts w:hint="eastAsia" w:asciiTheme="minorEastAsia" w:hAnsiTheme="minorEastAsia" w:eastAsiaTheme="minorEastAsia" w:cstheme="minorEastAsia"/>
                <w:sz w:val="24"/>
                <w:szCs w:val="24"/>
                <w:highlight w:val="none"/>
                <w:lang w:val="zh-TW" w:eastAsia="zh-CN"/>
              </w:rPr>
              <w:t>，</w:t>
            </w:r>
            <w:r>
              <w:rPr>
                <w:rFonts w:hint="eastAsia" w:asciiTheme="minorEastAsia" w:hAnsiTheme="minorEastAsia" w:eastAsiaTheme="minorEastAsia" w:cstheme="minorEastAsia"/>
                <w:sz w:val="24"/>
                <w:szCs w:val="24"/>
                <w:highlight w:val="none"/>
                <w:lang w:val="zh-TW"/>
              </w:rPr>
              <w:t>我想一个企业文化对于一个企业文化的好坏，对于企业发展过程中至关重要</w:t>
            </w:r>
            <w:r>
              <w:rPr>
                <w:rFonts w:hint="eastAsia" w:asciiTheme="minorEastAsia" w:hAnsiTheme="minorEastAsia" w:cstheme="minorEastAsia"/>
                <w:sz w:val="24"/>
                <w:szCs w:val="24"/>
                <w:highlight w:val="none"/>
                <w:lang w:val="zh-TW" w:eastAsia="zh-CN"/>
              </w:rPr>
              <w:t>。</w:t>
            </w:r>
          </w:p>
          <w:p w14:paraId="522F56EB">
            <w:pPr>
              <w:ind w:firstLine="480" w:firstLineChars="200"/>
              <w:rPr>
                <w:rFonts w:hint="eastAsia" w:asciiTheme="minorEastAsia" w:hAnsiTheme="minorEastAsia" w:eastAsiaTheme="minorEastAsia" w:cstheme="minorEastAsia"/>
                <w:sz w:val="24"/>
                <w:szCs w:val="24"/>
                <w:highlight w:val="none"/>
                <w:lang w:val="zh-TW"/>
              </w:rPr>
            </w:pPr>
            <w:r>
              <w:rPr>
                <w:rFonts w:hint="eastAsia" w:asciiTheme="minorEastAsia" w:hAnsiTheme="minorEastAsia" w:eastAsiaTheme="minorEastAsia" w:cstheme="minorEastAsia"/>
                <w:sz w:val="24"/>
                <w:szCs w:val="24"/>
                <w:highlight w:val="none"/>
                <w:lang w:val="en-US" w:eastAsia="zh-CN"/>
              </w:rPr>
              <w:t>第二</w:t>
            </w:r>
            <w:r>
              <w:rPr>
                <w:rFonts w:hint="eastAsia" w:asciiTheme="minorEastAsia" w:hAnsiTheme="minorEastAsia" w:eastAsiaTheme="minorEastAsia" w:cstheme="minorEastAsia"/>
                <w:sz w:val="24"/>
                <w:szCs w:val="24"/>
                <w:highlight w:val="none"/>
                <w:lang w:val="zh-TW"/>
              </w:rPr>
              <w:t>是聚焦主业，巩固红星美凯龙在行业的龙头地位，完善我们的商场的网络布局，做强做优我们的自营商场，优化我们的轻资产业务结构。</w:t>
            </w:r>
          </w:p>
          <w:p w14:paraId="4DFAB966">
            <w:pPr>
              <w:ind w:firstLine="480" w:firstLineChars="200"/>
              <w:rPr>
                <w:rFonts w:hint="eastAsia" w:asciiTheme="minorEastAsia" w:hAnsiTheme="minorEastAsia" w:eastAsiaTheme="minorEastAsia" w:cstheme="minorEastAsia"/>
                <w:sz w:val="24"/>
                <w:szCs w:val="24"/>
                <w:highlight w:val="none"/>
                <w:lang w:val="zh-TW"/>
              </w:rPr>
            </w:pPr>
            <w:r>
              <w:rPr>
                <w:rFonts w:hint="eastAsia" w:asciiTheme="minorEastAsia" w:hAnsiTheme="minorEastAsia" w:eastAsiaTheme="minorEastAsia" w:cstheme="minorEastAsia"/>
                <w:sz w:val="24"/>
                <w:szCs w:val="24"/>
                <w:highlight w:val="none"/>
                <w:lang w:val="zh-TW"/>
              </w:rPr>
              <w:t>第三我们还是要坚持市场化机制，像我们现在是国有控股上市公司，但是我觉得市场化的机制在一个成熟的企业里面是必不可少的，将来我会在公司治理进行授权，薪酬绩效考核等方面，坚持市场化的机制，提升我们的组织效率。</w:t>
            </w:r>
          </w:p>
          <w:p w14:paraId="7FD08713">
            <w:pPr>
              <w:ind w:firstLine="480" w:firstLineChars="200"/>
              <w:rPr>
                <w:rFonts w:hint="eastAsia" w:asciiTheme="minorEastAsia" w:hAnsiTheme="minorEastAsia" w:eastAsiaTheme="minorEastAsia" w:cstheme="minorEastAsia"/>
                <w:sz w:val="24"/>
                <w:szCs w:val="24"/>
                <w:highlight w:val="none"/>
                <w:lang w:val="zh-TW"/>
              </w:rPr>
            </w:pPr>
            <w:r>
              <w:rPr>
                <w:rFonts w:hint="eastAsia" w:asciiTheme="minorEastAsia" w:hAnsiTheme="minorEastAsia" w:eastAsiaTheme="minorEastAsia" w:cstheme="minorEastAsia"/>
                <w:sz w:val="24"/>
                <w:szCs w:val="24"/>
                <w:highlight w:val="none"/>
                <w:lang w:val="zh-TW"/>
              </w:rPr>
              <w:t>第四个是坚持提升我们的经营质量，提升我们专业化的运营能力，打造我们差异化的竞争力，提升我们自己管理水平，效率以及品牌维护。</w:t>
            </w:r>
          </w:p>
          <w:p w14:paraId="1E7FFA6E">
            <w:pPr>
              <w:ind w:firstLine="480" w:firstLineChars="200"/>
              <w:rPr>
                <w:rFonts w:hint="eastAsia" w:asciiTheme="minorEastAsia" w:hAnsiTheme="minorEastAsia" w:eastAsiaTheme="minorEastAsia" w:cstheme="minorEastAsia"/>
                <w:sz w:val="24"/>
                <w:szCs w:val="24"/>
                <w:highlight w:val="none"/>
                <w:lang w:val="zh-TW"/>
              </w:rPr>
            </w:pPr>
            <w:r>
              <w:rPr>
                <w:rFonts w:hint="eastAsia" w:asciiTheme="minorEastAsia" w:hAnsiTheme="minorEastAsia" w:eastAsiaTheme="minorEastAsia" w:cstheme="minorEastAsia"/>
                <w:sz w:val="24"/>
                <w:szCs w:val="24"/>
                <w:highlight w:val="none"/>
                <w:lang w:val="zh-TW"/>
              </w:rPr>
              <w:t>第五个是提升我们的市场占有率，以市场占有率为标准，不断的提高我们的市场份额，提高消费者满意度。</w:t>
            </w:r>
          </w:p>
          <w:p w14:paraId="5242205E">
            <w:pPr>
              <w:ind w:firstLine="480" w:firstLineChars="200"/>
              <w:rPr>
                <w:rFonts w:hint="eastAsia" w:asciiTheme="minorEastAsia" w:hAnsiTheme="minorEastAsia" w:eastAsiaTheme="minorEastAsia" w:cstheme="minorEastAsia"/>
                <w:sz w:val="24"/>
                <w:szCs w:val="24"/>
                <w:highlight w:val="none"/>
                <w:lang w:val="zh-TW"/>
              </w:rPr>
            </w:pPr>
            <w:r>
              <w:rPr>
                <w:rFonts w:hint="eastAsia" w:asciiTheme="minorEastAsia" w:hAnsiTheme="minorEastAsia" w:eastAsiaTheme="minorEastAsia" w:cstheme="minorEastAsia"/>
                <w:sz w:val="24"/>
                <w:szCs w:val="24"/>
                <w:highlight w:val="none"/>
                <w:lang w:val="zh-TW"/>
              </w:rPr>
              <w:t>第六个是持续优化我们的资产结构，盘点公司资产，及时把我们一些低效无效的资产来进行出清。</w:t>
            </w:r>
          </w:p>
          <w:p w14:paraId="4EB22C03">
            <w:pPr>
              <w:ind w:firstLine="480" w:firstLineChars="200"/>
              <w:rPr>
                <w:rFonts w:hint="eastAsia" w:asciiTheme="minorEastAsia" w:hAnsiTheme="minorEastAsia" w:eastAsiaTheme="minorEastAsia" w:cstheme="minorEastAsia"/>
                <w:sz w:val="24"/>
                <w:szCs w:val="24"/>
                <w:highlight w:val="none"/>
                <w:lang w:val="zh-TW"/>
              </w:rPr>
            </w:pPr>
            <w:r>
              <w:rPr>
                <w:rFonts w:hint="eastAsia" w:asciiTheme="minorEastAsia" w:hAnsiTheme="minorEastAsia" w:eastAsiaTheme="minorEastAsia" w:cstheme="minorEastAsia"/>
                <w:sz w:val="24"/>
                <w:szCs w:val="24"/>
                <w:highlight w:val="none"/>
                <w:lang w:val="zh-TW"/>
              </w:rPr>
              <w:t>第七个是我们要持续培育我们的新兴业务，协同我们建发集团的资源以及我们行业生态伙伴的资源，来积极开拓新的业务，尝试新的商业模型，同时我们也会积极考虑向海外市场进行布局。</w:t>
            </w:r>
          </w:p>
          <w:p w14:paraId="127514FE">
            <w:pPr>
              <w:ind w:firstLine="480" w:firstLineChars="200"/>
              <w:rPr>
                <w:rFonts w:ascii="宋体" w:hAnsi="宋体"/>
                <w:bCs/>
                <w:iCs/>
                <w:color w:val="000000"/>
                <w:sz w:val="24"/>
                <w:szCs w:val="24"/>
              </w:rPr>
            </w:pPr>
            <w:r>
              <w:rPr>
                <w:rFonts w:hint="eastAsia" w:asciiTheme="minorEastAsia" w:hAnsiTheme="minorEastAsia" w:eastAsiaTheme="minorEastAsia" w:cstheme="minorEastAsia"/>
                <w:sz w:val="24"/>
                <w:szCs w:val="24"/>
                <w:highlight w:val="none"/>
                <w:lang w:val="zh-TW"/>
              </w:rPr>
              <w:t>我想下半年公司还将持续提升我们大家居业务的质量和盈利能力，提升我们的出租率，租金收缴率，继续推动创新轻资产业务模式和管理架构</w:t>
            </w:r>
            <w:r>
              <w:rPr>
                <w:rFonts w:hint="eastAsia" w:asciiTheme="minorEastAsia" w:hAnsiTheme="minorEastAsia" w:eastAsiaTheme="minorEastAsia" w:cstheme="minorEastAsia"/>
                <w:sz w:val="24"/>
                <w:szCs w:val="24"/>
                <w:highlight w:val="none"/>
                <w:lang w:val="zh-TW" w:eastAsia="zh-CN"/>
              </w:rPr>
              <w:t>。</w:t>
            </w:r>
          </w:p>
        </w:tc>
      </w:tr>
      <w:tr w14:paraId="59810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908" w:type="dxa"/>
            <w:vAlign w:val="center"/>
          </w:tcPr>
          <w:p w14:paraId="65F52CB7">
            <w:pPr>
              <w:spacing w:line="312" w:lineRule="auto"/>
              <w:rPr>
                <w:rFonts w:ascii="宋体" w:hAnsi="宋体"/>
                <w:b/>
                <w:bCs/>
                <w:iCs/>
                <w:color w:val="000000"/>
                <w:sz w:val="24"/>
                <w:szCs w:val="24"/>
              </w:rPr>
            </w:pPr>
            <w:r>
              <w:rPr>
                <w:rFonts w:hint="eastAsia" w:ascii="宋体" w:hAnsi="宋体"/>
                <w:b/>
                <w:bCs/>
                <w:iCs/>
                <w:color w:val="000000"/>
                <w:sz w:val="24"/>
                <w:szCs w:val="24"/>
              </w:rPr>
              <w:t>附件清单（如有）</w:t>
            </w:r>
          </w:p>
        </w:tc>
        <w:tc>
          <w:tcPr>
            <w:tcW w:w="7380" w:type="dxa"/>
          </w:tcPr>
          <w:p w14:paraId="09C15907">
            <w:pPr>
              <w:spacing w:line="312" w:lineRule="auto"/>
              <w:rPr>
                <w:rFonts w:ascii="宋体" w:hAnsi="宋体"/>
                <w:bCs/>
                <w:iCs/>
                <w:color w:val="000000"/>
                <w:sz w:val="24"/>
                <w:szCs w:val="24"/>
              </w:rPr>
            </w:pPr>
            <w:r>
              <w:rPr>
                <w:rFonts w:hint="eastAsia" w:ascii="宋体" w:hAnsi="宋体"/>
                <w:bCs/>
                <w:iCs/>
                <w:color w:val="000000"/>
                <w:sz w:val="24"/>
                <w:szCs w:val="24"/>
              </w:rPr>
              <w:t>无</w:t>
            </w:r>
          </w:p>
        </w:tc>
      </w:tr>
      <w:tr w14:paraId="54695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470D7E21">
            <w:pPr>
              <w:spacing w:line="312" w:lineRule="auto"/>
              <w:rPr>
                <w:rFonts w:ascii="宋体" w:hAnsi="宋体"/>
                <w:b/>
                <w:bCs/>
                <w:iCs/>
                <w:color w:val="000000"/>
                <w:sz w:val="24"/>
                <w:szCs w:val="24"/>
              </w:rPr>
            </w:pPr>
            <w:r>
              <w:rPr>
                <w:rFonts w:hint="eastAsia" w:ascii="宋体" w:hAnsi="宋体"/>
                <w:b/>
                <w:bCs/>
                <w:iCs/>
                <w:color w:val="000000"/>
                <w:sz w:val="24"/>
                <w:szCs w:val="24"/>
              </w:rPr>
              <w:t>日期</w:t>
            </w:r>
          </w:p>
        </w:tc>
        <w:tc>
          <w:tcPr>
            <w:tcW w:w="7380" w:type="dxa"/>
          </w:tcPr>
          <w:p w14:paraId="6BAC84A3">
            <w:pPr>
              <w:spacing w:line="312" w:lineRule="auto"/>
              <w:rPr>
                <w:rFonts w:ascii="宋体" w:hAnsi="宋体"/>
                <w:bCs/>
                <w:iCs/>
                <w:color w:val="000000"/>
                <w:sz w:val="24"/>
                <w:szCs w:val="24"/>
              </w:rPr>
            </w:pPr>
            <w:r>
              <w:rPr>
                <w:rFonts w:hint="eastAsia" w:ascii="宋体" w:hAnsi="宋体"/>
                <w:bCs/>
                <w:iCs/>
                <w:color w:val="000000"/>
                <w:sz w:val="24"/>
                <w:szCs w:val="24"/>
              </w:rPr>
              <w:t>202</w:t>
            </w:r>
            <w:r>
              <w:rPr>
                <w:rFonts w:hint="eastAsia" w:ascii="宋体" w:hAnsi="宋体"/>
                <w:bCs/>
                <w:iCs/>
                <w:color w:val="000000"/>
                <w:sz w:val="24"/>
                <w:szCs w:val="24"/>
                <w:lang w:val="en-US" w:eastAsia="zh-CN"/>
              </w:rPr>
              <w:t>5</w:t>
            </w:r>
            <w:r>
              <w:rPr>
                <w:rFonts w:hint="eastAsia" w:ascii="宋体" w:hAnsi="宋体"/>
                <w:bCs/>
                <w:iCs/>
                <w:color w:val="000000"/>
                <w:sz w:val="24"/>
                <w:szCs w:val="24"/>
              </w:rPr>
              <w:t>年</w:t>
            </w:r>
            <w:r>
              <w:rPr>
                <w:rFonts w:hint="eastAsia" w:ascii="宋体" w:hAnsi="宋体"/>
                <w:bCs/>
                <w:iCs/>
                <w:color w:val="000000"/>
                <w:sz w:val="24"/>
                <w:szCs w:val="24"/>
                <w:lang w:val="en-US" w:eastAsia="zh-CN"/>
              </w:rPr>
              <w:t>9</w:t>
            </w:r>
            <w:r>
              <w:rPr>
                <w:rFonts w:hint="eastAsia" w:ascii="宋体" w:hAnsi="宋体"/>
                <w:bCs/>
                <w:iCs/>
                <w:color w:val="000000"/>
                <w:sz w:val="24"/>
                <w:szCs w:val="24"/>
              </w:rPr>
              <w:t>月</w:t>
            </w:r>
            <w:r>
              <w:rPr>
                <w:rFonts w:hint="eastAsia" w:ascii="宋体" w:hAnsi="宋体"/>
                <w:bCs/>
                <w:iCs/>
                <w:color w:val="000000"/>
                <w:sz w:val="24"/>
                <w:szCs w:val="24"/>
                <w:lang w:val="en-US" w:eastAsia="zh-CN"/>
              </w:rPr>
              <w:t>1</w:t>
            </w:r>
            <w:r>
              <w:rPr>
                <w:rFonts w:hint="eastAsia" w:ascii="宋体" w:hAnsi="宋体"/>
                <w:bCs/>
                <w:iCs/>
                <w:color w:val="000000"/>
                <w:sz w:val="24"/>
                <w:szCs w:val="24"/>
              </w:rPr>
              <w:t>日</w:t>
            </w:r>
          </w:p>
        </w:tc>
      </w:tr>
    </w:tbl>
    <w:p w14:paraId="68BFC3B8"/>
    <w:sectPr>
      <w:footerReference r:id="rId3" w:type="even"/>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7AC16">
    <w:pPr>
      <w:pStyle w:val="11"/>
      <w:framePr w:wrap="around" w:vAnchor="text" w:hAnchor="margin" w:xAlign="center" w:y="1"/>
      <w:rPr>
        <w:rStyle w:val="19"/>
      </w:rPr>
    </w:pPr>
    <w:r>
      <w:fldChar w:fldCharType="begin"/>
    </w:r>
    <w:r>
      <w:rPr>
        <w:rStyle w:val="19"/>
      </w:rPr>
      <w:instrText xml:space="preserve">PAGE  </w:instrText>
    </w:r>
    <w:r>
      <w:fldChar w:fldCharType="end"/>
    </w:r>
  </w:p>
  <w:p w14:paraId="33F1BD1B">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131FAB"/>
    <w:multiLevelType w:val="singleLevel"/>
    <w:tmpl w:val="55131FA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5F6"/>
    <w:rsid w:val="00004BFB"/>
    <w:rsid w:val="00010AAE"/>
    <w:rsid w:val="00012403"/>
    <w:rsid w:val="00013502"/>
    <w:rsid w:val="00014002"/>
    <w:rsid w:val="000148EC"/>
    <w:rsid w:val="00020110"/>
    <w:rsid w:val="00023AD8"/>
    <w:rsid w:val="000242D4"/>
    <w:rsid w:val="00027543"/>
    <w:rsid w:val="00027E91"/>
    <w:rsid w:val="000325CB"/>
    <w:rsid w:val="00033F3E"/>
    <w:rsid w:val="0003412E"/>
    <w:rsid w:val="00040106"/>
    <w:rsid w:val="00040588"/>
    <w:rsid w:val="00043B1A"/>
    <w:rsid w:val="000441A5"/>
    <w:rsid w:val="00046C00"/>
    <w:rsid w:val="00053029"/>
    <w:rsid w:val="000607C6"/>
    <w:rsid w:val="00060AA6"/>
    <w:rsid w:val="0006194A"/>
    <w:rsid w:val="0007492A"/>
    <w:rsid w:val="00074A14"/>
    <w:rsid w:val="00077D4A"/>
    <w:rsid w:val="00077E40"/>
    <w:rsid w:val="00082533"/>
    <w:rsid w:val="0008640A"/>
    <w:rsid w:val="000951EF"/>
    <w:rsid w:val="00095821"/>
    <w:rsid w:val="00095AE5"/>
    <w:rsid w:val="00097616"/>
    <w:rsid w:val="000A06A2"/>
    <w:rsid w:val="000A1164"/>
    <w:rsid w:val="000A2B49"/>
    <w:rsid w:val="000A65BE"/>
    <w:rsid w:val="000C1592"/>
    <w:rsid w:val="000C3A39"/>
    <w:rsid w:val="000C5505"/>
    <w:rsid w:val="000C5CAF"/>
    <w:rsid w:val="000C6844"/>
    <w:rsid w:val="000E02A5"/>
    <w:rsid w:val="000E0457"/>
    <w:rsid w:val="000E1EE0"/>
    <w:rsid w:val="000E1EFF"/>
    <w:rsid w:val="000E250D"/>
    <w:rsid w:val="000E779B"/>
    <w:rsid w:val="000F4D10"/>
    <w:rsid w:val="00100779"/>
    <w:rsid w:val="0010340D"/>
    <w:rsid w:val="00103694"/>
    <w:rsid w:val="00105798"/>
    <w:rsid w:val="0010695A"/>
    <w:rsid w:val="001069B6"/>
    <w:rsid w:val="001120CF"/>
    <w:rsid w:val="00112A62"/>
    <w:rsid w:val="00114076"/>
    <w:rsid w:val="0011407A"/>
    <w:rsid w:val="00114C1F"/>
    <w:rsid w:val="001174F6"/>
    <w:rsid w:val="00120989"/>
    <w:rsid w:val="00123567"/>
    <w:rsid w:val="00123EDA"/>
    <w:rsid w:val="001277C8"/>
    <w:rsid w:val="00127A09"/>
    <w:rsid w:val="00130349"/>
    <w:rsid w:val="00131D3A"/>
    <w:rsid w:val="00134A1E"/>
    <w:rsid w:val="00137C53"/>
    <w:rsid w:val="00143CAE"/>
    <w:rsid w:val="00146232"/>
    <w:rsid w:val="00154179"/>
    <w:rsid w:val="0015715E"/>
    <w:rsid w:val="00160BE1"/>
    <w:rsid w:val="001614F5"/>
    <w:rsid w:val="00164311"/>
    <w:rsid w:val="00164572"/>
    <w:rsid w:val="00171841"/>
    <w:rsid w:val="00172542"/>
    <w:rsid w:val="00172A27"/>
    <w:rsid w:val="00173488"/>
    <w:rsid w:val="00173A88"/>
    <w:rsid w:val="00174860"/>
    <w:rsid w:val="00176A4C"/>
    <w:rsid w:val="0017761E"/>
    <w:rsid w:val="001813A6"/>
    <w:rsid w:val="00181DBE"/>
    <w:rsid w:val="00185CDE"/>
    <w:rsid w:val="001863B9"/>
    <w:rsid w:val="001929E4"/>
    <w:rsid w:val="001931EF"/>
    <w:rsid w:val="00195BF9"/>
    <w:rsid w:val="00196804"/>
    <w:rsid w:val="001A0FE8"/>
    <w:rsid w:val="001A1A1C"/>
    <w:rsid w:val="001A316C"/>
    <w:rsid w:val="001A337B"/>
    <w:rsid w:val="001A346B"/>
    <w:rsid w:val="001A439A"/>
    <w:rsid w:val="001A755C"/>
    <w:rsid w:val="001A780A"/>
    <w:rsid w:val="001B0C4A"/>
    <w:rsid w:val="001B0D38"/>
    <w:rsid w:val="001B27CC"/>
    <w:rsid w:val="001B4293"/>
    <w:rsid w:val="001C03DE"/>
    <w:rsid w:val="001C0B30"/>
    <w:rsid w:val="001C1271"/>
    <w:rsid w:val="001C49D8"/>
    <w:rsid w:val="001C4E51"/>
    <w:rsid w:val="001C4EA5"/>
    <w:rsid w:val="001C7A3C"/>
    <w:rsid w:val="001D0B84"/>
    <w:rsid w:val="001D4251"/>
    <w:rsid w:val="001D4D3A"/>
    <w:rsid w:val="001D58CD"/>
    <w:rsid w:val="001E1C68"/>
    <w:rsid w:val="001E2141"/>
    <w:rsid w:val="001F0451"/>
    <w:rsid w:val="001F18F4"/>
    <w:rsid w:val="001F2D63"/>
    <w:rsid w:val="001F55F7"/>
    <w:rsid w:val="001F59BD"/>
    <w:rsid w:val="00203267"/>
    <w:rsid w:val="00205C5A"/>
    <w:rsid w:val="00205CB2"/>
    <w:rsid w:val="002078F5"/>
    <w:rsid w:val="002117D3"/>
    <w:rsid w:val="002135C1"/>
    <w:rsid w:val="00213EE3"/>
    <w:rsid w:val="0022021E"/>
    <w:rsid w:val="00221D18"/>
    <w:rsid w:val="002227DA"/>
    <w:rsid w:val="0022321C"/>
    <w:rsid w:val="00225F06"/>
    <w:rsid w:val="002262D2"/>
    <w:rsid w:val="00226F37"/>
    <w:rsid w:val="00227C8D"/>
    <w:rsid w:val="00230E41"/>
    <w:rsid w:val="0023234B"/>
    <w:rsid w:val="0023265F"/>
    <w:rsid w:val="002330EE"/>
    <w:rsid w:val="00241E48"/>
    <w:rsid w:val="00242C08"/>
    <w:rsid w:val="00243A86"/>
    <w:rsid w:val="002466EC"/>
    <w:rsid w:val="00251689"/>
    <w:rsid w:val="00252833"/>
    <w:rsid w:val="00254272"/>
    <w:rsid w:val="002548BC"/>
    <w:rsid w:val="00257226"/>
    <w:rsid w:val="00257594"/>
    <w:rsid w:val="002636C9"/>
    <w:rsid w:val="00271998"/>
    <w:rsid w:val="00271A53"/>
    <w:rsid w:val="0027457D"/>
    <w:rsid w:val="00275861"/>
    <w:rsid w:val="0028036C"/>
    <w:rsid w:val="0028206F"/>
    <w:rsid w:val="00285F70"/>
    <w:rsid w:val="00286BCF"/>
    <w:rsid w:val="00287F09"/>
    <w:rsid w:val="002904F1"/>
    <w:rsid w:val="0029114F"/>
    <w:rsid w:val="00291C35"/>
    <w:rsid w:val="00291ED6"/>
    <w:rsid w:val="002936CD"/>
    <w:rsid w:val="00294F4E"/>
    <w:rsid w:val="002A0DFC"/>
    <w:rsid w:val="002A5040"/>
    <w:rsid w:val="002B1D46"/>
    <w:rsid w:val="002B1D88"/>
    <w:rsid w:val="002B2D0A"/>
    <w:rsid w:val="002B31E5"/>
    <w:rsid w:val="002B717F"/>
    <w:rsid w:val="002C46D5"/>
    <w:rsid w:val="002C5AED"/>
    <w:rsid w:val="002D74B8"/>
    <w:rsid w:val="002E0A2C"/>
    <w:rsid w:val="002E49B2"/>
    <w:rsid w:val="002E56DC"/>
    <w:rsid w:val="002F1322"/>
    <w:rsid w:val="00305D0E"/>
    <w:rsid w:val="003108F0"/>
    <w:rsid w:val="00315684"/>
    <w:rsid w:val="00325C10"/>
    <w:rsid w:val="00327047"/>
    <w:rsid w:val="00327A29"/>
    <w:rsid w:val="0033198F"/>
    <w:rsid w:val="00336280"/>
    <w:rsid w:val="003402A4"/>
    <w:rsid w:val="00340D8D"/>
    <w:rsid w:val="00341246"/>
    <w:rsid w:val="0034635F"/>
    <w:rsid w:val="00353370"/>
    <w:rsid w:val="00357239"/>
    <w:rsid w:val="00357645"/>
    <w:rsid w:val="00363067"/>
    <w:rsid w:val="0036322F"/>
    <w:rsid w:val="003650E2"/>
    <w:rsid w:val="00367530"/>
    <w:rsid w:val="00374679"/>
    <w:rsid w:val="003831E5"/>
    <w:rsid w:val="00384C33"/>
    <w:rsid w:val="00385B9F"/>
    <w:rsid w:val="00393259"/>
    <w:rsid w:val="003959F3"/>
    <w:rsid w:val="00395D49"/>
    <w:rsid w:val="003B18E5"/>
    <w:rsid w:val="003B248C"/>
    <w:rsid w:val="003C292A"/>
    <w:rsid w:val="003C3FBB"/>
    <w:rsid w:val="003C5AA8"/>
    <w:rsid w:val="003C5F0B"/>
    <w:rsid w:val="003D39CD"/>
    <w:rsid w:val="003D4FAE"/>
    <w:rsid w:val="003E11AF"/>
    <w:rsid w:val="003E1966"/>
    <w:rsid w:val="003E1FC3"/>
    <w:rsid w:val="003E6E0B"/>
    <w:rsid w:val="003E7075"/>
    <w:rsid w:val="00400483"/>
    <w:rsid w:val="00402152"/>
    <w:rsid w:val="00402CE7"/>
    <w:rsid w:val="0040383B"/>
    <w:rsid w:val="0041051D"/>
    <w:rsid w:val="00416E2A"/>
    <w:rsid w:val="00417FF0"/>
    <w:rsid w:val="00422E10"/>
    <w:rsid w:val="0042394F"/>
    <w:rsid w:val="00431D4D"/>
    <w:rsid w:val="00432D02"/>
    <w:rsid w:val="00433703"/>
    <w:rsid w:val="0043461B"/>
    <w:rsid w:val="004362EB"/>
    <w:rsid w:val="004378AA"/>
    <w:rsid w:val="00437E7C"/>
    <w:rsid w:val="004436F2"/>
    <w:rsid w:val="0044496A"/>
    <w:rsid w:val="00451210"/>
    <w:rsid w:val="00455058"/>
    <w:rsid w:val="00457C87"/>
    <w:rsid w:val="004605C6"/>
    <w:rsid w:val="00461369"/>
    <w:rsid w:val="0046618D"/>
    <w:rsid w:val="004663A6"/>
    <w:rsid w:val="0046787F"/>
    <w:rsid w:val="00470B39"/>
    <w:rsid w:val="004717D2"/>
    <w:rsid w:val="00471851"/>
    <w:rsid w:val="0047189E"/>
    <w:rsid w:val="004729DE"/>
    <w:rsid w:val="00473639"/>
    <w:rsid w:val="00474FB3"/>
    <w:rsid w:val="0048032E"/>
    <w:rsid w:val="0048128D"/>
    <w:rsid w:val="00481387"/>
    <w:rsid w:val="004824FF"/>
    <w:rsid w:val="004838D5"/>
    <w:rsid w:val="0049699A"/>
    <w:rsid w:val="004978E0"/>
    <w:rsid w:val="004A124D"/>
    <w:rsid w:val="004A3F12"/>
    <w:rsid w:val="004B02D6"/>
    <w:rsid w:val="004B1064"/>
    <w:rsid w:val="004B151B"/>
    <w:rsid w:val="004B3F1D"/>
    <w:rsid w:val="004B5FA8"/>
    <w:rsid w:val="004B6C1D"/>
    <w:rsid w:val="004B7047"/>
    <w:rsid w:val="004B7E44"/>
    <w:rsid w:val="004C1DA6"/>
    <w:rsid w:val="004C246C"/>
    <w:rsid w:val="004C5196"/>
    <w:rsid w:val="004C6C52"/>
    <w:rsid w:val="004D100B"/>
    <w:rsid w:val="004D1203"/>
    <w:rsid w:val="004D4B78"/>
    <w:rsid w:val="004D5C90"/>
    <w:rsid w:val="004D6629"/>
    <w:rsid w:val="004E4D1E"/>
    <w:rsid w:val="004E5A62"/>
    <w:rsid w:val="004F3437"/>
    <w:rsid w:val="00501D64"/>
    <w:rsid w:val="005020DF"/>
    <w:rsid w:val="005022DA"/>
    <w:rsid w:val="005074CD"/>
    <w:rsid w:val="00507A08"/>
    <w:rsid w:val="00507B31"/>
    <w:rsid w:val="0051106C"/>
    <w:rsid w:val="00512EC1"/>
    <w:rsid w:val="00513EA1"/>
    <w:rsid w:val="0051627B"/>
    <w:rsid w:val="00521ABA"/>
    <w:rsid w:val="0052207A"/>
    <w:rsid w:val="00522720"/>
    <w:rsid w:val="00523524"/>
    <w:rsid w:val="00523C75"/>
    <w:rsid w:val="0052653B"/>
    <w:rsid w:val="0052780E"/>
    <w:rsid w:val="00527E3A"/>
    <w:rsid w:val="005315EB"/>
    <w:rsid w:val="00532956"/>
    <w:rsid w:val="005340B9"/>
    <w:rsid w:val="00534F86"/>
    <w:rsid w:val="00536B2F"/>
    <w:rsid w:val="00542067"/>
    <w:rsid w:val="005423E8"/>
    <w:rsid w:val="0055768B"/>
    <w:rsid w:val="00562DA1"/>
    <w:rsid w:val="00562F21"/>
    <w:rsid w:val="00570DFE"/>
    <w:rsid w:val="00573E1F"/>
    <w:rsid w:val="005828AA"/>
    <w:rsid w:val="00586CA0"/>
    <w:rsid w:val="00590896"/>
    <w:rsid w:val="005912C5"/>
    <w:rsid w:val="00593140"/>
    <w:rsid w:val="00596838"/>
    <w:rsid w:val="005A0027"/>
    <w:rsid w:val="005A615A"/>
    <w:rsid w:val="005A6220"/>
    <w:rsid w:val="005B0815"/>
    <w:rsid w:val="005B5D91"/>
    <w:rsid w:val="005C1165"/>
    <w:rsid w:val="005C183B"/>
    <w:rsid w:val="005C7068"/>
    <w:rsid w:val="005C7BE3"/>
    <w:rsid w:val="005D2A87"/>
    <w:rsid w:val="005D7F0F"/>
    <w:rsid w:val="005E16A1"/>
    <w:rsid w:val="005E22A1"/>
    <w:rsid w:val="005E5919"/>
    <w:rsid w:val="005E7168"/>
    <w:rsid w:val="005F4BAB"/>
    <w:rsid w:val="006017B6"/>
    <w:rsid w:val="00603688"/>
    <w:rsid w:val="0060613A"/>
    <w:rsid w:val="00614DC2"/>
    <w:rsid w:val="00616EE1"/>
    <w:rsid w:val="00616FFB"/>
    <w:rsid w:val="00622457"/>
    <w:rsid w:val="00622ACA"/>
    <w:rsid w:val="006269AB"/>
    <w:rsid w:val="00630A84"/>
    <w:rsid w:val="00633D57"/>
    <w:rsid w:val="0063440B"/>
    <w:rsid w:val="00636EB0"/>
    <w:rsid w:val="0063709E"/>
    <w:rsid w:val="0064027E"/>
    <w:rsid w:val="00640634"/>
    <w:rsid w:val="0064066F"/>
    <w:rsid w:val="00641925"/>
    <w:rsid w:val="006431C2"/>
    <w:rsid w:val="006459FF"/>
    <w:rsid w:val="00647086"/>
    <w:rsid w:val="00647639"/>
    <w:rsid w:val="006478AF"/>
    <w:rsid w:val="006533A1"/>
    <w:rsid w:val="00655B21"/>
    <w:rsid w:val="00664A8D"/>
    <w:rsid w:val="00665883"/>
    <w:rsid w:val="00666A16"/>
    <w:rsid w:val="00670608"/>
    <w:rsid w:val="00670A3A"/>
    <w:rsid w:val="006770D1"/>
    <w:rsid w:val="006811B9"/>
    <w:rsid w:val="00691AAD"/>
    <w:rsid w:val="0069625B"/>
    <w:rsid w:val="0069684A"/>
    <w:rsid w:val="006A213D"/>
    <w:rsid w:val="006A6A0F"/>
    <w:rsid w:val="006B2301"/>
    <w:rsid w:val="006B2740"/>
    <w:rsid w:val="006B2851"/>
    <w:rsid w:val="006B76D0"/>
    <w:rsid w:val="006C4EC3"/>
    <w:rsid w:val="006C5C11"/>
    <w:rsid w:val="006D4264"/>
    <w:rsid w:val="006D5979"/>
    <w:rsid w:val="006D7471"/>
    <w:rsid w:val="006D7E7D"/>
    <w:rsid w:val="006E0BFF"/>
    <w:rsid w:val="006E46A1"/>
    <w:rsid w:val="0070144E"/>
    <w:rsid w:val="00701CFF"/>
    <w:rsid w:val="0070541E"/>
    <w:rsid w:val="00707D64"/>
    <w:rsid w:val="00710B29"/>
    <w:rsid w:val="00714B7C"/>
    <w:rsid w:val="007156D2"/>
    <w:rsid w:val="00717686"/>
    <w:rsid w:val="0071790D"/>
    <w:rsid w:val="00720291"/>
    <w:rsid w:val="00720518"/>
    <w:rsid w:val="007225EF"/>
    <w:rsid w:val="0072345F"/>
    <w:rsid w:val="00724F45"/>
    <w:rsid w:val="00735DC0"/>
    <w:rsid w:val="007404C2"/>
    <w:rsid w:val="00741D47"/>
    <w:rsid w:val="00743C93"/>
    <w:rsid w:val="00743F0D"/>
    <w:rsid w:val="00744454"/>
    <w:rsid w:val="00756A63"/>
    <w:rsid w:val="00756D79"/>
    <w:rsid w:val="00757B8B"/>
    <w:rsid w:val="00760F28"/>
    <w:rsid w:val="00762078"/>
    <w:rsid w:val="00767B3B"/>
    <w:rsid w:val="007701EC"/>
    <w:rsid w:val="00770710"/>
    <w:rsid w:val="007714FB"/>
    <w:rsid w:val="00772A3E"/>
    <w:rsid w:val="00772E34"/>
    <w:rsid w:val="00777B52"/>
    <w:rsid w:val="007804DF"/>
    <w:rsid w:val="00780B38"/>
    <w:rsid w:val="007812B2"/>
    <w:rsid w:val="00785484"/>
    <w:rsid w:val="007869EC"/>
    <w:rsid w:val="007912A6"/>
    <w:rsid w:val="007915AB"/>
    <w:rsid w:val="007944CF"/>
    <w:rsid w:val="00794712"/>
    <w:rsid w:val="007A0411"/>
    <w:rsid w:val="007A4FE6"/>
    <w:rsid w:val="007A64DE"/>
    <w:rsid w:val="007B4F53"/>
    <w:rsid w:val="007B7FDA"/>
    <w:rsid w:val="007C3C21"/>
    <w:rsid w:val="007C48DA"/>
    <w:rsid w:val="007C6906"/>
    <w:rsid w:val="007C6CA8"/>
    <w:rsid w:val="007C6DD8"/>
    <w:rsid w:val="007C7C24"/>
    <w:rsid w:val="007D5178"/>
    <w:rsid w:val="007D65AF"/>
    <w:rsid w:val="007D76FA"/>
    <w:rsid w:val="007E04D6"/>
    <w:rsid w:val="007E3A02"/>
    <w:rsid w:val="007E55C0"/>
    <w:rsid w:val="007F0F75"/>
    <w:rsid w:val="007F2ECB"/>
    <w:rsid w:val="00800588"/>
    <w:rsid w:val="00806735"/>
    <w:rsid w:val="00810C57"/>
    <w:rsid w:val="00810F7A"/>
    <w:rsid w:val="00813DCA"/>
    <w:rsid w:val="00814C90"/>
    <w:rsid w:val="00817AA3"/>
    <w:rsid w:val="008240C4"/>
    <w:rsid w:val="0082427B"/>
    <w:rsid w:val="00824B9C"/>
    <w:rsid w:val="0082617C"/>
    <w:rsid w:val="008267CA"/>
    <w:rsid w:val="00826C16"/>
    <w:rsid w:val="00827C2D"/>
    <w:rsid w:val="0083089B"/>
    <w:rsid w:val="008319CD"/>
    <w:rsid w:val="00837601"/>
    <w:rsid w:val="00842212"/>
    <w:rsid w:val="008444B1"/>
    <w:rsid w:val="008464D9"/>
    <w:rsid w:val="0085170D"/>
    <w:rsid w:val="0085184E"/>
    <w:rsid w:val="00854D00"/>
    <w:rsid w:val="00861957"/>
    <w:rsid w:val="00863DD6"/>
    <w:rsid w:val="00873BA5"/>
    <w:rsid w:val="00875955"/>
    <w:rsid w:val="00880DF0"/>
    <w:rsid w:val="008813DC"/>
    <w:rsid w:val="008834DF"/>
    <w:rsid w:val="008876C1"/>
    <w:rsid w:val="0089014B"/>
    <w:rsid w:val="00896EEA"/>
    <w:rsid w:val="008A7EE4"/>
    <w:rsid w:val="008B0F5F"/>
    <w:rsid w:val="008B15BE"/>
    <w:rsid w:val="008B2F14"/>
    <w:rsid w:val="008B5609"/>
    <w:rsid w:val="008B711C"/>
    <w:rsid w:val="008B7EE7"/>
    <w:rsid w:val="008C415C"/>
    <w:rsid w:val="008C612C"/>
    <w:rsid w:val="008D029F"/>
    <w:rsid w:val="008D065A"/>
    <w:rsid w:val="008D5193"/>
    <w:rsid w:val="008D5C0F"/>
    <w:rsid w:val="008D63AA"/>
    <w:rsid w:val="008D7BB1"/>
    <w:rsid w:val="008E078D"/>
    <w:rsid w:val="008E08A9"/>
    <w:rsid w:val="008E0ED7"/>
    <w:rsid w:val="008E13B8"/>
    <w:rsid w:val="008E3E20"/>
    <w:rsid w:val="008E4B3D"/>
    <w:rsid w:val="008E7A19"/>
    <w:rsid w:val="008F02AE"/>
    <w:rsid w:val="008F534A"/>
    <w:rsid w:val="008F57DF"/>
    <w:rsid w:val="009007B5"/>
    <w:rsid w:val="00903AE7"/>
    <w:rsid w:val="00905B96"/>
    <w:rsid w:val="009113AE"/>
    <w:rsid w:val="0091366A"/>
    <w:rsid w:val="009168B7"/>
    <w:rsid w:val="009171FB"/>
    <w:rsid w:val="00921D4D"/>
    <w:rsid w:val="00930BA9"/>
    <w:rsid w:val="00931226"/>
    <w:rsid w:val="00937C34"/>
    <w:rsid w:val="00940AF4"/>
    <w:rsid w:val="00943B2D"/>
    <w:rsid w:val="00944184"/>
    <w:rsid w:val="00953D57"/>
    <w:rsid w:val="00957D8F"/>
    <w:rsid w:val="0096128C"/>
    <w:rsid w:val="009618A2"/>
    <w:rsid w:val="00962504"/>
    <w:rsid w:val="00964B35"/>
    <w:rsid w:val="0096588D"/>
    <w:rsid w:val="00966DDE"/>
    <w:rsid w:val="0097010B"/>
    <w:rsid w:val="00971FC3"/>
    <w:rsid w:val="00973364"/>
    <w:rsid w:val="009736C8"/>
    <w:rsid w:val="00973730"/>
    <w:rsid w:val="00976B09"/>
    <w:rsid w:val="009777E1"/>
    <w:rsid w:val="009811A2"/>
    <w:rsid w:val="009824B1"/>
    <w:rsid w:val="009976C2"/>
    <w:rsid w:val="009A131E"/>
    <w:rsid w:val="009A46B0"/>
    <w:rsid w:val="009B115B"/>
    <w:rsid w:val="009B1498"/>
    <w:rsid w:val="009B1827"/>
    <w:rsid w:val="009B1F8D"/>
    <w:rsid w:val="009B472F"/>
    <w:rsid w:val="009B54F8"/>
    <w:rsid w:val="009C2EE0"/>
    <w:rsid w:val="009C7105"/>
    <w:rsid w:val="009D0115"/>
    <w:rsid w:val="009D5548"/>
    <w:rsid w:val="009D5D9C"/>
    <w:rsid w:val="009D5E6C"/>
    <w:rsid w:val="009E0FBC"/>
    <w:rsid w:val="009E1A23"/>
    <w:rsid w:val="009E33D4"/>
    <w:rsid w:val="009E62D5"/>
    <w:rsid w:val="009E6F1C"/>
    <w:rsid w:val="009E71A3"/>
    <w:rsid w:val="00A00BF1"/>
    <w:rsid w:val="00A0192E"/>
    <w:rsid w:val="00A041C4"/>
    <w:rsid w:val="00A1525B"/>
    <w:rsid w:val="00A21276"/>
    <w:rsid w:val="00A24083"/>
    <w:rsid w:val="00A24A36"/>
    <w:rsid w:val="00A25872"/>
    <w:rsid w:val="00A27D9C"/>
    <w:rsid w:val="00A33BDB"/>
    <w:rsid w:val="00A3694C"/>
    <w:rsid w:val="00A370AF"/>
    <w:rsid w:val="00A4051A"/>
    <w:rsid w:val="00A418FB"/>
    <w:rsid w:val="00A41D8C"/>
    <w:rsid w:val="00A42919"/>
    <w:rsid w:val="00A50297"/>
    <w:rsid w:val="00A5096B"/>
    <w:rsid w:val="00A50F54"/>
    <w:rsid w:val="00A56E56"/>
    <w:rsid w:val="00A56F02"/>
    <w:rsid w:val="00A56F8F"/>
    <w:rsid w:val="00A56FCA"/>
    <w:rsid w:val="00A6364B"/>
    <w:rsid w:val="00A63AA1"/>
    <w:rsid w:val="00A64A5F"/>
    <w:rsid w:val="00A666E1"/>
    <w:rsid w:val="00A73412"/>
    <w:rsid w:val="00A73B44"/>
    <w:rsid w:val="00A74C9D"/>
    <w:rsid w:val="00A754FD"/>
    <w:rsid w:val="00A80981"/>
    <w:rsid w:val="00A80BBD"/>
    <w:rsid w:val="00A82502"/>
    <w:rsid w:val="00A82845"/>
    <w:rsid w:val="00A95897"/>
    <w:rsid w:val="00A97CA6"/>
    <w:rsid w:val="00AA1126"/>
    <w:rsid w:val="00AA15EC"/>
    <w:rsid w:val="00AA6754"/>
    <w:rsid w:val="00AA7701"/>
    <w:rsid w:val="00AA7D13"/>
    <w:rsid w:val="00AB1C5C"/>
    <w:rsid w:val="00AB5876"/>
    <w:rsid w:val="00AB591E"/>
    <w:rsid w:val="00AC3D21"/>
    <w:rsid w:val="00AC3F8A"/>
    <w:rsid w:val="00AC51B3"/>
    <w:rsid w:val="00AD1729"/>
    <w:rsid w:val="00AD1E02"/>
    <w:rsid w:val="00AD4994"/>
    <w:rsid w:val="00AD7EFD"/>
    <w:rsid w:val="00AE0D91"/>
    <w:rsid w:val="00AE1981"/>
    <w:rsid w:val="00AE26CD"/>
    <w:rsid w:val="00AE2E5E"/>
    <w:rsid w:val="00AE644F"/>
    <w:rsid w:val="00AE7AB2"/>
    <w:rsid w:val="00AF04F4"/>
    <w:rsid w:val="00AF36CC"/>
    <w:rsid w:val="00B0241A"/>
    <w:rsid w:val="00B035E6"/>
    <w:rsid w:val="00B04681"/>
    <w:rsid w:val="00B072DE"/>
    <w:rsid w:val="00B14CA8"/>
    <w:rsid w:val="00B1651D"/>
    <w:rsid w:val="00B17AE0"/>
    <w:rsid w:val="00B206C8"/>
    <w:rsid w:val="00B21ACA"/>
    <w:rsid w:val="00B21F6B"/>
    <w:rsid w:val="00B23CA1"/>
    <w:rsid w:val="00B23DE8"/>
    <w:rsid w:val="00B2478E"/>
    <w:rsid w:val="00B2513A"/>
    <w:rsid w:val="00B27FEB"/>
    <w:rsid w:val="00B338D2"/>
    <w:rsid w:val="00B33FBD"/>
    <w:rsid w:val="00B34F1F"/>
    <w:rsid w:val="00B359A3"/>
    <w:rsid w:val="00B374ED"/>
    <w:rsid w:val="00B407A6"/>
    <w:rsid w:val="00B416B8"/>
    <w:rsid w:val="00B422E3"/>
    <w:rsid w:val="00B4639A"/>
    <w:rsid w:val="00B46C15"/>
    <w:rsid w:val="00B53C5F"/>
    <w:rsid w:val="00B63770"/>
    <w:rsid w:val="00B643E7"/>
    <w:rsid w:val="00B65FAE"/>
    <w:rsid w:val="00B7259B"/>
    <w:rsid w:val="00B768F4"/>
    <w:rsid w:val="00B77F93"/>
    <w:rsid w:val="00B80AA0"/>
    <w:rsid w:val="00B81969"/>
    <w:rsid w:val="00B906D1"/>
    <w:rsid w:val="00B9126A"/>
    <w:rsid w:val="00BA276F"/>
    <w:rsid w:val="00BA530F"/>
    <w:rsid w:val="00BA54B8"/>
    <w:rsid w:val="00BA54D8"/>
    <w:rsid w:val="00BA599A"/>
    <w:rsid w:val="00BA5BE1"/>
    <w:rsid w:val="00BA6C14"/>
    <w:rsid w:val="00BA6D6F"/>
    <w:rsid w:val="00BB1A2D"/>
    <w:rsid w:val="00BB1E4F"/>
    <w:rsid w:val="00BB27B8"/>
    <w:rsid w:val="00BB5B62"/>
    <w:rsid w:val="00BC04D9"/>
    <w:rsid w:val="00BC2B84"/>
    <w:rsid w:val="00BC47A4"/>
    <w:rsid w:val="00BC4D1B"/>
    <w:rsid w:val="00BD3C46"/>
    <w:rsid w:val="00BD4204"/>
    <w:rsid w:val="00BE5945"/>
    <w:rsid w:val="00BE6888"/>
    <w:rsid w:val="00BF0231"/>
    <w:rsid w:val="00BF038B"/>
    <w:rsid w:val="00BF1166"/>
    <w:rsid w:val="00BF1394"/>
    <w:rsid w:val="00BF302A"/>
    <w:rsid w:val="00BF3EF2"/>
    <w:rsid w:val="00BF48B0"/>
    <w:rsid w:val="00BF6AF5"/>
    <w:rsid w:val="00C03BFA"/>
    <w:rsid w:val="00C03EFB"/>
    <w:rsid w:val="00C060FE"/>
    <w:rsid w:val="00C14838"/>
    <w:rsid w:val="00C16D6F"/>
    <w:rsid w:val="00C32B7C"/>
    <w:rsid w:val="00C42035"/>
    <w:rsid w:val="00C42AE9"/>
    <w:rsid w:val="00C4360C"/>
    <w:rsid w:val="00C51EE9"/>
    <w:rsid w:val="00C53010"/>
    <w:rsid w:val="00C53D73"/>
    <w:rsid w:val="00C55C9A"/>
    <w:rsid w:val="00C62510"/>
    <w:rsid w:val="00C62963"/>
    <w:rsid w:val="00C62F2F"/>
    <w:rsid w:val="00C63573"/>
    <w:rsid w:val="00C63BDF"/>
    <w:rsid w:val="00C6602F"/>
    <w:rsid w:val="00C71D39"/>
    <w:rsid w:val="00C724A9"/>
    <w:rsid w:val="00C72612"/>
    <w:rsid w:val="00C735C2"/>
    <w:rsid w:val="00C736A1"/>
    <w:rsid w:val="00C749CF"/>
    <w:rsid w:val="00C819A5"/>
    <w:rsid w:val="00C87EDE"/>
    <w:rsid w:val="00C9234E"/>
    <w:rsid w:val="00CA0AFE"/>
    <w:rsid w:val="00CB18C6"/>
    <w:rsid w:val="00CB2884"/>
    <w:rsid w:val="00CB63B5"/>
    <w:rsid w:val="00CC0EB0"/>
    <w:rsid w:val="00CC10C0"/>
    <w:rsid w:val="00CC1BE7"/>
    <w:rsid w:val="00CC3A65"/>
    <w:rsid w:val="00CC40FF"/>
    <w:rsid w:val="00CC6BC8"/>
    <w:rsid w:val="00CC6E3B"/>
    <w:rsid w:val="00CD23BD"/>
    <w:rsid w:val="00CD4143"/>
    <w:rsid w:val="00CD56C1"/>
    <w:rsid w:val="00CD58AF"/>
    <w:rsid w:val="00CD68EF"/>
    <w:rsid w:val="00CD7337"/>
    <w:rsid w:val="00CE2056"/>
    <w:rsid w:val="00CE2EC2"/>
    <w:rsid w:val="00CF1ADD"/>
    <w:rsid w:val="00CF4526"/>
    <w:rsid w:val="00CF59FF"/>
    <w:rsid w:val="00D07CAB"/>
    <w:rsid w:val="00D07D32"/>
    <w:rsid w:val="00D13C28"/>
    <w:rsid w:val="00D1581D"/>
    <w:rsid w:val="00D160DF"/>
    <w:rsid w:val="00D166AC"/>
    <w:rsid w:val="00D216A7"/>
    <w:rsid w:val="00D21E9B"/>
    <w:rsid w:val="00D21FBA"/>
    <w:rsid w:val="00D22120"/>
    <w:rsid w:val="00D22941"/>
    <w:rsid w:val="00D23745"/>
    <w:rsid w:val="00D23F25"/>
    <w:rsid w:val="00D249CC"/>
    <w:rsid w:val="00D24B1F"/>
    <w:rsid w:val="00D2760D"/>
    <w:rsid w:val="00D30A4D"/>
    <w:rsid w:val="00D3278D"/>
    <w:rsid w:val="00D3541D"/>
    <w:rsid w:val="00D3649D"/>
    <w:rsid w:val="00D37571"/>
    <w:rsid w:val="00D412CC"/>
    <w:rsid w:val="00D41F94"/>
    <w:rsid w:val="00D47514"/>
    <w:rsid w:val="00D504B4"/>
    <w:rsid w:val="00D51538"/>
    <w:rsid w:val="00D519AB"/>
    <w:rsid w:val="00D53812"/>
    <w:rsid w:val="00D53EF0"/>
    <w:rsid w:val="00D5456D"/>
    <w:rsid w:val="00D56071"/>
    <w:rsid w:val="00D562CA"/>
    <w:rsid w:val="00D5676C"/>
    <w:rsid w:val="00D62E77"/>
    <w:rsid w:val="00D66AD5"/>
    <w:rsid w:val="00D67A19"/>
    <w:rsid w:val="00D75130"/>
    <w:rsid w:val="00D830C0"/>
    <w:rsid w:val="00D83E03"/>
    <w:rsid w:val="00D85055"/>
    <w:rsid w:val="00D861B1"/>
    <w:rsid w:val="00D8654E"/>
    <w:rsid w:val="00D868B3"/>
    <w:rsid w:val="00D9321B"/>
    <w:rsid w:val="00D93537"/>
    <w:rsid w:val="00D94FF8"/>
    <w:rsid w:val="00D953E6"/>
    <w:rsid w:val="00D974DC"/>
    <w:rsid w:val="00DA246F"/>
    <w:rsid w:val="00DA5136"/>
    <w:rsid w:val="00DB089B"/>
    <w:rsid w:val="00DB5AA9"/>
    <w:rsid w:val="00DB64BD"/>
    <w:rsid w:val="00DB74EB"/>
    <w:rsid w:val="00DC74D0"/>
    <w:rsid w:val="00DD18B1"/>
    <w:rsid w:val="00DD30D6"/>
    <w:rsid w:val="00DD594F"/>
    <w:rsid w:val="00DD5C23"/>
    <w:rsid w:val="00DE36F1"/>
    <w:rsid w:val="00DE40B7"/>
    <w:rsid w:val="00DE69DB"/>
    <w:rsid w:val="00DF249F"/>
    <w:rsid w:val="00DF5B6B"/>
    <w:rsid w:val="00DF7EF3"/>
    <w:rsid w:val="00E00D86"/>
    <w:rsid w:val="00E02318"/>
    <w:rsid w:val="00E03A14"/>
    <w:rsid w:val="00E042E7"/>
    <w:rsid w:val="00E13BC6"/>
    <w:rsid w:val="00E14440"/>
    <w:rsid w:val="00E16599"/>
    <w:rsid w:val="00E20F0D"/>
    <w:rsid w:val="00E24969"/>
    <w:rsid w:val="00E27695"/>
    <w:rsid w:val="00E32CE2"/>
    <w:rsid w:val="00E33522"/>
    <w:rsid w:val="00E3673C"/>
    <w:rsid w:val="00E43646"/>
    <w:rsid w:val="00E4499B"/>
    <w:rsid w:val="00E457D8"/>
    <w:rsid w:val="00E51559"/>
    <w:rsid w:val="00E52B71"/>
    <w:rsid w:val="00E552E0"/>
    <w:rsid w:val="00E5540E"/>
    <w:rsid w:val="00E55FF9"/>
    <w:rsid w:val="00E602A6"/>
    <w:rsid w:val="00E60E36"/>
    <w:rsid w:val="00E62D8A"/>
    <w:rsid w:val="00E642A2"/>
    <w:rsid w:val="00E65147"/>
    <w:rsid w:val="00E654F1"/>
    <w:rsid w:val="00E662AB"/>
    <w:rsid w:val="00E6699B"/>
    <w:rsid w:val="00E71AE4"/>
    <w:rsid w:val="00E721F5"/>
    <w:rsid w:val="00E7566C"/>
    <w:rsid w:val="00E920C2"/>
    <w:rsid w:val="00E95A71"/>
    <w:rsid w:val="00E97ACA"/>
    <w:rsid w:val="00EA0D84"/>
    <w:rsid w:val="00EA1169"/>
    <w:rsid w:val="00EA2D47"/>
    <w:rsid w:val="00EA3E28"/>
    <w:rsid w:val="00EA58BC"/>
    <w:rsid w:val="00EA6BB3"/>
    <w:rsid w:val="00EB109F"/>
    <w:rsid w:val="00EB1D07"/>
    <w:rsid w:val="00EB4B5C"/>
    <w:rsid w:val="00EB4EF8"/>
    <w:rsid w:val="00EB78D2"/>
    <w:rsid w:val="00EC0B2B"/>
    <w:rsid w:val="00EC11F5"/>
    <w:rsid w:val="00EC60C0"/>
    <w:rsid w:val="00EC75E9"/>
    <w:rsid w:val="00ED240C"/>
    <w:rsid w:val="00ED3A5E"/>
    <w:rsid w:val="00ED6B97"/>
    <w:rsid w:val="00EE186A"/>
    <w:rsid w:val="00EE2DED"/>
    <w:rsid w:val="00EE2F3B"/>
    <w:rsid w:val="00EE3197"/>
    <w:rsid w:val="00EE65BA"/>
    <w:rsid w:val="00EF0232"/>
    <w:rsid w:val="00EF4CE2"/>
    <w:rsid w:val="00EF50AB"/>
    <w:rsid w:val="00F02CE7"/>
    <w:rsid w:val="00F042AD"/>
    <w:rsid w:val="00F10B6E"/>
    <w:rsid w:val="00F148EF"/>
    <w:rsid w:val="00F23014"/>
    <w:rsid w:val="00F25DAF"/>
    <w:rsid w:val="00F30398"/>
    <w:rsid w:val="00F41BA4"/>
    <w:rsid w:val="00F43959"/>
    <w:rsid w:val="00F50909"/>
    <w:rsid w:val="00F52313"/>
    <w:rsid w:val="00F53907"/>
    <w:rsid w:val="00F5565A"/>
    <w:rsid w:val="00F61924"/>
    <w:rsid w:val="00F61CE1"/>
    <w:rsid w:val="00F63001"/>
    <w:rsid w:val="00F64BED"/>
    <w:rsid w:val="00F65D82"/>
    <w:rsid w:val="00F66F04"/>
    <w:rsid w:val="00F72CCD"/>
    <w:rsid w:val="00F74C98"/>
    <w:rsid w:val="00F77847"/>
    <w:rsid w:val="00F80366"/>
    <w:rsid w:val="00F8499A"/>
    <w:rsid w:val="00F85F48"/>
    <w:rsid w:val="00F90791"/>
    <w:rsid w:val="00F922A3"/>
    <w:rsid w:val="00F93617"/>
    <w:rsid w:val="00F97409"/>
    <w:rsid w:val="00F9793E"/>
    <w:rsid w:val="00FA2A17"/>
    <w:rsid w:val="00FA2F1F"/>
    <w:rsid w:val="00FA45C6"/>
    <w:rsid w:val="00FA49ED"/>
    <w:rsid w:val="00FA556E"/>
    <w:rsid w:val="00FA7DDC"/>
    <w:rsid w:val="00FB065E"/>
    <w:rsid w:val="00FB066E"/>
    <w:rsid w:val="00FB1380"/>
    <w:rsid w:val="00FB15B4"/>
    <w:rsid w:val="00FB390A"/>
    <w:rsid w:val="00FB73B9"/>
    <w:rsid w:val="00FC27A9"/>
    <w:rsid w:val="00FC2AC1"/>
    <w:rsid w:val="00FC680D"/>
    <w:rsid w:val="00FC6F6E"/>
    <w:rsid w:val="00FC71FA"/>
    <w:rsid w:val="00FD3F20"/>
    <w:rsid w:val="00FE668C"/>
    <w:rsid w:val="00FF136E"/>
    <w:rsid w:val="00FF3219"/>
    <w:rsid w:val="00FF53FC"/>
    <w:rsid w:val="00FF7E67"/>
    <w:rsid w:val="0663650E"/>
    <w:rsid w:val="0935504D"/>
    <w:rsid w:val="1A781AD7"/>
    <w:rsid w:val="2F02092C"/>
    <w:rsid w:val="43E23B0B"/>
    <w:rsid w:val="4DA34F62"/>
    <w:rsid w:val="54454425"/>
    <w:rsid w:val="5A5119FF"/>
    <w:rsid w:val="5BE724C4"/>
    <w:rsid w:val="70480A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Indent"/>
    <w:basedOn w:val="1"/>
    <w:qFormat/>
    <w:uiPriority w:val="0"/>
    <w:pPr>
      <w:adjustRightInd w:val="0"/>
      <w:spacing w:after="120" w:line="360" w:lineRule="atLeast"/>
      <w:ind w:left="200" w:leftChars="200"/>
    </w:pPr>
    <w:rPr>
      <w:szCs w:val="24"/>
    </w:rPr>
  </w:style>
  <w:style w:type="paragraph" w:styleId="6">
    <w:name w:val="Plain Text"/>
    <w:basedOn w:val="1"/>
    <w:qFormat/>
    <w:uiPriority w:val="0"/>
    <w:rPr>
      <w:rFonts w:ascii="宋体" w:hAnsi="Courier New"/>
    </w:rPr>
  </w:style>
  <w:style w:type="paragraph" w:styleId="7">
    <w:name w:val="Date"/>
    <w:basedOn w:val="1"/>
    <w:next w:val="1"/>
    <w:link w:val="24"/>
    <w:semiHidden/>
    <w:unhideWhenUsed/>
    <w:qFormat/>
    <w:uiPriority w:val="99"/>
    <w:pPr>
      <w:ind w:left="100" w:leftChars="2500"/>
    </w:pPr>
    <w:rPr>
      <w:lang w:val="zh-CN"/>
    </w:rPr>
  </w:style>
  <w:style w:type="paragraph" w:styleId="8">
    <w:name w:val="Body Text Indent 2"/>
    <w:basedOn w:val="1"/>
    <w:qFormat/>
    <w:uiPriority w:val="0"/>
    <w:pPr>
      <w:spacing w:after="120" w:line="480" w:lineRule="auto"/>
      <w:ind w:left="420" w:leftChars="200"/>
    </w:pPr>
  </w:style>
  <w:style w:type="paragraph" w:styleId="9">
    <w:name w:val="endnote text"/>
    <w:basedOn w:val="1"/>
    <w:qFormat/>
    <w:uiPriority w:val="0"/>
    <w:pPr>
      <w:snapToGrid w:val="0"/>
      <w:jc w:val="left"/>
    </w:pPr>
    <w:rPr>
      <w:rFonts w:ascii="宋体" w:hAnsi="宋体"/>
      <w:sz w:val="28"/>
      <w:szCs w:val="24"/>
    </w:rPr>
  </w:style>
  <w:style w:type="paragraph" w:styleId="10">
    <w:name w:val="Balloon Text"/>
    <w:basedOn w:val="1"/>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Indent 3"/>
    <w:basedOn w:val="1"/>
    <w:qFormat/>
    <w:uiPriority w:val="0"/>
    <w:pPr>
      <w:spacing w:after="120"/>
      <w:ind w:left="420" w:leftChars="200"/>
    </w:pPr>
    <w:rPr>
      <w:sz w:val="16"/>
      <w:szCs w:val="16"/>
    </w:rPr>
  </w:style>
  <w:style w:type="paragraph" w:styleId="14">
    <w:name w:val="Normal (Web)"/>
    <w:basedOn w:val="1"/>
    <w:qFormat/>
    <w:uiPriority w:val="0"/>
    <w:rPr>
      <w:sz w:val="24"/>
    </w:rPr>
  </w:style>
  <w:style w:type="paragraph" w:styleId="15">
    <w:name w:val="annotation subject"/>
    <w:basedOn w:val="4"/>
    <w:next w:val="4"/>
    <w:qFormat/>
    <w:uiPriority w:val="0"/>
    <w:rPr>
      <w:b/>
      <w:bCs/>
    </w:rPr>
  </w:style>
  <w:style w:type="character" w:styleId="18">
    <w:name w:val="Strong"/>
    <w:basedOn w:val="17"/>
    <w:qFormat/>
    <w:uiPriority w:val="0"/>
    <w:rPr>
      <w:b/>
    </w:rPr>
  </w:style>
  <w:style w:type="character" w:styleId="19">
    <w:name w:val="page number"/>
    <w:basedOn w:val="17"/>
    <w:qFormat/>
    <w:uiPriority w:val="0"/>
  </w:style>
  <w:style w:type="character" w:styleId="20">
    <w:name w:val="Hyperlink"/>
    <w:qFormat/>
    <w:uiPriority w:val="0"/>
    <w:rPr>
      <w:color w:val="0000FF"/>
      <w:u w:val="single"/>
    </w:rPr>
  </w:style>
  <w:style w:type="character" w:styleId="21">
    <w:name w:val="annotation reference"/>
    <w:qFormat/>
    <w:uiPriority w:val="0"/>
    <w:rPr>
      <w:sz w:val="21"/>
      <w:szCs w:val="21"/>
    </w:rPr>
  </w:style>
  <w:style w:type="paragraph" w:customStyle="1" w:styleId="22">
    <w:name w:val="修订1"/>
    <w:qFormat/>
    <w:uiPriority w:val="0"/>
    <w:rPr>
      <w:rFonts w:ascii="Times New Roman" w:hAnsi="Times New Roman" w:eastAsia="宋体" w:cs="Times New Roman"/>
      <w:kern w:val="2"/>
      <w:sz w:val="21"/>
      <w:lang w:val="en-US" w:eastAsia="zh-CN" w:bidi="ar-SA"/>
    </w:rPr>
  </w:style>
  <w:style w:type="paragraph" w:styleId="23">
    <w:name w:val="List Paragraph"/>
    <w:basedOn w:val="1"/>
    <w:link w:val="26"/>
    <w:qFormat/>
    <w:uiPriority w:val="34"/>
    <w:pPr>
      <w:ind w:firstLine="420" w:firstLineChars="200"/>
    </w:pPr>
  </w:style>
  <w:style w:type="character" w:customStyle="1" w:styleId="24">
    <w:name w:val="日期 字符"/>
    <w:link w:val="7"/>
    <w:semiHidden/>
    <w:qFormat/>
    <w:uiPriority w:val="99"/>
    <w:rPr>
      <w:kern w:val="2"/>
      <w:sz w:val="21"/>
    </w:rPr>
  </w:style>
  <w:style w:type="character" w:customStyle="1" w:styleId="25">
    <w:name w:val="apple-converted-space"/>
    <w:qFormat/>
    <w:uiPriority w:val="0"/>
  </w:style>
  <w:style w:type="character" w:customStyle="1" w:styleId="26">
    <w:name w:val="列出段落 字符"/>
    <w:basedOn w:val="17"/>
    <w:link w:val="23"/>
    <w:qFormat/>
    <w:uiPriority w:val="34"/>
    <w:rPr>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4AECB-DB53-430B-A7E0-29632AB33C1E}">
  <ds:schemaRefs/>
</ds:datastoreItem>
</file>

<file path=docProps/app.xml><?xml version="1.0" encoding="utf-8"?>
<Properties xmlns="http://schemas.openxmlformats.org/officeDocument/2006/extended-properties" xmlns:vt="http://schemas.openxmlformats.org/officeDocument/2006/docPropsVTypes">
  <Template>Normal</Template>
  <Company>szse</Company>
  <Pages>10</Pages>
  <Words>10239</Words>
  <Characters>10726</Characters>
  <Lines>59</Lines>
  <Paragraphs>16</Paragraphs>
  <TotalTime>9</TotalTime>
  <ScaleCrop>false</ScaleCrop>
  <LinksUpToDate>false</LinksUpToDate>
  <CharactersWithSpaces>10900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2024-12-31T06:56:00Z</dcterms:created>
  <dc:creator>陈朝晖</dc:creator>
  <cp:lastModifiedBy>ningjie</cp:lastModifiedBy>
  <cp:lastPrinted>2024-12-31T03:15:00Z</cp:lastPrinted>
  <dcterms:modified xsi:type="dcterms:W3CDTF">2025-09-01T07:27:00Z</dcterms:modified>
  <dc:title>中小企业板信息披露业务备忘录第5号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eyJoZGlkIjoiMmU5ODJlYjdkODVjNzBjMzkxMjk4MjAwMWU0YzE1YzgiLCJ1c2VySWQiOiI1MzQ0MjI3MDUifQ==</vt:lpwstr>
  </property>
  <property fmtid="{D5CDD505-2E9C-101B-9397-08002B2CF9AE}" pid="4" name="ICV">
    <vt:lpwstr>50758AF2CF5C47F2A85C04CBBC42D3FE_13</vt:lpwstr>
  </property>
</Properties>
</file>