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D864" w14:textId="7A7CA6F0" w:rsidR="001862F7" w:rsidRPr="002F4EBA" w:rsidRDefault="00F063CB" w:rsidP="002F4EBA">
      <w:pPr>
        <w:snapToGrid w:val="0"/>
        <w:spacing w:before="320"/>
        <w:jc w:val="center"/>
        <w:rPr>
          <w:rFonts w:ascii="方正小标宋_GBK" w:eastAsia="方正小标宋_GBK" w:hint="eastAsia"/>
          <w:b/>
          <w:bCs/>
          <w:sz w:val="30"/>
          <w:szCs w:val="30"/>
        </w:rPr>
      </w:pPr>
      <w:r w:rsidRPr="002F4EBA">
        <w:rPr>
          <w:rFonts w:ascii="方正小标宋_GBK" w:eastAsia="方正小标宋_GBK" w:hint="eastAsia"/>
          <w:b/>
          <w:bCs/>
          <w:sz w:val="30"/>
          <w:szCs w:val="30"/>
        </w:rPr>
        <w:t>上海现代制药股份有限公司</w:t>
      </w:r>
    </w:p>
    <w:p w14:paraId="469A78A8" w14:textId="54C3CE41" w:rsidR="00F063CB" w:rsidRPr="002F4EBA" w:rsidRDefault="00F063CB" w:rsidP="002F4EBA">
      <w:pPr>
        <w:snapToGrid w:val="0"/>
        <w:spacing w:after="160"/>
        <w:jc w:val="center"/>
        <w:rPr>
          <w:rFonts w:ascii="方正小标宋_GBK" w:eastAsia="方正小标宋_GBK" w:hint="eastAsia"/>
          <w:b/>
          <w:bCs/>
          <w:sz w:val="30"/>
          <w:szCs w:val="30"/>
        </w:rPr>
      </w:pPr>
      <w:r w:rsidRPr="002F4EBA">
        <w:rPr>
          <w:rFonts w:ascii="方正小标宋_GBK" w:eastAsia="方正小标宋_GBK" w:hint="eastAsia"/>
          <w:b/>
          <w:bCs/>
          <w:sz w:val="30"/>
          <w:szCs w:val="30"/>
        </w:rPr>
        <w:t>投资者关系活动记录表</w:t>
      </w:r>
    </w:p>
    <w:p w14:paraId="4B9E3340" w14:textId="312FF011" w:rsidR="00F063CB" w:rsidRPr="002F4EBA" w:rsidRDefault="00F063CB" w:rsidP="002F4EBA">
      <w:pPr>
        <w:jc w:val="right"/>
        <w:rPr>
          <w:rFonts w:ascii="Times New Roman" w:eastAsia="宋体" w:hAnsi="Times New Roman" w:cs="Times New Roman"/>
        </w:rPr>
      </w:pPr>
    </w:p>
    <w:tbl>
      <w:tblPr>
        <w:tblStyle w:val="a3"/>
        <w:tblW w:w="0" w:type="auto"/>
        <w:tblLook w:val="04A0" w:firstRow="1" w:lastRow="0" w:firstColumn="1" w:lastColumn="0" w:noHBand="0" w:noVBand="1"/>
      </w:tblPr>
      <w:tblGrid>
        <w:gridCol w:w="1490"/>
        <w:gridCol w:w="6806"/>
      </w:tblGrid>
      <w:tr w:rsidR="00AE2875" w:rsidRPr="002F4EBA" w14:paraId="42C8D678" w14:textId="77777777" w:rsidTr="002D2CA3">
        <w:tc>
          <w:tcPr>
            <w:tcW w:w="1526" w:type="dxa"/>
            <w:vAlign w:val="center"/>
          </w:tcPr>
          <w:p w14:paraId="7E5B5697" w14:textId="77777777" w:rsidR="002F4EBA" w:rsidRPr="00DF513F" w:rsidRDefault="002F4EBA" w:rsidP="00DF513F">
            <w:pPr>
              <w:spacing w:line="400" w:lineRule="exact"/>
              <w:jc w:val="center"/>
              <w:rPr>
                <w:rFonts w:ascii="Times New Roman" w:eastAsia="宋体" w:hAnsi="Times New Roman" w:cs="Times New Roman"/>
                <w:b/>
                <w:bCs/>
              </w:rPr>
            </w:pPr>
            <w:r w:rsidRPr="00DF513F">
              <w:rPr>
                <w:rFonts w:ascii="Times New Roman" w:eastAsia="宋体" w:hAnsi="Times New Roman" w:cs="Times New Roman"/>
                <w:b/>
                <w:bCs/>
              </w:rPr>
              <w:t>投资者关系</w:t>
            </w:r>
          </w:p>
          <w:p w14:paraId="7869EA30" w14:textId="1684C3E1" w:rsidR="002F4EBA" w:rsidRPr="00DF513F" w:rsidRDefault="002F4EBA" w:rsidP="00DF513F">
            <w:pPr>
              <w:spacing w:line="400" w:lineRule="exact"/>
              <w:jc w:val="center"/>
              <w:rPr>
                <w:rFonts w:ascii="Times New Roman" w:eastAsia="宋体" w:hAnsi="Times New Roman" w:cs="Times New Roman"/>
                <w:b/>
                <w:bCs/>
              </w:rPr>
            </w:pPr>
            <w:r w:rsidRPr="00DF513F">
              <w:rPr>
                <w:rFonts w:ascii="Times New Roman" w:eastAsia="宋体" w:hAnsi="Times New Roman" w:cs="Times New Roman"/>
                <w:b/>
                <w:bCs/>
              </w:rPr>
              <w:t>活动类别</w:t>
            </w:r>
          </w:p>
        </w:tc>
        <w:tc>
          <w:tcPr>
            <w:tcW w:w="6996" w:type="dxa"/>
          </w:tcPr>
          <w:p w14:paraId="5088984E" w14:textId="643D1452" w:rsidR="002F4EBA" w:rsidRPr="002F4EBA" w:rsidRDefault="00B4305D" w:rsidP="002F4EBA">
            <w:pPr>
              <w:spacing w:line="400" w:lineRule="exact"/>
              <w:jc w:val="left"/>
              <w:rPr>
                <w:rFonts w:ascii="Times New Roman" w:eastAsia="宋体" w:hAnsi="Times New Roman" w:cs="Times New Roman"/>
              </w:rPr>
            </w:pPr>
            <w:r w:rsidRPr="002F4EBA">
              <w:rPr>
                <w:rFonts w:ascii="宋体" w:eastAsia="宋体" w:hAnsi="宋体" w:cs="Times New Roman"/>
              </w:rPr>
              <w:t>□</w:t>
            </w:r>
            <w:r w:rsidR="002F4EBA" w:rsidRPr="002F4EBA">
              <w:rPr>
                <w:rFonts w:ascii="Times New Roman" w:eastAsia="宋体" w:hAnsi="Times New Roman" w:cs="Times New Roman"/>
              </w:rPr>
              <w:t>特定对象调研</w:t>
            </w:r>
            <w:r w:rsidR="002F4EBA" w:rsidRPr="002F4EBA">
              <w:rPr>
                <w:rFonts w:ascii="Times New Roman" w:eastAsia="宋体" w:hAnsi="Times New Roman" w:cs="Times New Roman"/>
              </w:rPr>
              <w:t xml:space="preserve">        </w:t>
            </w:r>
            <w:r w:rsidRPr="002F4EBA">
              <w:rPr>
                <w:rFonts w:ascii="宋体" w:eastAsia="宋体" w:hAnsi="宋体" w:cs="Times New Roman"/>
              </w:rPr>
              <w:t>□</w:t>
            </w:r>
            <w:r w:rsidR="002F4EBA" w:rsidRPr="002F4EBA">
              <w:rPr>
                <w:rFonts w:ascii="Times New Roman" w:eastAsia="宋体" w:hAnsi="Times New Roman" w:cs="Times New Roman"/>
              </w:rPr>
              <w:t>分析</w:t>
            </w:r>
            <w:proofErr w:type="gramStart"/>
            <w:r w:rsidR="002F4EBA" w:rsidRPr="002F4EBA">
              <w:rPr>
                <w:rFonts w:ascii="Times New Roman" w:eastAsia="宋体" w:hAnsi="Times New Roman" w:cs="Times New Roman"/>
              </w:rPr>
              <w:t>师会议</w:t>
            </w:r>
            <w:proofErr w:type="gramEnd"/>
            <w:r w:rsidR="002F4EBA" w:rsidRPr="002F4EBA">
              <w:rPr>
                <w:rFonts w:ascii="Times New Roman" w:eastAsia="宋体" w:hAnsi="Times New Roman" w:cs="Times New Roman"/>
              </w:rPr>
              <w:t xml:space="preserve">        </w:t>
            </w:r>
            <w:r w:rsidR="002F4EBA" w:rsidRPr="002F4EBA">
              <w:rPr>
                <w:rFonts w:ascii="宋体" w:eastAsia="宋体" w:hAnsi="宋体" w:cs="Times New Roman"/>
              </w:rPr>
              <w:t>□</w:t>
            </w:r>
            <w:r w:rsidR="002F4EBA" w:rsidRPr="002F4EBA">
              <w:rPr>
                <w:rFonts w:ascii="Times New Roman" w:eastAsia="宋体" w:hAnsi="Times New Roman" w:cs="Times New Roman"/>
              </w:rPr>
              <w:t>媒体采访</w:t>
            </w:r>
            <w:r w:rsidR="002F4EBA" w:rsidRPr="002F4EBA">
              <w:rPr>
                <w:rFonts w:ascii="Times New Roman" w:eastAsia="宋体" w:hAnsi="Times New Roman" w:cs="Times New Roman"/>
              </w:rPr>
              <w:t xml:space="preserve">        </w:t>
            </w:r>
            <w:r>
              <w:rPr>
                <w:rFonts w:ascii="宋体" w:eastAsia="宋体" w:hAnsi="宋体" w:cs="Times New Roman" w:hint="eastAsia"/>
              </w:rPr>
              <w:t>■</w:t>
            </w:r>
            <w:r w:rsidR="002F4EBA" w:rsidRPr="002F4EBA">
              <w:rPr>
                <w:rFonts w:ascii="Times New Roman" w:eastAsia="宋体" w:hAnsi="Times New Roman" w:cs="Times New Roman"/>
              </w:rPr>
              <w:t>业绩</w:t>
            </w:r>
            <w:r>
              <w:rPr>
                <w:rFonts w:ascii="Times New Roman" w:eastAsia="宋体" w:hAnsi="Times New Roman" w:cs="Times New Roman" w:hint="eastAsia"/>
              </w:rPr>
              <w:t>沟通</w:t>
            </w:r>
            <w:r w:rsidR="002F4EBA" w:rsidRPr="002F4EBA">
              <w:rPr>
                <w:rFonts w:ascii="Times New Roman" w:eastAsia="宋体" w:hAnsi="Times New Roman" w:cs="Times New Roman"/>
              </w:rPr>
              <w:t>会</w:t>
            </w:r>
          </w:p>
          <w:p w14:paraId="124A2DB9" w14:textId="198BEE53" w:rsidR="002F4EBA" w:rsidRPr="002F4EBA" w:rsidRDefault="002F4EBA" w:rsidP="002F4EBA">
            <w:pPr>
              <w:spacing w:line="400" w:lineRule="exact"/>
              <w:jc w:val="left"/>
              <w:rPr>
                <w:rFonts w:ascii="Times New Roman" w:eastAsia="宋体" w:hAnsi="Times New Roman" w:cs="Times New Roman"/>
              </w:rPr>
            </w:pPr>
            <w:r w:rsidRPr="002F4EBA">
              <w:rPr>
                <w:rFonts w:ascii="宋体" w:eastAsia="宋体" w:hAnsi="宋体" w:cs="Times New Roman"/>
              </w:rPr>
              <w:t>□</w:t>
            </w:r>
            <w:r w:rsidRPr="002F4EBA">
              <w:rPr>
                <w:rFonts w:ascii="Times New Roman" w:eastAsia="宋体" w:hAnsi="Times New Roman" w:cs="Times New Roman"/>
              </w:rPr>
              <w:t>新闻发布会</w:t>
            </w:r>
            <w:r w:rsidRPr="002F4EBA">
              <w:rPr>
                <w:rFonts w:ascii="Times New Roman" w:eastAsia="宋体" w:hAnsi="Times New Roman" w:cs="Times New Roman"/>
              </w:rPr>
              <w:t xml:space="preserve">            </w:t>
            </w:r>
            <w:r w:rsidRPr="002F4EBA">
              <w:rPr>
                <w:rFonts w:ascii="宋体" w:eastAsia="宋体" w:hAnsi="宋体" w:cs="Times New Roman"/>
              </w:rPr>
              <w:t>□</w:t>
            </w:r>
            <w:r w:rsidRPr="002F4EBA">
              <w:rPr>
                <w:rFonts w:ascii="Times New Roman" w:eastAsia="宋体" w:hAnsi="Times New Roman" w:cs="Times New Roman"/>
              </w:rPr>
              <w:t>路演活动</w:t>
            </w:r>
            <w:r w:rsidRPr="002F4EBA">
              <w:rPr>
                <w:rFonts w:ascii="Times New Roman" w:eastAsia="宋体" w:hAnsi="Times New Roman" w:cs="Times New Roman"/>
              </w:rPr>
              <w:t xml:space="preserve">        </w:t>
            </w:r>
            <w:r w:rsidRPr="002F4EBA">
              <w:rPr>
                <w:rFonts w:ascii="宋体" w:eastAsia="宋体" w:hAnsi="宋体" w:cs="Times New Roman"/>
              </w:rPr>
              <w:t>□</w:t>
            </w:r>
            <w:r w:rsidRPr="002F4EBA">
              <w:rPr>
                <w:rFonts w:ascii="Times New Roman" w:eastAsia="宋体" w:hAnsi="Times New Roman" w:cs="Times New Roman"/>
              </w:rPr>
              <w:t>其他</w:t>
            </w:r>
          </w:p>
        </w:tc>
      </w:tr>
      <w:tr w:rsidR="00AE2875" w:rsidRPr="002F4EBA" w14:paraId="048CFD71" w14:textId="77777777" w:rsidTr="002D2CA3">
        <w:tc>
          <w:tcPr>
            <w:tcW w:w="1526" w:type="dxa"/>
            <w:vAlign w:val="center"/>
          </w:tcPr>
          <w:p w14:paraId="2DD87F47" w14:textId="27E9503F" w:rsidR="002F4EBA" w:rsidRPr="00DF513F" w:rsidRDefault="002F4EBA" w:rsidP="00DF513F">
            <w:pPr>
              <w:spacing w:line="400" w:lineRule="exact"/>
              <w:jc w:val="center"/>
              <w:rPr>
                <w:rFonts w:ascii="Times New Roman" w:eastAsia="宋体" w:hAnsi="Times New Roman" w:cs="Times New Roman"/>
                <w:b/>
                <w:bCs/>
              </w:rPr>
            </w:pPr>
            <w:r w:rsidRPr="00DF513F">
              <w:rPr>
                <w:rFonts w:ascii="Times New Roman" w:eastAsia="宋体" w:hAnsi="Times New Roman" w:cs="Times New Roman"/>
                <w:b/>
                <w:bCs/>
              </w:rPr>
              <w:t>形式</w:t>
            </w:r>
          </w:p>
        </w:tc>
        <w:tc>
          <w:tcPr>
            <w:tcW w:w="6996" w:type="dxa"/>
          </w:tcPr>
          <w:p w14:paraId="65979DC8" w14:textId="6781CA2A" w:rsidR="002F4EBA" w:rsidRPr="002F4EBA" w:rsidRDefault="00B4305D" w:rsidP="002F4EBA">
            <w:pPr>
              <w:spacing w:line="400" w:lineRule="exact"/>
              <w:jc w:val="left"/>
              <w:rPr>
                <w:rFonts w:ascii="Times New Roman" w:eastAsia="宋体" w:hAnsi="Times New Roman" w:cs="Times New Roman"/>
              </w:rPr>
            </w:pPr>
            <w:r w:rsidRPr="002F4EBA">
              <w:rPr>
                <w:rFonts w:ascii="宋体" w:eastAsia="宋体" w:hAnsi="宋体" w:cs="Times New Roman"/>
              </w:rPr>
              <w:t>□</w:t>
            </w:r>
            <w:r w:rsidR="002F4EBA" w:rsidRPr="002F4EBA">
              <w:rPr>
                <w:rFonts w:ascii="Times New Roman" w:eastAsia="宋体" w:hAnsi="Times New Roman" w:cs="Times New Roman"/>
              </w:rPr>
              <w:t>现场</w:t>
            </w:r>
            <w:r w:rsidR="00DF513F">
              <w:rPr>
                <w:rFonts w:ascii="Times New Roman" w:eastAsia="宋体" w:hAnsi="Times New Roman" w:cs="Times New Roman" w:hint="eastAsia"/>
              </w:rPr>
              <w:t>会议</w:t>
            </w:r>
            <w:r w:rsidR="002F4EBA" w:rsidRPr="002F4EBA">
              <w:rPr>
                <w:rFonts w:ascii="Times New Roman" w:eastAsia="宋体" w:hAnsi="Times New Roman" w:cs="Times New Roman"/>
              </w:rPr>
              <w:t xml:space="preserve">   </w:t>
            </w:r>
            <w:r w:rsidR="00DF513F">
              <w:rPr>
                <w:rFonts w:ascii="Times New Roman" w:eastAsia="宋体" w:hAnsi="Times New Roman" w:cs="Times New Roman"/>
              </w:rPr>
              <w:t xml:space="preserve">  </w:t>
            </w:r>
            <w:r w:rsidR="002F4EBA" w:rsidRPr="002F4EBA">
              <w:rPr>
                <w:rFonts w:ascii="Times New Roman" w:eastAsia="宋体" w:hAnsi="Times New Roman" w:cs="Times New Roman"/>
              </w:rPr>
              <w:t xml:space="preserve">   </w:t>
            </w:r>
            <w:bookmarkStart w:id="0" w:name="OLE_LINK1"/>
            <w:r w:rsidR="002F4EBA" w:rsidRPr="002F4EBA">
              <w:rPr>
                <w:rFonts w:ascii="宋体" w:eastAsia="宋体" w:hAnsi="宋体" w:cs="Times New Roman"/>
              </w:rPr>
              <w:t>□</w:t>
            </w:r>
            <w:bookmarkEnd w:id="0"/>
            <w:r w:rsidR="00DF513F">
              <w:rPr>
                <w:rFonts w:ascii="宋体" w:eastAsia="宋体" w:hAnsi="宋体" w:cs="Times New Roman" w:hint="eastAsia"/>
              </w:rPr>
              <w:t>网络会议</w:t>
            </w:r>
            <w:r w:rsidR="002F4EBA" w:rsidRPr="002F4EBA">
              <w:rPr>
                <w:rFonts w:ascii="Times New Roman" w:eastAsia="宋体" w:hAnsi="Times New Roman" w:cs="Times New Roman"/>
              </w:rPr>
              <w:t xml:space="preserve">   </w:t>
            </w:r>
            <w:r w:rsidR="00DF513F">
              <w:rPr>
                <w:rFonts w:ascii="Times New Roman" w:eastAsia="宋体" w:hAnsi="Times New Roman" w:cs="Times New Roman"/>
              </w:rPr>
              <w:t xml:space="preserve">  </w:t>
            </w:r>
            <w:r w:rsidR="002F4EBA" w:rsidRPr="002F4EBA">
              <w:rPr>
                <w:rFonts w:ascii="Times New Roman" w:eastAsia="宋体" w:hAnsi="Times New Roman" w:cs="Times New Roman"/>
              </w:rPr>
              <w:t xml:space="preserve">   </w:t>
            </w:r>
            <w:r>
              <w:rPr>
                <w:rFonts w:ascii="宋体" w:eastAsia="宋体" w:hAnsi="宋体" w:cs="Times New Roman" w:hint="eastAsia"/>
              </w:rPr>
              <w:t>■</w:t>
            </w:r>
            <w:r w:rsidR="002F4EBA" w:rsidRPr="002F4EBA">
              <w:rPr>
                <w:rFonts w:ascii="Times New Roman" w:eastAsia="宋体" w:hAnsi="Times New Roman" w:cs="Times New Roman"/>
              </w:rPr>
              <w:t>电话会议</w:t>
            </w:r>
          </w:p>
        </w:tc>
      </w:tr>
      <w:tr w:rsidR="00AE2875" w:rsidRPr="002F4EBA" w14:paraId="2C1FA8EF" w14:textId="77777777" w:rsidTr="002D2CA3">
        <w:tc>
          <w:tcPr>
            <w:tcW w:w="1526" w:type="dxa"/>
            <w:vAlign w:val="center"/>
          </w:tcPr>
          <w:p w14:paraId="2FE38E3A" w14:textId="7F52F8A4" w:rsidR="002F4EBA" w:rsidRPr="00DF513F" w:rsidRDefault="002F4EBA" w:rsidP="00DF513F">
            <w:pPr>
              <w:spacing w:line="400" w:lineRule="exact"/>
              <w:jc w:val="center"/>
              <w:rPr>
                <w:rFonts w:ascii="Times New Roman" w:eastAsia="宋体" w:hAnsi="Times New Roman" w:cs="Times New Roman"/>
                <w:b/>
                <w:bCs/>
              </w:rPr>
            </w:pPr>
            <w:r w:rsidRPr="00DF513F">
              <w:rPr>
                <w:rFonts w:ascii="Times New Roman" w:eastAsia="宋体" w:hAnsi="Times New Roman" w:cs="Times New Roman"/>
                <w:b/>
                <w:bCs/>
              </w:rPr>
              <w:t>参与单位名称</w:t>
            </w:r>
          </w:p>
        </w:tc>
        <w:tc>
          <w:tcPr>
            <w:tcW w:w="6996" w:type="dxa"/>
            <w:vAlign w:val="center"/>
          </w:tcPr>
          <w:p w14:paraId="47D4070F" w14:textId="3F9CB4BD" w:rsidR="002F4EBA" w:rsidRPr="0060611A" w:rsidRDefault="003334B1" w:rsidP="000D58E5">
            <w:pPr>
              <w:spacing w:line="400" w:lineRule="exact"/>
              <w:rPr>
                <w:rFonts w:ascii="Times New Roman" w:eastAsia="宋体" w:hAnsi="Times New Roman" w:cs="Times New Roman"/>
              </w:rPr>
            </w:pPr>
            <w:r w:rsidRPr="0060611A">
              <w:rPr>
                <w:rFonts w:ascii="Times New Roman" w:eastAsia="宋体" w:hAnsi="Times New Roman" w:cs="Times New Roman" w:hint="eastAsia"/>
              </w:rPr>
              <w:t>信达证券、</w:t>
            </w:r>
            <w:r w:rsidR="00D065AD" w:rsidRPr="0060611A">
              <w:rPr>
                <w:rFonts w:ascii="Times New Roman" w:eastAsia="宋体" w:hAnsi="Times New Roman" w:cs="Times New Roman" w:hint="eastAsia"/>
              </w:rPr>
              <w:t>中信证券、</w:t>
            </w:r>
            <w:r w:rsidRPr="0060611A">
              <w:rPr>
                <w:rFonts w:ascii="Times New Roman" w:eastAsia="宋体" w:hAnsi="Times New Roman" w:cs="Times New Roman" w:hint="eastAsia"/>
              </w:rPr>
              <w:t>天风证券、</w:t>
            </w:r>
            <w:r w:rsidR="00D065AD" w:rsidRPr="0060611A">
              <w:rPr>
                <w:rFonts w:ascii="Times New Roman" w:eastAsia="宋体" w:hAnsi="Times New Roman" w:cs="Times New Roman" w:hint="eastAsia"/>
              </w:rPr>
              <w:t>国盛证券</w:t>
            </w:r>
            <w:r w:rsidR="00AE2875">
              <w:rPr>
                <w:rFonts w:ascii="Times New Roman" w:eastAsia="宋体" w:hAnsi="Times New Roman" w:cs="Times New Roman" w:hint="eastAsia"/>
              </w:rPr>
              <w:t>、中</w:t>
            </w:r>
            <w:proofErr w:type="gramStart"/>
            <w:r w:rsidR="00AE2875">
              <w:rPr>
                <w:rFonts w:ascii="Times New Roman" w:eastAsia="宋体" w:hAnsi="Times New Roman" w:cs="Times New Roman" w:hint="eastAsia"/>
              </w:rPr>
              <w:t>信建投</w:t>
            </w:r>
            <w:r>
              <w:rPr>
                <w:rFonts w:ascii="Times New Roman" w:eastAsia="宋体" w:hAnsi="Times New Roman" w:cs="Times New Roman" w:hint="eastAsia"/>
              </w:rPr>
              <w:t>等</w:t>
            </w:r>
            <w:proofErr w:type="gramEnd"/>
          </w:p>
        </w:tc>
      </w:tr>
      <w:tr w:rsidR="00AE2875" w:rsidRPr="002F4EBA" w14:paraId="189EAD9F" w14:textId="77777777" w:rsidTr="002D2CA3">
        <w:tc>
          <w:tcPr>
            <w:tcW w:w="1526" w:type="dxa"/>
            <w:vAlign w:val="center"/>
          </w:tcPr>
          <w:p w14:paraId="55A0B489" w14:textId="0A1C4414" w:rsidR="002F4EBA" w:rsidRPr="00DF513F" w:rsidRDefault="002F4EBA" w:rsidP="00DF513F">
            <w:pPr>
              <w:spacing w:line="400" w:lineRule="exact"/>
              <w:jc w:val="center"/>
              <w:rPr>
                <w:rFonts w:ascii="Times New Roman" w:eastAsia="宋体" w:hAnsi="Times New Roman" w:cs="Times New Roman"/>
                <w:b/>
                <w:bCs/>
              </w:rPr>
            </w:pPr>
            <w:r w:rsidRPr="00DF513F">
              <w:rPr>
                <w:rFonts w:ascii="Times New Roman" w:eastAsia="宋体" w:hAnsi="Times New Roman" w:cs="Times New Roman"/>
                <w:b/>
                <w:bCs/>
              </w:rPr>
              <w:t>时间</w:t>
            </w:r>
          </w:p>
        </w:tc>
        <w:tc>
          <w:tcPr>
            <w:tcW w:w="6996" w:type="dxa"/>
          </w:tcPr>
          <w:p w14:paraId="113AD233" w14:textId="0D8BC52A" w:rsidR="002F4EBA" w:rsidRPr="0060611A" w:rsidRDefault="005F7A20" w:rsidP="005F7A20">
            <w:pPr>
              <w:spacing w:line="400" w:lineRule="exact"/>
              <w:jc w:val="left"/>
              <w:rPr>
                <w:rFonts w:ascii="Times New Roman" w:eastAsia="宋体" w:hAnsi="Times New Roman" w:cs="Times New Roman"/>
              </w:rPr>
            </w:pPr>
            <w:r w:rsidRPr="0060611A">
              <w:rPr>
                <w:rFonts w:ascii="Times New Roman" w:eastAsia="宋体" w:hAnsi="Times New Roman" w:cs="Times New Roman" w:hint="eastAsia"/>
              </w:rPr>
              <w:t>2</w:t>
            </w:r>
            <w:r w:rsidRPr="0060611A">
              <w:rPr>
                <w:rFonts w:ascii="Times New Roman" w:eastAsia="宋体" w:hAnsi="Times New Roman" w:cs="Times New Roman"/>
              </w:rPr>
              <w:t>02</w:t>
            </w:r>
            <w:r w:rsidR="00B4305D" w:rsidRPr="0060611A">
              <w:rPr>
                <w:rFonts w:ascii="Times New Roman" w:eastAsia="宋体" w:hAnsi="Times New Roman" w:cs="Times New Roman" w:hint="eastAsia"/>
              </w:rPr>
              <w:t>5</w:t>
            </w:r>
            <w:r w:rsidRPr="0060611A">
              <w:rPr>
                <w:rFonts w:ascii="Times New Roman" w:eastAsia="宋体" w:hAnsi="Times New Roman" w:cs="Times New Roman" w:hint="eastAsia"/>
              </w:rPr>
              <w:t>年</w:t>
            </w:r>
            <w:r w:rsidR="003334B1">
              <w:rPr>
                <w:rFonts w:ascii="Times New Roman" w:eastAsia="宋体" w:hAnsi="Times New Roman" w:cs="Times New Roman" w:hint="eastAsia"/>
              </w:rPr>
              <w:t>9</w:t>
            </w:r>
            <w:r w:rsidRPr="0060611A">
              <w:rPr>
                <w:rFonts w:ascii="Times New Roman" w:eastAsia="宋体" w:hAnsi="Times New Roman" w:cs="Times New Roman" w:hint="eastAsia"/>
              </w:rPr>
              <w:t>月</w:t>
            </w:r>
            <w:r w:rsidR="003334B1">
              <w:rPr>
                <w:rFonts w:ascii="Times New Roman" w:eastAsia="宋体" w:hAnsi="Times New Roman" w:cs="Times New Roman" w:hint="eastAsia"/>
              </w:rPr>
              <w:t>1</w:t>
            </w:r>
            <w:r w:rsidR="00DF513F" w:rsidRPr="0060611A">
              <w:rPr>
                <w:rFonts w:ascii="Times New Roman" w:eastAsia="宋体" w:hAnsi="Times New Roman" w:cs="Times New Roman" w:hint="eastAsia"/>
              </w:rPr>
              <w:t>日</w:t>
            </w:r>
          </w:p>
        </w:tc>
      </w:tr>
      <w:tr w:rsidR="00AE2875" w:rsidRPr="002F4EBA" w14:paraId="4E559D38" w14:textId="77777777" w:rsidTr="002D2CA3">
        <w:tc>
          <w:tcPr>
            <w:tcW w:w="1526" w:type="dxa"/>
            <w:vAlign w:val="center"/>
          </w:tcPr>
          <w:p w14:paraId="520F645C" w14:textId="79311D63" w:rsidR="002F4EBA" w:rsidRPr="00DF513F" w:rsidRDefault="002F4EBA" w:rsidP="00DF513F">
            <w:pPr>
              <w:spacing w:line="400" w:lineRule="exact"/>
              <w:jc w:val="center"/>
              <w:rPr>
                <w:rFonts w:ascii="Times New Roman" w:eastAsia="宋体" w:hAnsi="Times New Roman" w:cs="Times New Roman"/>
                <w:b/>
                <w:bCs/>
              </w:rPr>
            </w:pPr>
            <w:r w:rsidRPr="00DF513F">
              <w:rPr>
                <w:rFonts w:ascii="Times New Roman" w:eastAsia="宋体" w:hAnsi="Times New Roman" w:cs="Times New Roman"/>
                <w:b/>
                <w:bCs/>
              </w:rPr>
              <w:t>上市公司接待人员姓名</w:t>
            </w:r>
          </w:p>
        </w:tc>
        <w:tc>
          <w:tcPr>
            <w:tcW w:w="6996" w:type="dxa"/>
            <w:vAlign w:val="center"/>
          </w:tcPr>
          <w:p w14:paraId="40842F02" w14:textId="1DFBB3AF" w:rsidR="00DF513F" w:rsidRPr="0060611A" w:rsidRDefault="00DF513F" w:rsidP="005F7A20">
            <w:pPr>
              <w:spacing w:line="400" w:lineRule="exact"/>
              <w:jc w:val="left"/>
              <w:rPr>
                <w:rFonts w:ascii="Times New Roman" w:eastAsia="宋体" w:hAnsi="Times New Roman" w:cs="Times New Roman"/>
              </w:rPr>
            </w:pPr>
            <w:r w:rsidRPr="0060611A">
              <w:rPr>
                <w:rFonts w:ascii="Times New Roman" w:eastAsia="宋体" w:hAnsi="Times New Roman" w:cs="Times New Roman" w:hint="eastAsia"/>
              </w:rPr>
              <w:t>副总裁、董事会秘书：</w:t>
            </w:r>
            <w:r w:rsidR="00542587" w:rsidRPr="0060611A">
              <w:rPr>
                <w:rFonts w:ascii="Times New Roman" w:eastAsia="宋体" w:hAnsi="Times New Roman" w:cs="Times New Roman" w:hint="eastAsia"/>
              </w:rPr>
              <w:t>张忠喜</w:t>
            </w:r>
          </w:p>
          <w:p w14:paraId="1FA30D86" w14:textId="4AFB0F10" w:rsidR="00B4305D" w:rsidRPr="0060611A" w:rsidRDefault="00B4305D" w:rsidP="005F7A20">
            <w:pPr>
              <w:spacing w:line="400" w:lineRule="exact"/>
              <w:jc w:val="left"/>
              <w:rPr>
                <w:rFonts w:ascii="Times New Roman" w:eastAsia="宋体" w:hAnsi="Times New Roman" w:cs="Times New Roman"/>
              </w:rPr>
            </w:pPr>
            <w:r w:rsidRPr="0060611A">
              <w:rPr>
                <w:rFonts w:ascii="Times New Roman" w:eastAsia="宋体" w:hAnsi="Times New Roman" w:cs="Times New Roman" w:hint="eastAsia"/>
              </w:rPr>
              <w:t>财务总监：王祥臣</w:t>
            </w:r>
          </w:p>
          <w:p w14:paraId="3389F3AA" w14:textId="0B4C4D6B" w:rsidR="002F4EBA" w:rsidRPr="0060611A" w:rsidRDefault="00B4305D" w:rsidP="00DF513F">
            <w:pPr>
              <w:spacing w:line="400" w:lineRule="exact"/>
              <w:jc w:val="left"/>
              <w:rPr>
                <w:rFonts w:ascii="Times New Roman" w:eastAsia="宋体" w:hAnsi="Times New Roman" w:cs="Times New Roman"/>
              </w:rPr>
            </w:pPr>
            <w:r w:rsidRPr="0060611A">
              <w:rPr>
                <w:rFonts w:ascii="Times New Roman" w:eastAsia="宋体" w:hAnsi="Times New Roman" w:cs="Times New Roman" w:hint="eastAsia"/>
              </w:rPr>
              <w:t>董事会办公室主任</w:t>
            </w:r>
            <w:r w:rsidR="00DF513F" w:rsidRPr="0060611A">
              <w:rPr>
                <w:rFonts w:ascii="Times New Roman" w:eastAsia="宋体" w:hAnsi="Times New Roman" w:cs="Times New Roman" w:hint="eastAsia"/>
              </w:rPr>
              <w:t>：</w:t>
            </w:r>
            <w:r w:rsidRPr="0060611A">
              <w:rPr>
                <w:rFonts w:ascii="Times New Roman" w:eastAsia="宋体" w:hAnsi="Times New Roman" w:cs="Times New Roman" w:hint="eastAsia"/>
              </w:rPr>
              <w:t>程晓瑜</w:t>
            </w:r>
          </w:p>
        </w:tc>
      </w:tr>
      <w:tr w:rsidR="00AE2875" w:rsidRPr="002F4EBA" w14:paraId="7926859A" w14:textId="77777777" w:rsidTr="002D2CA3">
        <w:tc>
          <w:tcPr>
            <w:tcW w:w="1526" w:type="dxa"/>
            <w:vAlign w:val="center"/>
          </w:tcPr>
          <w:p w14:paraId="6941CBC6" w14:textId="17BF622E" w:rsidR="002F4EBA" w:rsidRPr="00DF513F" w:rsidRDefault="002F4EBA" w:rsidP="00DF513F">
            <w:pPr>
              <w:spacing w:line="400" w:lineRule="exact"/>
              <w:jc w:val="center"/>
              <w:rPr>
                <w:rFonts w:ascii="Times New Roman" w:eastAsia="宋体" w:hAnsi="Times New Roman" w:cs="Times New Roman"/>
                <w:b/>
                <w:bCs/>
              </w:rPr>
            </w:pPr>
            <w:r w:rsidRPr="00DF513F">
              <w:rPr>
                <w:rFonts w:ascii="Times New Roman" w:eastAsia="宋体" w:hAnsi="Times New Roman" w:cs="Times New Roman"/>
                <w:b/>
                <w:bCs/>
              </w:rPr>
              <w:t>投资者关系活动主要内容介绍</w:t>
            </w:r>
          </w:p>
        </w:tc>
        <w:tc>
          <w:tcPr>
            <w:tcW w:w="6996" w:type="dxa"/>
          </w:tcPr>
          <w:p w14:paraId="13811816" w14:textId="117B6A35" w:rsidR="007455F2" w:rsidRPr="005F211B" w:rsidRDefault="006B7CA4" w:rsidP="005F211B">
            <w:pPr>
              <w:spacing w:line="360" w:lineRule="auto"/>
              <w:ind w:firstLineChars="200" w:firstLine="422"/>
              <w:rPr>
                <w:rFonts w:ascii="Times New Roman" w:eastAsia="宋体" w:hAnsi="Times New Roman" w:cs="Times New Roman"/>
                <w:b/>
                <w:bCs/>
                <w:szCs w:val="21"/>
              </w:rPr>
            </w:pPr>
            <w:r w:rsidRPr="005F211B">
              <w:rPr>
                <w:rFonts w:ascii="Times New Roman" w:eastAsia="宋体" w:hAnsi="Times New Roman" w:cs="Times New Roman"/>
                <w:b/>
                <w:bCs/>
                <w:szCs w:val="21"/>
              </w:rPr>
              <w:t>一</w:t>
            </w:r>
            <w:r w:rsidR="007455F2" w:rsidRPr="005F211B">
              <w:rPr>
                <w:rFonts w:ascii="Times New Roman" w:eastAsia="宋体" w:hAnsi="Times New Roman" w:cs="Times New Roman"/>
                <w:b/>
                <w:bCs/>
                <w:szCs w:val="21"/>
              </w:rPr>
              <w:t>、</w:t>
            </w:r>
            <w:r w:rsidRPr="005F211B">
              <w:rPr>
                <w:rFonts w:ascii="Times New Roman" w:eastAsia="宋体" w:hAnsi="Times New Roman" w:cs="Times New Roman"/>
                <w:b/>
                <w:bCs/>
                <w:szCs w:val="21"/>
              </w:rPr>
              <w:t>公司</w:t>
            </w:r>
            <w:r w:rsidRPr="005F211B">
              <w:rPr>
                <w:rFonts w:ascii="Times New Roman" w:eastAsia="宋体" w:hAnsi="Times New Roman" w:cs="Times New Roman"/>
                <w:b/>
                <w:bCs/>
                <w:szCs w:val="21"/>
              </w:rPr>
              <w:t>202</w:t>
            </w:r>
            <w:r w:rsidR="003334B1" w:rsidRPr="005F211B">
              <w:rPr>
                <w:rFonts w:ascii="Times New Roman" w:eastAsia="宋体" w:hAnsi="Times New Roman" w:cs="Times New Roman" w:hint="eastAsia"/>
                <w:b/>
                <w:bCs/>
                <w:szCs w:val="21"/>
              </w:rPr>
              <w:t>5</w:t>
            </w:r>
            <w:r w:rsidRPr="005F211B">
              <w:rPr>
                <w:rFonts w:ascii="Times New Roman" w:eastAsia="宋体" w:hAnsi="Times New Roman" w:cs="Times New Roman"/>
                <w:b/>
                <w:bCs/>
                <w:szCs w:val="21"/>
              </w:rPr>
              <w:t>年</w:t>
            </w:r>
            <w:r w:rsidR="00036C4A">
              <w:rPr>
                <w:rFonts w:ascii="Times New Roman" w:eastAsia="宋体" w:hAnsi="Times New Roman" w:cs="Times New Roman" w:hint="eastAsia"/>
                <w:b/>
                <w:bCs/>
                <w:szCs w:val="21"/>
              </w:rPr>
              <w:t>上半年</w:t>
            </w:r>
            <w:r w:rsidRPr="005F211B">
              <w:rPr>
                <w:rFonts w:ascii="Times New Roman" w:eastAsia="宋体" w:hAnsi="Times New Roman" w:cs="Times New Roman"/>
                <w:b/>
                <w:bCs/>
                <w:szCs w:val="21"/>
              </w:rPr>
              <w:t>经营情况介绍</w:t>
            </w:r>
          </w:p>
          <w:p w14:paraId="0E62ABF9" w14:textId="15488B68" w:rsidR="003334B1" w:rsidRPr="005F211B" w:rsidRDefault="00C563A2" w:rsidP="005F211B">
            <w:pPr>
              <w:pStyle w:val="1"/>
              <w:spacing w:before="0" w:after="0" w:line="360" w:lineRule="auto"/>
              <w:ind w:firstLineChars="200" w:firstLine="422"/>
              <w:rPr>
                <w:rFonts w:ascii="Times New Roman" w:eastAsia="宋体" w:hAnsi="Times New Roman" w:cs="Times New Roman"/>
                <w:kern w:val="2"/>
                <w:sz w:val="21"/>
                <w:szCs w:val="21"/>
              </w:rPr>
            </w:pPr>
            <w:r w:rsidRPr="005F211B">
              <w:rPr>
                <w:rFonts w:ascii="Times New Roman" w:eastAsia="宋体" w:hAnsi="Times New Roman" w:cs="Times New Roman" w:hint="eastAsia"/>
                <w:kern w:val="2"/>
                <w:sz w:val="21"/>
                <w:szCs w:val="21"/>
              </w:rPr>
              <w:t>（一）</w:t>
            </w:r>
            <w:r w:rsidR="003334B1" w:rsidRPr="005F211B">
              <w:rPr>
                <w:rFonts w:ascii="Times New Roman" w:eastAsia="宋体" w:hAnsi="Times New Roman" w:cs="Times New Roman" w:hint="eastAsia"/>
                <w:kern w:val="2"/>
                <w:sz w:val="21"/>
                <w:szCs w:val="21"/>
              </w:rPr>
              <w:t>行业情况</w:t>
            </w:r>
          </w:p>
          <w:p w14:paraId="7A6C3A28" w14:textId="659B24C6" w:rsidR="003334B1" w:rsidRPr="003334B1" w:rsidRDefault="003334B1" w:rsidP="005F211B">
            <w:pPr>
              <w:spacing w:line="360" w:lineRule="auto"/>
              <w:ind w:firstLineChars="200" w:firstLine="420"/>
              <w:rPr>
                <w:rFonts w:ascii="Times New Roman" w:eastAsia="宋体" w:hAnsi="Times New Roman" w:cs="Times New Roman"/>
                <w:szCs w:val="21"/>
              </w:rPr>
            </w:pPr>
            <w:r w:rsidRPr="003334B1">
              <w:rPr>
                <w:rFonts w:ascii="Times New Roman" w:eastAsia="宋体" w:hAnsi="Times New Roman" w:cs="Times New Roman" w:hint="eastAsia"/>
                <w:szCs w:val="21"/>
              </w:rPr>
              <w:t>受政策调控与</w:t>
            </w:r>
            <w:r w:rsidR="00036C4A">
              <w:rPr>
                <w:rFonts w:ascii="Times New Roman" w:eastAsia="宋体" w:hAnsi="Times New Roman" w:cs="Times New Roman" w:hint="eastAsia"/>
                <w:szCs w:val="21"/>
              </w:rPr>
              <w:t>医药</w:t>
            </w:r>
            <w:r w:rsidRPr="003334B1">
              <w:rPr>
                <w:rFonts w:ascii="Times New Roman" w:eastAsia="宋体" w:hAnsi="Times New Roman" w:cs="Times New Roman" w:hint="eastAsia"/>
                <w:szCs w:val="21"/>
              </w:rPr>
              <w:t>支付体系的双重挤压、市场需求分化与内需疲软等因素影响，医药行业的增长依然乏力。国家统计局数据显示，</w:t>
            </w:r>
            <w:r w:rsidRPr="003334B1">
              <w:rPr>
                <w:rFonts w:ascii="Times New Roman" w:eastAsia="宋体" w:hAnsi="Times New Roman" w:cs="Times New Roman" w:hint="eastAsia"/>
                <w:szCs w:val="21"/>
              </w:rPr>
              <w:t>2025</w:t>
            </w:r>
            <w:r w:rsidRPr="003334B1">
              <w:rPr>
                <w:rFonts w:ascii="Times New Roman" w:eastAsia="宋体" w:hAnsi="Times New Roman" w:cs="Times New Roman" w:hint="eastAsia"/>
                <w:szCs w:val="21"/>
              </w:rPr>
              <w:t>年</w:t>
            </w:r>
            <w:r w:rsidRPr="003334B1">
              <w:rPr>
                <w:rFonts w:ascii="Times New Roman" w:eastAsia="宋体" w:hAnsi="Times New Roman" w:cs="Times New Roman" w:hint="eastAsia"/>
                <w:szCs w:val="21"/>
              </w:rPr>
              <w:t>1-6</w:t>
            </w:r>
            <w:r w:rsidRPr="003334B1">
              <w:rPr>
                <w:rFonts w:ascii="Times New Roman" w:eastAsia="宋体" w:hAnsi="Times New Roman" w:cs="Times New Roman" w:hint="eastAsia"/>
                <w:szCs w:val="21"/>
              </w:rPr>
              <w:t>月，我国医药制造业规模以上工业企业营业收入同比下降</w:t>
            </w:r>
            <w:r w:rsidRPr="003334B1">
              <w:rPr>
                <w:rFonts w:ascii="Times New Roman" w:eastAsia="宋体" w:hAnsi="Times New Roman" w:cs="Times New Roman" w:hint="eastAsia"/>
                <w:szCs w:val="21"/>
              </w:rPr>
              <w:t>1.2%</w:t>
            </w:r>
            <w:r w:rsidRPr="003334B1">
              <w:rPr>
                <w:rFonts w:ascii="Times New Roman" w:eastAsia="宋体" w:hAnsi="Times New Roman" w:cs="Times New Roman" w:hint="eastAsia"/>
                <w:szCs w:val="21"/>
              </w:rPr>
              <w:t>，利润总额同比下降</w:t>
            </w:r>
            <w:r w:rsidRPr="003334B1">
              <w:rPr>
                <w:rFonts w:ascii="Times New Roman" w:eastAsia="宋体" w:hAnsi="Times New Roman" w:cs="Times New Roman" w:hint="eastAsia"/>
                <w:szCs w:val="21"/>
              </w:rPr>
              <w:t>2.8%</w:t>
            </w:r>
            <w:r w:rsidRPr="003334B1">
              <w:rPr>
                <w:rFonts w:ascii="Times New Roman" w:eastAsia="宋体" w:hAnsi="Times New Roman" w:cs="Times New Roman" w:hint="eastAsia"/>
                <w:szCs w:val="21"/>
              </w:rPr>
              <w:t>。当前我国医药制造行业正处于从“规模扩张”向“质量提升”转型的关键阶段，所面临的挑战比以往更加多元且深刻。</w:t>
            </w:r>
          </w:p>
          <w:p w14:paraId="25001468" w14:textId="62DC30FC" w:rsidR="003334B1" w:rsidRPr="005F211B" w:rsidRDefault="005F211B" w:rsidP="005F211B">
            <w:pPr>
              <w:pStyle w:val="1"/>
              <w:spacing w:before="0" w:after="0" w:line="360" w:lineRule="auto"/>
              <w:ind w:firstLineChars="200" w:firstLine="422"/>
              <w:rPr>
                <w:rFonts w:ascii="Times New Roman" w:eastAsia="宋体" w:hAnsi="Times New Roman" w:cs="Times New Roman"/>
                <w:kern w:val="2"/>
                <w:sz w:val="21"/>
                <w:szCs w:val="21"/>
              </w:rPr>
            </w:pPr>
            <w:r w:rsidRPr="005F211B">
              <w:rPr>
                <w:rFonts w:ascii="Times New Roman" w:eastAsia="宋体" w:hAnsi="Times New Roman" w:cs="Times New Roman" w:hint="eastAsia"/>
                <w:kern w:val="2"/>
                <w:sz w:val="21"/>
                <w:szCs w:val="21"/>
              </w:rPr>
              <w:t>（二）</w:t>
            </w:r>
            <w:r w:rsidR="003334B1" w:rsidRPr="005F211B">
              <w:rPr>
                <w:rFonts w:ascii="Times New Roman" w:eastAsia="宋体" w:hAnsi="Times New Roman" w:cs="Times New Roman" w:hint="eastAsia"/>
                <w:kern w:val="2"/>
                <w:sz w:val="21"/>
                <w:szCs w:val="21"/>
              </w:rPr>
              <w:t>公司经营情况</w:t>
            </w:r>
          </w:p>
          <w:p w14:paraId="0F1BA7A3" w14:textId="77777777" w:rsidR="003334B1" w:rsidRPr="003334B1" w:rsidRDefault="003334B1" w:rsidP="005F211B">
            <w:pPr>
              <w:spacing w:line="360" w:lineRule="auto"/>
              <w:ind w:firstLineChars="200" w:firstLine="420"/>
              <w:rPr>
                <w:rFonts w:ascii="Times New Roman" w:eastAsia="宋体" w:hAnsi="Times New Roman" w:cs="Times New Roman"/>
                <w:szCs w:val="21"/>
              </w:rPr>
            </w:pPr>
            <w:r w:rsidRPr="003334B1">
              <w:rPr>
                <w:rFonts w:ascii="Times New Roman" w:eastAsia="宋体" w:hAnsi="Times New Roman" w:cs="Times New Roman" w:hint="eastAsia"/>
                <w:szCs w:val="21"/>
              </w:rPr>
              <w:t>面对严峻的行业与市场形势，公司统筹深化一体化运营，不断完善体制机制支撑，稳健推进科研创新，持续增强核心竞争力，发展质量稳步优化，整体经营保持稳定。</w:t>
            </w:r>
            <w:r w:rsidRPr="003334B1">
              <w:rPr>
                <w:rFonts w:ascii="Times New Roman" w:eastAsia="宋体" w:hAnsi="Times New Roman" w:cs="Times New Roman" w:hint="eastAsia"/>
                <w:szCs w:val="21"/>
              </w:rPr>
              <w:t>2025</w:t>
            </w:r>
            <w:r w:rsidRPr="003334B1">
              <w:rPr>
                <w:rFonts w:ascii="Times New Roman" w:eastAsia="宋体" w:hAnsi="Times New Roman" w:cs="Times New Roman" w:hint="eastAsia"/>
                <w:szCs w:val="21"/>
              </w:rPr>
              <w:t>年上半年，公司实现营业收入</w:t>
            </w:r>
            <w:r w:rsidRPr="003334B1">
              <w:rPr>
                <w:rFonts w:ascii="Times New Roman" w:eastAsia="宋体" w:hAnsi="Times New Roman" w:cs="Times New Roman" w:hint="eastAsia"/>
                <w:szCs w:val="21"/>
              </w:rPr>
              <w:t>48.78</w:t>
            </w:r>
            <w:r w:rsidRPr="003334B1">
              <w:rPr>
                <w:rFonts w:ascii="Times New Roman" w:eastAsia="宋体" w:hAnsi="Times New Roman" w:cs="Times New Roman" w:hint="eastAsia"/>
                <w:szCs w:val="21"/>
              </w:rPr>
              <w:t>亿元，同比下降</w:t>
            </w:r>
            <w:r w:rsidRPr="003334B1">
              <w:rPr>
                <w:rFonts w:ascii="Times New Roman" w:eastAsia="宋体" w:hAnsi="Times New Roman" w:cs="Times New Roman" w:hint="eastAsia"/>
                <w:szCs w:val="21"/>
              </w:rPr>
              <w:t>18.16%</w:t>
            </w:r>
            <w:r w:rsidRPr="003334B1">
              <w:rPr>
                <w:rFonts w:ascii="Times New Roman" w:eastAsia="宋体" w:hAnsi="Times New Roman" w:cs="Times New Roman" w:hint="eastAsia"/>
                <w:szCs w:val="21"/>
              </w:rPr>
              <w:t>；实现归属于上市公司股东的净利润</w:t>
            </w:r>
            <w:r w:rsidRPr="003334B1">
              <w:rPr>
                <w:rFonts w:ascii="Times New Roman" w:eastAsia="宋体" w:hAnsi="Times New Roman" w:cs="Times New Roman" w:hint="eastAsia"/>
                <w:szCs w:val="21"/>
              </w:rPr>
              <w:t>6.72</w:t>
            </w:r>
            <w:r w:rsidRPr="003334B1">
              <w:rPr>
                <w:rFonts w:ascii="Times New Roman" w:eastAsia="宋体" w:hAnsi="Times New Roman" w:cs="Times New Roman" w:hint="eastAsia"/>
                <w:szCs w:val="21"/>
              </w:rPr>
              <w:t>亿元，同比下降</w:t>
            </w:r>
            <w:r w:rsidRPr="003334B1">
              <w:rPr>
                <w:rFonts w:ascii="Times New Roman" w:eastAsia="宋体" w:hAnsi="Times New Roman" w:cs="Times New Roman" w:hint="eastAsia"/>
                <w:szCs w:val="21"/>
              </w:rPr>
              <w:t>6.46%</w:t>
            </w:r>
            <w:r w:rsidRPr="003334B1">
              <w:rPr>
                <w:rFonts w:ascii="Times New Roman" w:eastAsia="宋体" w:hAnsi="Times New Roman" w:cs="Times New Roman" w:hint="eastAsia"/>
                <w:szCs w:val="21"/>
              </w:rPr>
              <w:t>。</w:t>
            </w:r>
          </w:p>
          <w:p w14:paraId="32FAC120" w14:textId="22576C05" w:rsidR="003334B1" w:rsidRPr="005F211B" w:rsidRDefault="005F211B" w:rsidP="005F211B">
            <w:pPr>
              <w:pStyle w:val="2"/>
              <w:spacing w:before="0" w:after="0" w:line="360" w:lineRule="auto"/>
              <w:ind w:firstLineChars="200" w:firstLine="422"/>
              <w:rPr>
                <w:rFonts w:ascii="Times New Roman" w:eastAsia="宋体" w:hAnsi="Times New Roman" w:cs="Times New Roman"/>
                <w:sz w:val="21"/>
                <w:szCs w:val="21"/>
              </w:rPr>
            </w:pPr>
            <w:r w:rsidRPr="005F211B">
              <w:rPr>
                <w:rFonts w:ascii="Times New Roman" w:eastAsia="宋体" w:hAnsi="Times New Roman" w:cs="Times New Roman" w:hint="eastAsia"/>
                <w:sz w:val="21"/>
                <w:szCs w:val="21"/>
              </w:rPr>
              <w:t>1</w:t>
            </w:r>
            <w:r w:rsidRPr="005F211B">
              <w:rPr>
                <w:rFonts w:ascii="Times New Roman" w:eastAsia="宋体" w:hAnsi="Times New Roman" w:cs="Times New Roman" w:hint="eastAsia"/>
                <w:sz w:val="21"/>
                <w:szCs w:val="21"/>
              </w:rPr>
              <w:t>、</w:t>
            </w:r>
            <w:r w:rsidR="00036C4A">
              <w:rPr>
                <w:rFonts w:ascii="Times New Roman" w:eastAsia="宋体" w:hAnsi="Times New Roman" w:cs="Times New Roman" w:hint="eastAsia"/>
                <w:sz w:val="21"/>
                <w:szCs w:val="21"/>
              </w:rPr>
              <w:t>医药</w:t>
            </w:r>
            <w:r w:rsidR="003334B1" w:rsidRPr="005F211B">
              <w:rPr>
                <w:rFonts w:ascii="Times New Roman" w:eastAsia="宋体" w:hAnsi="Times New Roman" w:cs="Times New Roman" w:hint="eastAsia"/>
                <w:sz w:val="21"/>
                <w:szCs w:val="21"/>
              </w:rPr>
              <w:t>中间体及原料药</w:t>
            </w:r>
            <w:r w:rsidR="00036C4A">
              <w:rPr>
                <w:rFonts w:ascii="Times New Roman" w:eastAsia="宋体" w:hAnsi="Times New Roman" w:cs="Times New Roman" w:hint="eastAsia"/>
                <w:sz w:val="21"/>
                <w:szCs w:val="21"/>
              </w:rPr>
              <w:t>业务</w:t>
            </w:r>
          </w:p>
          <w:p w14:paraId="58CFC935" w14:textId="78F970C0" w:rsidR="003334B1" w:rsidRPr="003334B1" w:rsidRDefault="00036C4A" w:rsidP="005F211B">
            <w:pPr>
              <w:spacing w:line="360" w:lineRule="auto"/>
              <w:ind w:firstLineChars="200" w:firstLine="420"/>
              <w:rPr>
                <w:rFonts w:ascii="Times New Roman" w:eastAsia="宋体" w:hAnsi="Times New Roman" w:cs="Times New Roman"/>
                <w:szCs w:val="21"/>
              </w:rPr>
            </w:pPr>
            <w:r w:rsidRPr="003334B1">
              <w:rPr>
                <w:rFonts w:ascii="Times New Roman" w:eastAsia="宋体" w:hAnsi="Times New Roman" w:cs="Times New Roman" w:hint="eastAsia"/>
                <w:szCs w:val="21"/>
              </w:rPr>
              <w:t>医药中间体及</w:t>
            </w:r>
            <w:r w:rsidR="003334B1" w:rsidRPr="003334B1">
              <w:rPr>
                <w:rFonts w:ascii="Times New Roman" w:eastAsia="宋体" w:hAnsi="Times New Roman" w:cs="Times New Roman" w:hint="eastAsia"/>
                <w:szCs w:val="21"/>
              </w:rPr>
              <w:t>原料药板块实现销售收入</w:t>
            </w:r>
            <w:r w:rsidR="003334B1" w:rsidRPr="003334B1">
              <w:rPr>
                <w:rFonts w:ascii="Times New Roman" w:eastAsia="宋体" w:hAnsi="Times New Roman" w:cs="Times New Roman" w:hint="eastAsia"/>
                <w:szCs w:val="21"/>
              </w:rPr>
              <w:t>23.25</w:t>
            </w:r>
            <w:r w:rsidR="003334B1" w:rsidRPr="003334B1">
              <w:rPr>
                <w:rFonts w:ascii="Times New Roman" w:eastAsia="宋体" w:hAnsi="Times New Roman" w:cs="Times New Roman" w:hint="eastAsia"/>
                <w:szCs w:val="21"/>
              </w:rPr>
              <w:t>亿元，比上年同期下降</w:t>
            </w:r>
            <w:r w:rsidR="003334B1" w:rsidRPr="003334B1">
              <w:rPr>
                <w:rFonts w:ascii="Times New Roman" w:eastAsia="宋体" w:hAnsi="Times New Roman" w:cs="Times New Roman" w:hint="eastAsia"/>
                <w:szCs w:val="21"/>
              </w:rPr>
              <w:t>13.47%</w:t>
            </w:r>
            <w:r w:rsidR="003334B1" w:rsidRPr="003334B1">
              <w:rPr>
                <w:rFonts w:ascii="Times New Roman" w:eastAsia="宋体" w:hAnsi="Times New Roman" w:cs="Times New Roman" w:hint="eastAsia"/>
                <w:szCs w:val="21"/>
              </w:rPr>
              <w:t>，占本期营业收入的</w:t>
            </w:r>
            <w:r w:rsidR="003334B1" w:rsidRPr="003334B1">
              <w:rPr>
                <w:rFonts w:ascii="Times New Roman" w:eastAsia="宋体" w:hAnsi="Times New Roman" w:cs="Times New Roman" w:hint="eastAsia"/>
                <w:szCs w:val="21"/>
              </w:rPr>
              <w:t>47.66%</w:t>
            </w:r>
            <w:r w:rsidR="003334B1" w:rsidRPr="003334B1">
              <w:rPr>
                <w:rFonts w:ascii="Times New Roman" w:eastAsia="宋体" w:hAnsi="Times New Roman" w:cs="Times New Roman" w:hint="eastAsia"/>
                <w:szCs w:val="21"/>
              </w:rPr>
              <w:t>，比上年同期增加</w:t>
            </w:r>
            <w:r w:rsidR="003334B1" w:rsidRPr="003334B1">
              <w:rPr>
                <w:rFonts w:ascii="Times New Roman" w:eastAsia="宋体" w:hAnsi="Times New Roman" w:cs="Times New Roman" w:hint="eastAsia"/>
                <w:szCs w:val="21"/>
              </w:rPr>
              <w:t>2.58</w:t>
            </w:r>
            <w:r w:rsidR="003334B1" w:rsidRPr="003334B1">
              <w:rPr>
                <w:rFonts w:ascii="Times New Roman" w:eastAsia="宋体" w:hAnsi="Times New Roman" w:cs="Times New Roman" w:hint="eastAsia"/>
                <w:szCs w:val="21"/>
              </w:rPr>
              <w:t>个百分点。</w:t>
            </w:r>
          </w:p>
          <w:p w14:paraId="3666D544" w14:textId="04F9B691" w:rsidR="003334B1" w:rsidRPr="003334B1" w:rsidRDefault="003334B1" w:rsidP="005F211B">
            <w:pPr>
              <w:spacing w:line="360" w:lineRule="auto"/>
              <w:ind w:firstLineChars="200" w:firstLine="420"/>
              <w:rPr>
                <w:rFonts w:ascii="Times New Roman" w:eastAsia="宋体" w:hAnsi="Times New Roman" w:cs="Times New Roman"/>
                <w:szCs w:val="21"/>
              </w:rPr>
            </w:pPr>
            <w:r w:rsidRPr="003334B1">
              <w:rPr>
                <w:rFonts w:ascii="Times New Roman" w:eastAsia="宋体" w:hAnsi="Times New Roman" w:cs="Times New Roman" w:hint="eastAsia"/>
                <w:szCs w:val="21"/>
              </w:rPr>
              <w:t>青霉素类原料药及医药中间体受市场产能过剩与终端制剂需求下降影响，阿莫西林、青霉素工业钾盐、氨</w:t>
            </w:r>
            <w:proofErr w:type="gramStart"/>
            <w:r w:rsidRPr="003334B1">
              <w:rPr>
                <w:rFonts w:ascii="Times New Roman" w:eastAsia="宋体" w:hAnsi="Times New Roman" w:cs="Times New Roman" w:hint="eastAsia"/>
                <w:szCs w:val="21"/>
              </w:rPr>
              <w:t>苄</w:t>
            </w:r>
            <w:proofErr w:type="gramEnd"/>
            <w:r w:rsidRPr="003334B1">
              <w:rPr>
                <w:rFonts w:ascii="Times New Roman" w:eastAsia="宋体" w:hAnsi="Times New Roman" w:cs="Times New Roman" w:hint="eastAsia"/>
                <w:szCs w:val="21"/>
              </w:rPr>
              <w:t>西林酸等产品销售承压，量价齐跌；</w:t>
            </w:r>
            <w:r w:rsidRPr="003334B1">
              <w:rPr>
                <w:rFonts w:ascii="Times New Roman" w:eastAsia="宋体" w:hAnsi="Times New Roman" w:cs="Times New Roman" w:hint="eastAsia"/>
                <w:szCs w:val="21"/>
              </w:rPr>
              <w:t>6-APA</w:t>
            </w:r>
            <w:r w:rsidRPr="003334B1">
              <w:rPr>
                <w:rFonts w:ascii="Times New Roman" w:eastAsia="宋体" w:hAnsi="Times New Roman" w:cs="Times New Roman" w:hint="eastAsia"/>
                <w:szCs w:val="21"/>
              </w:rPr>
              <w:t>销量虽基本持平，但销售单价小幅下降</w:t>
            </w:r>
            <w:r w:rsidR="00036C4A">
              <w:rPr>
                <w:rFonts w:ascii="Times New Roman" w:eastAsia="宋体" w:hAnsi="Times New Roman" w:cs="Times New Roman" w:hint="eastAsia"/>
                <w:szCs w:val="21"/>
              </w:rPr>
              <w:t>；</w:t>
            </w:r>
            <w:r w:rsidRPr="003334B1">
              <w:rPr>
                <w:rFonts w:ascii="Times New Roman" w:eastAsia="宋体" w:hAnsi="Times New Roman" w:cs="Times New Roman" w:hint="eastAsia"/>
                <w:szCs w:val="21"/>
              </w:rPr>
              <w:t>克拉维酸</w:t>
            </w:r>
            <w:proofErr w:type="gramStart"/>
            <w:r w:rsidRPr="003334B1">
              <w:rPr>
                <w:rFonts w:ascii="Times New Roman" w:eastAsia="宋体" w:hAnsi="Times New Roman" w:cs="Times New Roman" w:hint="eastAsia"/>
                <w:szCs w:val="21"/>
              </w:rPr>
              <w:t>钾系列受</w:t>
            </w:r>
            <w:proofErr w:type="gramEnd"/>
            <w:r w:rsidRPr="003334B1">
              <w:rPr>
                <w:rFonts w:ascii="Times New Roman" w:eastAsia="宋体" w:hAnsi="Times New Roman" w:cs="Times New Roman" w:hint="eastAsia"/>
                <w:szCs w:val="21"/>
              </w:rPr>
              <w:t>市场竞争影响，销量与价格均出现小幅度</w:t>
            </w:r>
            <w:r w:rsidR="00036C4A">
              <w:rPr>
                <w:rFonts w:ascii="Times New Roman" w:eastAsia="宋体" w:hAnsi="Times New Roman" w:cs="Times New Roman" w:hint="eastAsia"/>
                <w:szCs w:val="21"/>
              </w:rPr>
              <w:t>下降；</w:t>
            </w:r>
            <w:r w:rsidRPr="003334B1">
              <w:rPr>
                <w:rFonts w:ascii="Times New Roman" w:eastAsia="宋体" w:hAnsi="Times New Roman" w:cs="Times New Roman" w:hint="eastAsia"/>
                <w:szCs w:val="21"/>
              </w:rPr>
              <w:t>特色专科类原料药受</w:t>
            </w:r>
            <w:r w:rsidRPr="003334B1">
              <w:rPr>
                <w:rFonts w:ascii="Times New Roman" w:eastAsia="宋体" w:hAnsi="Times New Roman" w:cs="Times New Roman" w:hint="eastAsia"/>
                <w:szCs w:val="21"/>
              </w:rPr>
              <w:lastRenderedPageBreak/>
              <w:t>市场竞争加剧、终端产品集采影响，收入规模和利润空间有所下降。根据市场变化，公司动态调整产品产能与营销策略，提升头</w:t>
            </w:r>
            <w:proofErr w:type="gramStart"/>
            <w:r w:rsidRPr="003334B1">
              <w:rPr>
                <w:rFonts w:ascii="Times New Roman" w:eastAsia="宋体" w:hAnsi="Times New Roman" w:cs="Times New Roman" w:hint="eastAsia"/>
                <w:szCs w:val="21"/>
              </w:rPr>
              <w:t>孢</w:t>
            </w:r>
            <w:proofErr w:type="gramEnd"/>
            <w:r w:rsidRPr="003334B1">
              <w:rPr>
                <w:rFonts w:ascii="Times New Roman" w:eastAsia="宋体" w:hAnsi="Times New Roman" w:cs="Times New Roman" w:hint="eastAsia"/>
                <w:szCs w:val="21"/>
              </w:rPr>
              <w:t>类医药中间体产能占比，</w:t>
            </w:r>
            <w:r w:rsidRPr="003334B1">
              <w:rPr>
                <w:rFonts w:ascii="Times New Roman" w:eastAsia="宋体" w:hAnsi="Times New Roman" w:cs="Times New Roman" w:hint="eastAsia"/>
                <w:szCs w:val="21"/>
              </w:rPr>
              <w:t>7-ACA</w:t>
            </w:r>
            <w:r w:rsidRPr="003334B1">
              <w:rPr>
                <w:rFonts w:ascii="Times New Roman" w:eastAsia="宋体" w:hAnsi="Times New Roman" w:cs="Times New Roman" w:hint="eastAsia"/>
                <w:szCs w:val="21"/>
              </w:rPr>
              <w:t>、头</w:t>
            </w:r>
            <w:proofErr w:type="gramStart"/>
            <w:r w:rsidRPr="003334B1">
              <w:rPr>
                <w:rFonts w:ascii="Times New Roman" w:eastAsia="宋体" w:hAnsi="Times New Roman" w:cs="Times New Roman" w:hint="eastAsia"/>
                <w:szCs w:val="21"/>
              </w:rPr>
              <w:t>孢</w:t>
            </w:r>
            <w:proofErr w:type="gramEnd"/>
            <w:r w:rsidRPr="003334B1">
              <w:rPr>
                <w:rFonts w:ascii="Times New Roman" w:eastAsia="宋体" w:hAnsi="Times New Roman" w:cs="Times New Roman" w:hint="eastAsia"/>
                <w:szCs w:val="21"/>
              </w:rPr>
              <w:t>曲松钠粗盐的销售量显著增长。</w:t>
            </w:r>
          </w:p>
          <w:p w14:paraId="22105178" w14:textId="77777777" w:rsidR="003334B1" w:rsidRPr="003334B1" w:rsidRDefault="003334B1" w:rsidP="005F211B">
            <w:pPr>
              <w:spacing w:line="360" w:lineRule="auto"/>
              <w:ind w:firstLineChars="200" w:firstLine="420"/>
              <w:rPr>
                <w:rFonts w:ascii="Times New Roman" w:eastAsia="宋体" w:hAnsi="Times New Roman" w:cs="Times New Roman"/>
                <w:szCs w:val="21"/>
              </w:rPr>
            </w:pPr>
            <w:r w:rsidRPr="003334B1">
              <w:rPr>
                <w:rFonts w:ascii="Times New Roman" w:eastAsia="宋体" w:hAnsi="Times New Roman" w:cs="Times New Roman" w:hint="eastAsia"/>
                <w:szCs w:val="21"/>
              </w:rPr>
              <w:t>本期医药中间体及原料药业务板块毛利率为</w:t>
            </w:r>
            <w:r w:rsidRPr="003334B1">
              <w:rPr>
                <w:rFonts w:ascii="Times New Roman" w:eastAsia="宋体" w:hAnsi="Times New Roman" w:cs="Times New Roman" w:hint="eastAsia"/>
                <w:szCs w:val="21"/>
              </w:rPr>
              <w:t>32.04%</w:t>
            </w:r>
            <w:r w:rsidRPr="003334B1">
              <w:rPr>
                <w:rFonts w:ascii="Times New Roman" w:eastAsia="宋体" w:hAnsi="Times New Roman" w:cs="Times New Roman" w:hint="eastAsia"/>
                <w:szCs w:val="21"/>
              </w:rPr>
              <w:t>，与上年同期相比基本持平，发挥了对公司整体业绩的支撑作用。</w:t>
            </w:r>
          </w:p>
          <w:p w14:paraId="6712322C" w14:textId="1895155F" w:rsidR="003334B1" w:rsidRPr="005F211B" w:rsidRDefault="005F211B" w:rsidP="005F211B">
            <w:pPr>
              <w:pStyle w:val="2"/>
              <w:spacing w:before="0" w:after="0" w:line="360" w:lineRule="auto"/>
              <w:ind w:firstLineChars="200" w:firstLine="422"/>
              <w:rPr>
                <w:rFonts w:ascii="Times New Roman" w:eastAsia="宋体" w:hAnsi="Times New Roman" w:cs="Times New Roman"/>
                <w:sz w:val="21"/>
                <w:szCs w:val="21"/>
              </w:rPr>
            </w:pPr>
            <w:r w:rsidRPr="005F211B">
              <w:rPr>
                <w:rFonts w:ascii="Times New Roman" w:eastAsia="宋体" w:hAnsi="Times New Roman" w:cs="Times New Roman" w:hint="eastAsia"/>
                <w:sz w:val="21"/>
                <w:szCs w:val="21"/>
              </w:rPr>
              <w:t>2</w:t>
            </w:r>
            <w:r w:rsidRPr="005F211B">
              <w:rPr>
                <w:rFonts w:ascii="Times New Roman" w:eastAsia="宋体" w:hAnsi="Times New Roman" w:cs="Times New Roman" w:hint="eastAsia"/>
                <w:sz w:val="21"/>
                <w:szCs w:val="21"/>
              </w:rPr>
              <w:t>、</w:t>
            </w:r>
            <w:r w:rsidR="003334B1" w:rsidRPr="005F211B">
              <w:rPr>
                <w:rFonts w:ascii="Times New Roman" w:eastAsia="宋体" w:hAnsi="Times New Roman" w:cs="Times New Roman" w:hint="eastAsia"/>
                <w:sz w:val="21"/>
                <w:szCs w:val="21"/>
              </w:rPr>
              <w:t>制剂</w:t>
            </w:r>
            <w:r w:rsidR="00036C4A">
              <w:rPr>
                <w:rFonts w:ascii="Times New Roman" w:eastAsia="宋体" w:hAnsi="Times New Roman" w:cs="Times New Roman" w:hint="eastAsia"/>
                <w:sz w:val="21"/>
                <w:szCs w:val="21"/>
              </w:rPr>
              <w:t>业务</w:t>
            </w:r>
          </w:p>
          <w:p w14:paraId="401BAA0F" w14:textId="2098F668" w:rsidR="003334B1" w:rsidRPr="003334B1" w:rsidRDefault="003334B1" w:rsidP="005F211B">
            <w:pPr>
              <w:spacing w:line="360" w:lineRule="auto"/>
              <w:ind w:firstLineChars="200" w:firstLine="420"/>
              <w:rPr>
                <w:rFonts w:ascii="Times New Roman" w:eastAsia="宋体" w:hAnsi="Times New Roman" w:cs="Times New Roman"/>
                <w:szCs w:val="21"/>
              </w:rPr>
            </w:pPr>
            <w:proofErr w:type="gramStart"/>
            <w:r w:rsidRPr="003334B1">
              <w:rPr>
                <w:rFonts w:ascii="Times New Roman" w:eastAsia="宋体" w:hAnsi="Times New Roman" w:cs="Times New Roman" w:hint="eastAsia"/>
                <w:szCs w:val="21"/>
              </w:rPr>
              <w:t>受集采</w:t>
            </w:r>
            <w:proofErr w:type="gramEnd"/>
            <w:r w:rsidRPr="003334B1">
              <w:rPr>
                <w:rFonts w:ascii="Times New Roman" w:eastAsia="宋体" w:hAnsi="Times New Roman" w:cs="Times New Roman" w:hint="eastAsia"/>
                <w:szCs w:val="21"/>
              </w:rPr>
              <w:t>联动降价及产品市场竞争影响，制剂板块营</w:t>
            </w:r>
            <w:proofErr w:type="gramStart"/>
            <w:r w:rsidRPr="003334B1">
              <w:rPr>
                <w:rFonts w:ascii="Times New Roman" w:eastAsia="宋体" w:hAnsi="Times New Roman" w:cs="Times New Roman" w:hint="eastAsia"/>
                <w:szCs w:val="21"/>
              </w:rPr>
              <w:t>收规模</w:t>
            </w:r>
            <w:proofErr w:type="gramEnd"/>
            <w:r w:rsidRPr="003334B1">
              <w:rPr>
                <w:rFonts w:ascii="Times New Roman" w:eastAsia="宋体" w:hAnsi="Times New Roman" w:cs="Times New Roman" w:hint="eastAsia"/>
                <w:szCs w:val="21"/>
              </w:rPr>
              <w:t>持续承压</w:t>
            </w:r>
            <w:r w:rsidR="00036C4A">
              <w:rPr>
                <w:rFonts w:ascii="Times New Roman" w:eastAsia="宋体" w:hAnsi="Times New Roman" w:cs="Times New Roman" w:hint="eastAsia"/>
                <w:szCs w:val="21"/>
              </w:rPr>
              <w:t>，</w:t>
            </w:r>
            <w:r w:rsidRPr="003334B1">
              <w:rPr>
                <w:rFonts w:ascii="Times New Roman" w:eastAsia="宋体" w:hAnsi="Times New Roman" w:cs="Times New Roman" w:hint="eastAsia"/>
                <w:szCs w:val="21"/>
              </w:rPr>
              <w:t>实现销售收入</w:t>
            </w:r>
            <w:r w:rsidRPr="003334B1">
              <w:rPr>
                <w:rFonts w:ascii="Times New Roman" w:eastAsia="宋体" w:hAnsi="Times New Roman" w:cs="Times New Roman" w:hint="eastAsia"/>
                <w:szCs w:val="21"/>
              </w:rPr>
              <w:t>24.15</w:t>
            </w:r>
            <w:r w:rsidRPr="003334B1">
              <w:rPr>
                <w:rFonts w:ascii="Times New Roman" w:eastAsia="宋体" w:hAnsi="Times New Roman" w:cs="Times New Roman" w:hint="eastAsia"/>
                <w:szCs w:val="21"/>
              </w:rPr>
              <w:t>亿元，比上年同期下降</w:t>
            </w:r>
            <w:r w:rsidRPr="003334B1">
              <w:rPr>
                <w:rFonts w:ascii="Times New Roman" w:eastAsia="宋体" w:hAnsi="Times New Roman" w:cs="Times New Roman" w:hint="eastAsia"/>
                <w:szCs w:val="21"/>
              </w:rPr>
              <w:t>22.41%</w:t>
            </w:r>
            <w:r w:rsidRPr="003334B1">
              <w:rPr>
                <w:rFonts w:ascii="Times New Roman" w:eastAsia="宋体" w:hAnsi="Times New Roman" w:cs="Times New Roman" w:hint="eastAsia"/>
                <w:szCs w:val="21"/>
              </w:rPr>
              <w:t>，占本期营业收入的</w:t>
            </w:r>
            <w:r w:rsidRPr="003334B1">
              <w:rPr>
                <w:rFonts w:ascii="Times New Roman" w:eastAsia="宋体" w:hAnsi="Times New Roman" w:cs="Times New Roman" w:hint="eastAsia"/>
                <w:szCs w:val="21"/>
              </w:rPr>
              <w:t>49.51%</w:t>
            </w:r>
            <w:r w:rsidRPr="003334B1">
              <w:rPr>
                <w:rFonts w:ascii="Times New Roman" w:eastAsia="宋体" w:hAnsi="Times New Roman" w:cs="Times New Roman" w:hint="eastAsia"/>
                <w:szCs w:val="21"/>
              </w:rPr>
              <w:t>，比上年减少</w:t>
            </w:r>
            <w:r w:rsidRPr="003334B1">
              <w:rPr>
                <w:rFonts w:ascii="Times New Roman" w:eastAsia="宋体" w:hAnsi="Times New Roman" w:cs="Times New Roman" w:hint="eastAsia"/>
                <w:szCs w:val="21"/>
              </w:rPr>
              <w:t>2.72</w:t>
            </w:r>
            <w:r w:rsidRPr="003334B1">
              <w:rPr>
                <w:rFonts w:ascii="Times New Roman" w:eastAsia="宋体" w:hAnsi="Times New Roman" w:cs="Times New Roman" w:hint="eastAsia"/>
                <w:szCs w:val="21"/>
              </w:rPr>
              <w:t>个百分点。</w:t>
            </w:r>
          </w:p>
          <w:p w14:paraId="0057E6C2" w14:textId="77777777" w:rsidR="003334B1" w:rsidRPr="003334B1" w:rsidRDefault="003334B1" w:rsidP="005F211B">
            <w:pPr>
              <w:spacing w:line="360" w:lineRule="auto"/>
              <w:ind w:firstLineChars="200" w:firstLine="420"/>
              <w:rPr>
                <w:rFonts w:ascii="Times New Roman" w:eastAsia="宋体" w:hAnsi="Times New Roman" w:cs="Times New Roman"/>
                <w:szCs w:val="21"/>
              </w:rPr>
            </w:pPr>
            <w:r w:rsidRPr="003334B1">
              <w:rPr>
                <w:rFonts w:ascii="Times New Roman" w:eastAsia="宋体" w:hAnsi="Times New Roman" w:cs="Times New Roman" w:hint="eastAsia"/>
                <w:szCs w:val="21"/>
              </w:rPr>
              <w:t>心血管用药，品牌优势显现，主力产品销量增长有效对冲了价格下行风险，带动该领域收入止降回升同比微涨</w:t>
            </w:r>
            <w:r w:rsidRPr="003334B1">
              <w:rPr>
                <w:rFonts w:ascii="Times New Roman" w:eastAsia="宋体" w:hAnsi="Times New Roman" w:cs="Times New Roman" w:hint="eastAsia"/>
                <w:szCs w:val="21"/>
              </w:rPr>
              <w:t>1.61%</w:t>
            </w:r>
            <w:r w:rsidRPr="003334B1">
              <w:rPr>
                <w:rFonts w:ascii="Times New Roman" w:eastAsia="宋体" w:hAnsi="Times New Roman" w:cs="Times New Roman" w:hint="eastAsia"/>
                <w:szCs w:val="21"/>
              </w:rPr>
              <w:t>；骨骼肌肉系统用药，持续推进重点产品双氯芬酸钠缓释片的市场占有，该领域收入稳健增长</w:t>
            </w:r>
            <w:r w:rsidRPr="003334B1">
              <w:rPr>
                <w:rFonts w:ascii="Times New Roman" w:eastAsia="宋体" w:hAnsi="Times New Roman" w:cs="Times New Roman" w:hint="eastAsia"/>
                <w:szCs w:val="21"/>
              </w:rPr>
              <w:t>7.57%</w:t>
            </w:r>
            <w:r w:rsidRPr="003334B1">
              <w:rPr>
                <w:rFonts w:ascii="Times New Roman" w:eastAsia="宋体" w:hAnsi="Times New Roman" w:cs="Times New Roman" w:hint="eastAsia"/>
                <w:szCs w:val="21"/>
              </w:rPr>
              <w:t>；激素制剂，受终端需求萎缩影响，注射</w:t>
            </w:r>
            <w:proofErr w:type="gramStart"/>
            <w:r w:rsidRPr="003334B1">
              <w:rPr>
                <w:rFonts w:ascii="Times New Roman" w:eastAsia="宋体" w:hAnsi="Times New Roman" w:cs="Times New Roman" w:hint="eastAsia"/>
                <w:szCs w:val="21"/>
              </w:rPr>
              <w:t>用甲泼尼龙</w:t>
            </w:r>
            <w:proofErr w:type="gramEnd"/>
            <w:r w:rsidRPr="003334B1">
              <w:rPr>
                <w:rFonts w:ascii="Times New Roman" w:eastAsia="宋体" w:hAnsi="Times New Roman" w:cs="Times New Roman" w:hint="eastAsia"/>
                <w:szCs w:val="21"/>
              </w:rPr>
              <w:t>琥珀酸钠、地塞米松等产品销量下滑，该领域收入同比减少</w:t>
            </w:r>
            <w:r w:rsidRPr="003334B1">
              <w:rPr>
                <w:rFonts w:ascii="Times New Roman" w:eastAsia="宋体" w:hAnsi="Times New Roman" w:cs="Times New Roman" w:hint="eastAsia"/>
                <w:szCs w:val="21"/>
              </w:rPr>
              <w:t>34.05%</w:t>
            </w:r>
            <w:r w:rsidRPr="003334B1">
              <w:rPr>
                <w:rFonts w:ascii="Times New Roman" w:eastAsia="宋体" w:hAnsi="Times New Roman" w:cs="Times New Roman" w:hint="eastAsia"/>
                <w:szCs w:val="21"/>
              </w:rPr>
              <w:t>；全身用抗感染用药，因流感样病例占</w:t>
            </w:r>
            <w:proofErr w:type="gramStart"/>
            <w:r w:rsidRPr="003334B1">
              <w:rPr>
                <w:rFonts w:ascii="Times New Roman" w:eastAsia="宋体" w:hAnsi="Times New Roman" w:cs="Times New Roman" w:hint="eastAsia"/>
                <w:szCs w:val="21"/>
              </w:rPr>
              <w:t>比显著</w:t>
            </w:r>
            <w:proofErr w:type="gramEnd"/>
            <w:r w:rsidRPr="003334B1">
              <w:rPr>
                <w:rFonts w:ascii="Times New Roman" w:eastAsia="宋体" w:hAnsi="Times New Roman" w:cs="Times New Roman" w:hint="eastAsia"/>
                <w:szCs w:val="21"/>
              </w:rPr>
              <w:t>变化导致相关抗感染用药需求下降，加之集</w:t>
            </w:r>
            <w:proofErr w:type="gramStart"/>
            <w:r w:rsidRPr="003334B1">
              <w:rPr>
                <w:rFonts w:ascii="Times New Roman" w:eastAsia="宋体" w:hAnsi="Times New Roman" w:cs="Times New Roman" w:hint="eastAsia"/>
                <w:szCs w:val="21"/>
              </w:rPr>
              <w:t>采提质持续</w:t>
            </w:r>
            <w:proofErr w:type="gramEnd"/>
            <w:r w:rsidRPr="003334B1">
              <w:rPr>
                <w:rFonts w:ascii="Times New Roman" w:eastAsia="宋体" w:hAnsi="Times New Roman" w:cs="Times New Roman" w:hint="eastAsia"/>
                <w:szCs w:val="21"/>
              </w:rPr>
              <w:t>降价，重点头</w:t>
            </w:r>
            <w:proofErr w:type="gramStart"/>
            <w:r w:rsidRPr="003334B1">
              <w:rPr>
                <w:rFonts w:ascii="Times New Roman" w:eastAsia="宋体" w:hAnsi="Times New Roman" w:cs="Times New Roman" w:hint="eastAsia"/>
                <w:szCs w:val="21"/>
              </w:rPr>
              <w:t>孢</w:t>
            </w:r>
            <w:proofErr w:type="gramEnd"/>
            <w:r w:rsidRPr="003334B1">
              <w:rPr>
                <w:rFonts w:ascii="Times New Roman" w:eastAsia="宋体" w:hAnsi="Times New Roman" w:cs="Times New Roman" w:hint="eastAsia"/>
                <w:szCs w:val="21"/>
              </w:rPr>
              <w:t>类制剂产品量价齐跌，收入同比下降</w:t>
            </w:r>
            <w:r w:rsidRPr="003334B1">
              <w:rPr>
                <w:rFonts w:ascii="Times New Roman" w:eastAsia="宋体" w:hAnsi="Times New Roman" w:cs="Times New Roman" w:hint="eastAsia"/>
                <w:szCs w:val="21"/>
              </w:rPr>
              <w:t>27.13%</w:t>
            </w:r>
            <w:r w:rsidRPr="003334B1">
              <w:rPr>
                <w:rFonts w:ascii="Times New Roman" w:eastAsia="宋体" w:hAnsi="Times New Roman" w:cs="Times New Roman" w:hint="eastAsia"/>
                <w:szCs w:val="21"/>
              </w:rPr>
              <w:t>；神经系统用药，瑞芬太尼、舒芬太尼系列销量保持稳健增长态势，竞争加剧与区域集采使得重点产品盐酸米那普仑</w:t>
            </w:r>
            <w:proofErr w:type="gramStart"/>
            <w:r w:rsidRPr="003334B1">
              <w:rPr>
                <w:rFonts w:ascii="Times New Roman" w:eastAsia="宋体" w:hAnsi="Times New Roman" w:cs="Times New Roman" w:hint="eastAsia"/>
                <w:szCs w:val="21"/>
              </w:rPr>
              <w:t>片价格</w:t>
            </w:r>
            <w:proofErr w:type="gramEnd"/>
            <w:r w:rsidRPr="003334B1">
              <w:rPr>
                <w:rFonts w:ascii="Times New Roman" w:eastAsia="宋体" w:hAnsi="Times New Roman" w:cs="Times New Roman" w:hint="eastAsia"/>
                <w:szCs w:val="21"/>
              </w:rPr>
              <w:t>下降明显，影响该领域收入同比下降</w:t>
            </w:r>
            <w:r w:rsidRPr="003334B1">
              <w:rPr>
                <w:rFonts w:ascii="Times New Roman" w:eastAsia="宋体" w:hAnsi="Times New Roman" w:cs="Times New Roman" w:hint="eastAsia"/>
                <w:szCs w:val="21"/>
              </w:rPr>
              <w:t>17.20%</w:t>
            </w:r>
            <w:r w:rsidRPr="003334B1">
              <w:rPr>
                <w:rFonts w:ascii="Times New Roman" w:eastAsia="宋体" w:hAnsi="Times New Roman" w:cs="Times New Roman" w:hint="eastAsia"/>
                <w:szCs w:val="21"/>
              </w:rPr>
              <w:t>。</w:t>
            </w:r>
          </w:p>
          <w:p w14:paraId="473C43C5" w14:textId="77777777" w:rsidR="003334B1" w:rsidRPr="003334B1" w:rsidRDefault="003334B1" w:rsidP="005F211B">
            <w:pPr>
              <w:spacing w:line="360" w:lineRule="auto"/>
              <w:ind w:firstLineChars="200" w:firstLine="420"/>
              <w:rPr>
                <w:rFonts w:ascii="Times New Roman" w:eastAsia="宋体" w:hAnsi="Times New Roman" w:cs="Times New Roman"/>
                <w:szCs w:val="21"/>
              </w:rPr>
            </w:pPr>
            <w:r w:rsidRPr="003334B1">
              <w:rPr>
                <w:rFonts w:ascii="Times New Roman" w:eastAsia="宋体" w:hAnsi="Times New Roman" w:cs="Times New Roman" w:hint="eastAsia"/>
                <w:szCs w:val="21"/>
              </w:rPr>
              <w:t>本期制剂板块毛利率下降</w:t>
            </w:r>
            <w:r w:rsidRPr="003334B1">
              <w:rPr>
                <w:rFonts w:ascii="Times New Roman" w:eastAsia="宋体" w:hAnsi="Times New Roman" w:cs="Times New Roman" w:hint="eastAsia"/>
                <w:szCs w:val="21"/>
              </w:rPr>
              <w:t>5.58</w:t>
            </w:r>
            <w:r w:rsidRPr="003334B1">
              <w:rPr>
                <w:rFonts w:ascii="Times New Roman" w:eastAsia="宋体" w:hAnsi="Times New Roman" w:cs="Times New Roman" w:hint="eastAsia"/>
                <w:szCs w:val="21"/>
              </w:rPr>
              <w:t>个百分点至</w:t>
            </w:r>
            <w:r w:rsidRPr="003334B1">
              <w:rPr>
                <w:rFonts w:ascii="Times New Roman" w:eastAsia="宋体" w:hAnsi="Times New Roman" w:cs="Times New Roman" w:hint="eastAsia"/>
                <w:szCs w:val="21"/>
              </w:rPr>
              <w:t>41.24%</w:t>
            </w:r>
            <w:r w:rsidRPr="003334B1">
              <w:rPr>
                <w:rFonts w:ascii="Times New Roman" w:eastAsia="宋体" w:hAnsi="Times New Roman" w:cs="Times New Roman" w:hint="eastAsia"/>
                <w:szCs w:val="21"/>
              </w:rPr>
              <w:t>，公司整体销售费用率同比下降</w:t>
            </w:r>
            <w:r w:rsidRPr="003334B1">
              <w:rPr>
                <w:rFonts w:ascii="Times New Roman" w:eastAsia="宋体" w:hAnsi="Times New Roman" w:cs="Times New Roman" w:hint="eastAsia"/>
                <w:szCs w:val="21"/>
              </w:rPr>
              <w:t>6.54</w:t>
            </w:r>
            <w:r w:rsidRPr="003334B1">
              <w:rPr>
                <w:rFonts w:ascii="Times New Roman" w:eastAsia="宋体" w:hAnsi="Times New Roman" w:cs="Times New Roman" w:hint="eastAsia"/>
                <w:szCs w:val="21"/>
              </w:rPr>
              <w:t>个百分点，有效稳定了盈利空间。</w:t>
            </w:r>
          </w:p>
          <w:p w14:paraId="6E00A53F" w14:textId="7707BA98" w:rsidR="003334B1" w:rsidRPr="005F211B" w:rsidRDefault="005F211B" w:rsidP="005F211B">
            <w:pPr>
              <w:pStyle w:val="1"/>
              <w:spacing w:before="0" w:after="0" w:line="360" w:lineRule="auto"/>
              <w:ind w:firstLineChars="200" w:firstLine="422"/>
              <w:rPr>
                <w:rFonts w:ascii="Times New Roman" w:eastAsia="宋体" w:hAnsi="Times New Roman" w:cs="Times New Roman"/>
                <w:kern w:val="2"/>
                <w:sz w:val="21"/>
                <w:szCs w:val="21"/>
              </w:rPr>
            </w:pPr>
            <w:r w:rsidRPr="005F211B">
              <w:rPr>
                <w:rFonts w:ascii="Times New Roman" w:eastAsia="宋体" w:hAnsi="Times New Roman" w:cs="Times New Roman" w:hint="eastAsia"/>
                <w:kern w:val="2"/>
                <w:sz w:val="21"/>
                <w:szCs w:val="21"/>
              </w:rPr>
              <w:t>（三）</w:t>
            </w:r>
            <w:r w:rsidR="003334B1" w:rsidRPr="005F211B">
              <w:rPr>
                <w:rFonts w:ascii="Times New Roman" w:eastAsia="宋体" w:hAnsi="Times New Roman" w:cs="Times New Roman" w:hint="eastAsia"/>
                <w:kern w:val="2"/>
                <w:sz w:val="21"/>
                <w:szCs w:val="21"/>
              </w:rPr>
              <w:t>科研</w:t>
            </w:r>
            <w:r w:rsidR="00036C4A">
              <w:rPr>
                <w:rFonts w:ascii="Times New Roman" w:eastAsia="宋体" w:hAnsi="Times New Roman" w:cs="Times New Roman" w:hint="eastAsia"/>
                <w:kern w:val="2"/>
                <w:sz w:val="21"/>
                <w:szCs w:val="21"/>
              </w:rPr>
              <w:t>情况</w:t>
            </w:r>
          </w:p>
          <w:p w14:paraId="29D05175" w14:textId="36D28CEE" w:rsidR="003334B1" w:rsidRPr="003334B1" w:rsidRDefault="003334B1" w:rsidP="005F211B">
            <w:pPr>
              <w:spacing w:line="360" w:lineRule="auto"/>
              <w:ind w:firstLineChars="200" w:firstLine="420"/>
              <w:rPr>
                <w:rFonts w:ascii="Times New Roman" w:eastAsia="宋体" w:hAnsi="Times New Roman" w:cs="Times New Roman"/>
                <w:szCs w:val="21"/>
              </w:rPr>
            </w:pPr>
            <w:r w:rsidRPr="003334B1">
              <w:rPr>
                <w:rFonts w:ascii="Times New Roman" w:eastAsia="宋体" w:hAnsi="Times New Roman" w:cs="Times New Roman" w:hint="eastAsia"/>
                <w:szCs w:val="21"/>
              </w:rPr>
              <w:t>报告期内，公司研发投入</w:t>
            </w:r>
            <w:r w:rsidRPr="003334B1">
              <w:rPr>
                <w:rFonts w:ascii="Times New Roman" w:eastAsia="宋体" w:hAnsi="Times New Roman" w:cs="Times New Roman" w:hint="eastAsia"/>
                <w:szCs w:val="21"/>
              </w:rPr>
              <w:t>2.73</w:t>
            </w:r>
            <w:r w:rsidRPr="003334B1">
              <w:rPr>
                <w:rFonts w:ascii="Times New Roman" w:eastAsia="宋体" w:hAnsi="Times New Roman" w:cs="Times New Roman" w:hint="eastAsia"/>
                <w:szCs w:val="21"/>
              </w:rPr>
              <w:t>亿元，占收入比重</w:t>
            </w:r>
            <w:r w:rsidRPr="003334B1">
              <w:rPr>
                <w:rFonts w:ascii="Times New Roman" w:eastAsia="宋体" w:hAnsi="Times New Roman" w:cs="Times New Roman" w:hint="eastAsia"/>
                <w:szCs w:val="21"/>
              </w:rPr>
              <w:t>5.59%</w:t>
            </w:r>
            <w:r w:rsidRPr="003334B1">
              <w:rPr>
                <w:rFonts w:ascii="Times New Roman" w:eastAsia="宋体" w:hAnsi="Times New Roman" w:cs="Times New Roman" w:hint="eastAsia"/>
                <w:szCs w:val="21"/>
              </w:rPr>
              <w:t>，同比提升</w:t>
            </w:r>
            <w:r w:rsidRPr="003334B1">
              <w:rPr>
                <w:rFonts w:ascii="Times New Roman" w:eastAsia="宋体" w:hAnsi="Times New Roman" w:cs="Times New Roman" w:hint="eastAsia"/>
                <w:szCs w:val="21"/>
              </w:rPr>
              <w:t>0.62</w:t>
            </w:r>
            <w:r w:rsidRPr="003334B1">
              <w:rPr>
                <w:rFonts w:ascii="Times New Roman" w:eastAsia="宋体" w:hAnsi="Times New Roman" w:cs="Times New Roman" w:hint="eastAsia"/>
                <w:szCs w:val="21"/>
              </w:rPr>
              <w:t>个百分点</w:t>
            </w:r>
            <w:r w:rsidR="00036C4A">
              <w:rPr>
                <w:rFonts w:ascii="Times New Roman" w:eastAsia="宋体" w:hAnsi="Times New Roman" w:cs="Times New Roman" w:hint="eastAsia"/>
                <w:szCs w:val="21"/>
              </w:rPr>
              <w:t>，</w:t>
            </w:r>
            <w:r w:rsidRPr="003334B1">
              <w:rPr>
                <w:rFonts w:ascii="Times New Roman" w:eastAsia="宋体" w:hAnsi="Times New Roman" w:cs="Times New Roman" w:hint="eastAsia"/>
                <w:szCs w:val="21"/>
              </w:rPr>
              <w:t>科研创新成果加速落地。</w:t>
            </w:r>
            <w:r w:rsidRPr="003334B1">
              <w:rPr>
                <w:rFonts w:ascii="Times New Roman" w:eastAsia="宋体" w:hAnsi="Times New Roman" w:cs="Times New Roman" w:hint="eastAsia"/>
                <w:szCs w:val="21"/>
              </w:rPr>
              <w:t>2025</w:t>
            </w:r>
            <w:r w:rsidRPr="003334B1">
              <w:rPr>
                <w:rFonts w:ascii="Times New Roman" w:eastAsia="宋体" w:hAnsi="Times New Roman" w:cs="Times New Roman" w:hint="eastAsia"/>
                <w:szCs w:val="21"/>
              </w:rPr>
              <w:t>年</w:t>
            </w:r>
            <w:r w:rsidRPr="003334B1">
              <w:rPr>
                <w:rFonts w:ascii="Times New Roman" w:eastAsia="宋体" w:hAnsi="Times New Roman" w:cs="Times New Roman" w:hint="eastAsia"/>
                <w:szCs w:val="21"/>
              </w:rPr>
              <w:t>1-6</w:t>
            </w:r>
            <w:r w:rsidRPr="003334B1">
              <w:rPr>
                <w:rFonts w:ascii="Times New Roman" w:eastAsia="宋体" w:hAnsi="Times New Roman" w:cs="Times New Roman" w:hint="eastAsia"/>
                <w:szCs w:val="21"/>
              </w:rPr>
              <w:t>月，公司获得药品注册证书及一致性评价等科研成果</w:t>
            </w:r>
            <w:r w:rsidRPr="003334B1">
              <w:rPr>
                <w:rFonts w:ascii="Times New Roman" w:eastAsia="宋体" w:hAnsi="Times New Roman" w:cs="Times New Roman" w:hint="eastAsia"/>
                <w:szCs w:val="21"/>
              </w:rPr>
              <w:t>31</w:t>
            </w:r>
            <w:r w:rsidRPr="003334B1">
              <w:rPr>
                <w:rFonts w:ascii="Times New Roman" w:eastAsia="宋体" w:hAnsi="Times New Roman" w:cs="Times New Roman" w:hint="eastAsia"/>
                <w:szCs w:val="21"/>
              </w:rPr>
              <w:t>项，同比增长</w:t>
            </w:r>
            <w:r w:rsidRPr="003334B1">
              <w:rPr>
                <w:rFonts w:ascii="Times New Roman" w:eastAsia="宋体" w:hAnsi="Times New Roman" w:cs="Times New Roman" w:hint="eastAsia"/>
                <w:szCs w:val="21"/>
              </w:rPr>
              <w:t>29.17%</w:t>
            </w:r>
            <w:r w:rsidRPr="003334B1">
              <w:rPr>
                <w:rFonts w:ascii="Times New Roman" w:eastAsia="宋体" w:hAnsi="Times New Roman" w:cs="Times New Roman" w:hint="eastAsia"/>
                <w:szCs w:val="21"/>
              </w:rPr>
              <w:t>；获得</w:t>
            </w:r>
            <w:r w:rsidRPr="003334B1">
              <w:rPr>
                <w:rFonts w:ascii="Times New Roman" w:eastAsia="宋体" w:hAnsi="Times New Roman" w:cs="Times New Roman" w:hint="eastAsia"/>
                <w:szCs w:val="21"/>
              </w:rPr>
              <w:t>2</w:t>
            </w:r>
            <w:r w:rsidRPr="003334B1">
              <w:rPr>
                <w:rFonts w:ascii="Times New Roman" w:eastAsia="宋体" w:hAnsi="Times New Roman" w:cs="Times New Roman" w:hint="eastAsia"/>
                <w:szCs w:val="21"/>
              </w:rPr>
              <w:t>类改良型新药临床批件</w:t>
            </w:r>
            <w:r w:rsidRPr="003334B1">
              <w:rPr>
                <w:rFonts w:ascii="Times New Roman" w:eastAsia="宋体" w:hAnsi="Times New Roman" w:cs="Times New Roman" w:hint="eastAsia"/>
                <w:szCs w:val="21"/>
              </w:rPr>
              <w:t>2</w:t>
            </w:r>
            <w:r w:rsidRPr="003334B1">
              <w:rPr>
                <w:rFonts w:ascii="Times New Roman" w:eastAsia="宋体" w:hAnsi="Times New Roman" w:cs="Times New Roman" w:hint="eastAsia"/>
                <w:szCs w:val="21"/>
              </w:rPr>
              <w:t>项；科研项目申报</w:t>
            </w:r>
            <w:r w:rsidRPr="003334B1">
              <w:rPr>
                <w:rFonts w:ascii="Times New Roman" w:eastAsia="宋体" w:hAnsi="Times New Roman" w:cs="Times New Roman" w:hint="eastAsia"/>
                <w:szCs w:val="21"/>
              </w:rPr>
              <w:t>24</w:t>
            </w:r>
            <w:r w:rsidRPr="003334B1">
              <w:rPr>
                <w:rFonts w:ascii="Times New Roman" w:eastAsia="宋体" w:hAnsi="Times New Roman" w:cs="Times New Roman" w:hint="eastAsia"/>
                <w:szCs w:val="21"/>
              </w:rPr>
              <w:t>项，同比增长</w:t>
            </w:r>
            <w:r w:rsidRPr="003334B1">
              <w:rPr>
                <w:rFonts w:ascii="Times New Roman" w:eastAsia="宋体" w:hAnsi="Times New Roman" w:cs="Times New Roman" w:hint="eastAsia"/>
                <w:szCs w:val="21"/>
              </w:rPr>
              <w:t>14.29%</w:t>
            </w:r>
            <w:r w:rsidRPr="003334B1">
              <w:rPr>
                <w:rFonts w:ascii="Times New Roman" w:eastAsia="宋体" w:hAnsi="Times New Roman" w:cs="Times New Roman" w:hint="eastAsia"/>
                <w:szCs w:val="21"/>
              </w:rPr>
              <w:t>。瞄准麻精、慢病等重点领域，加强内外创新资源对接；围绕小分子创新药、合成生物学项目，与国药</w:t>
            </w:r>
            <w:proofErr w:type="gramStart"/>
            <w:r w:rsidRPr="003334B1">
              <w:rPr>
                <w:rFonts w:ascii="Times New Roman" w:eastAsia="宋体" w:hAnsi="Times New Roman" w:cs="Times New Roman" w:hint="eastAsia"/>
                <w:szCs w:val="21"/>
              </w:rPr>
              <w:t>医</w:t>
            </w:r>
            <w:proofErr w:type="gramEnd"/>
            <w:r w:rsidRPr="003334B1">
              <w:rPr>
                <w:rFonts w:ascii="Times New Roman" w:eastAsia="宋体" w:hAnsi="Times New Roman" w:cs="Times New Roman" w:hint="eastAsia"/>
                <w:szCs w:val="21"/>
              </w:rPr>
              <w:t>工总院等科研单位开展多维度接洽。</w:t>
            </w:r>
          </w:p>
          <w:p w14:paraId="03F89814" w14:textId="77777777" w:rsidR="003334B1" w:rsidRPr="003334B1" w:rsidRDefault="003334B1" w:rsidP="005F211B">
            <w:pPr>
              <w:spacing w:line="360" w:lineRule="auto"/>
              <w:ind w:firstLineChars="200" w:firstLine="420"/>
              <w:rPr>
                <w:rFonts w:ascii="Times New Roman" w:eastAsia="宋体" w:hAnsi="Times New Roman" w:cs="Times New Roman"/>
                <w:szCs w:val="21"/>
              </w:rPr>
            </w:pPr>
            <w:r w:rsidRPr="003334B1">
              <w:rPr>
                <w:rFonts w:ascii="Times New Roman" w:eastAsia="宋体" w:hAnsi="Times New Roman" w:cs="Times New Roman" w:hint="eastAsia"/>
                <w:szCs w:val="21"/>
              </w:rPr>
              <w:t>下半年，公司锚定企业稳健发展目标任务，聚焦转型升级，推动组织变革、一体化整合、监管模式创新、数字化智能化生态体系的打造，力争高质量完成全年经营目标任务。</w:t>
            </w:r>
          </w:p>
          <w:p w14:paraId="440A62D7" w14:textId="74327E78" w:rsidR="0033091F" w:rsidRPr="003334B1" w:rsidRDefault="0033091F" w:rsidP="005F211B">
            <w:pPr>
              <w:spacing w:line="360" w:lineRule="auto"/>
              <w:ind w:firstLineChars="200" w:firstLine="422"/>
              <w:rPr>
                <w:rFonts w:ascii="Times New Roman" w:eastAsia="宋体" w:hAnsi="Times New Roman" w:cs="Times New Roman"/>
                <w:b/>
                <w:bCs/>
                <w:szCs w:val="21"/>
              </w:rPr>
            </w:pPr>
            <w:r w:rsidRPr="003334B1">
              <w:rPr>
                <w:rFonts w:ascii="Times New Roman" w:eastAsia="宋体" w:hAnsi="Times New Roman" w:cs="Times New Roman"/>
                <w:b/>
                <w:bCs/>
                <w:szCs w:val="21"/>
              </w:rPr>
              <w:t>二、主要交流问题</w:t>
            </w:r>
          </w:p>
          <w:p w14:paraId="7E7770DC" w14:textId="66655C3B" w:rsidR="005F211B" w:rsidRPr="003A568B" w:rsidRDefault="005F211B" w:rsidP="005F211B">
            <w:pPr>
              <w:spacing w:line="360" w:lineRule="auto"/>
              <w:ind w:firstLineChars="200" w:firstLine="422"/>
              <w:rPr>
                <w:rFonts w:ascii="Times New Roman" w:eastAsia="宋体" w:hAnsi="Times New Roman" w:cs="Times New Roman"/>
                <w:b/>
                <w:bCs/>
                <w:szCs w:val="21"/>
              </w:rPr>
            </w:pPr>
            <w:bookmarkStart w:id="1" w:name="OLE_LINK5"/>
            <w:bookmarkStart w:id="2" w:name="_Hlk207621678"/>
            <w:r>
              <w:rPr>
                <w:rFonts w:ascii="Times New Roman" w:eastAsia="宋体" w:hAnsi="Times New Roman" w:cs="Times New Roman" w:hint="eastAsia"/>
                <w:b/>
                <w:bCs/>
                <w:szCs w:val="21"/>
              </w:rPr>
              <w:t>1</w:t>
            </w:r>
            <w:r w:rsidRPr="003A568B">
              <w:rPr>
                <w:rFonts w:ascii="Times New Roman" w:eastAsia="宋体" w:hAnsi="Times New Roman" w:cs="Times New Roman" w:hint="eastAsia"/>
                <w:b/>
                <w:bCs/>
                <w:szCs w:val="21"/>
              </w:rPr>
              <w:t>、公司如何利用</w:t>
            </w:r>
            <w:r>
              <w:rPr>
                <w:rFonts w:ascii="Times New Roman" w:eastAsia="宋体" w:hAnsi="Times New Roman" w:cs="Times New Roman" w:hint="eastAsia"/>
                <w:b/>
                <w:bCs/>
                <w:szCs w:val="21"/>
              </w:rPr>
              <w:t>国药</w:t>
            </w:r>
            <w:r w:rsidRPr="003A568B">
              <w:rPr>
                <w:rFonts w:ascii="Times New Roman" w:eastAsia="宋体" w:hAnsi="Times New Roman" w:cs="Times New Roman" w:hint="eastAsia"/>
                <w:b/>
                <w:bCs/>
                <w:szCs w:val="21"/>
              </w:rPr>
              <w:t>集团产业平台优势推进</w:t>
            </w:r>
            <w:r w:rsidR="000539AB" w:rsidRPr="003A568B">
              <w:rPr>
                <w:rFonts w:ascii="Times New Roman" w:eastAsia="宋体" w:hAnsi="Times New Roman" w:cs="Times New Roman" w:hint="eastAsia"/>
                <w:b/>
                <w:bCs/>
                <w:szCs w:val="21"/>
              </w:rPr>
              <w:t>研发</w:t>
            </w:r>
            <w:r w:rsidRPr="003A568B">
              <w:rPr>
                <w:rFonts w:ascii="Times New Roman" w:eastAsia="宋体" w:hAnsi="Times New Roman" w:cs="Times New Roman" w:hint="eastAsia"/>
                <w:b/>
                <w:bCs/>
                <w:szCs w:val="21"/>
              </w:rPr>
              <w:t>创新，具体措施</w:t>
            </w:r>
            <w:r>
              <w:rPr>
                <w:rFonts w:ascii="Times New Roman" w:eastAsia="宋体" w:hAnsi="Times New Roman" w:cs="Times New Roman" w:hint="eastAsia"/>
                <w:b/>
                <w:bCs/>
                <w:szCs w:val="21"/>
              </w:rPr>
              <w:t>是怎样的？</w:t>
            </w:r>
          </w:p>
          <w:p w14:paraId="47319B89" w14:textId="26C6063F" w:rsidR="005F211B" w:rsidRDefault="005F211B" w:rsidP="005F211B">
            <w:pPr>
              <w:spacing w:line="360" w:lineRule="auto"/>
              <w:ind w:firstLineChars="200" w:firstLine="420"/>
              <w:rPr>
                <w:rFonts w:ascii="Times New Roman" w:eastAsia="宋体" w:hAnsi="Times New Roman" w:cs="Times New Roman"/>
                <w:szCs w:val="21"/>
              </w:rPr>
            </w:pPr>
            <w:r w:rsidRPr="003A568B">
              <w:rPr>
                <w:rFonts w:ascii="Times New Roman" w:eastAsia="宋体" w:hAnsi="Times New Roman" w:cs="Times New Roman" w:hint="eastAsia"/>
                <w:szCs w:val="21"/>
              </w:rPr>
              <w:lastRenderedPageBreak/>
              <w:t>国药集团拥有科技研发、工业制造、物流分销、零售连锁、医疗健康等</w:t>
            </w:r>
            <w:r w:rsidR="009B33C3">
              <w:rPr>
                <w:rFonts w:ascii="Times New Roman" w:eastAsia="宋体" w:hAnsi="Times New Roman" w:cs="Times New Roman" w:hint="eastAsia"/>
                <w:szCs w:val="21"/>
              </w:rPr>
              <w:t>医药</w:t>
            </w:r>
            <w:r w:rsidRPr="003A568B">
              <w:rPr>
                <w:rFonts w:ascii="Times New Roman" w:eastAsia="宋体" w:hAnsi="Times New Roman" w:cs="Times New Roman" w:hint="eastAsia"/>
                <w:szCs w:val="21"/>
              </w:rPr>
              <w:t>健康全产业链。国药现代作为国药集团</w:t>
            </w:r>
            <w:r w:rsidR="000539AB">
              <w:rPr>
                <w:rFonts w:ascii="Times New Roman" w:eastAsia="宋体" w:hAnsi="Times New Roman" w:cs="Times New Roman" w:hint="eastAsia"/>
                <w:szCs w:val="21"/>
              </w:rPr>
              <w:t>旗下化学制药工业发展与资本运作的核心</w:t>
            </w:r>
            <w:r w:rsidRPr="003A568B">
              <w:rPr>
                <w:rFonts w:ascii="Times New Roman" w:eastAsia="宋体" w:hAnsi="Times New Roman" w:cs="Times New Roman" w:hint="eastAsia"/>
                <w:szCs w:val="21"/>
              </w:rPr>
              <w:t>平台，在</w:t>
            </w:r>
            <w:r>
              <w:rPr>
                <w:rFonts w:ascii="Times New Roman" w:eastAsia="宋体" w:hAnsi="Times New Roman" w:cs="Times New Roman" w:hint="eastAsia"/>
                <w:szCs w:val="21"/>
              </w:rPr>
              <w:t>国药</w:t>
            </w:r>
            <w:r w:rsidRPr="003A568B">
              <w:rPr>
                <w:rFonts w:ascii="Times New Roman" w:eastAsia="宋体" w:hAnsi="Times New Roman" w:cs="Times New Roman" w:hint="eastAsia"/>
                <w:szCs w:val="21"/>
              </w:rPr>
              <w:t>集团内通过“工</w:t>
            </w:r>
            <w:proofErr w:type="gramStart"/>
            <w:r w:rsidRPr="003A568B">
              <w:rPr>
                <w:rFonts w:ascii="Times New Roman" w:eastAsia="宋体" w:hAnsi="Times New Roman" w:cs="Times New Roman" w:hint="eastAsia"/>
                <w:szCs w:val="21"/>
              </w:rPr>
              <w:t>研</w:t>
            </w:r>
            <w:proofErr w:type="gramEnd"/>
            <w:r w:rsidRPr="003A568B">
              <w:rPr>
                <w:rFonts w:ascii="Times New Roman" w:eastAsia="宋体" w:hAnsi="Times New Roman" w:cs="Times New Roman" w:hint="eastAsia"/>
                <w:szCs w:val="21"/>
              </w:rPr>
              <w:t>协同、工</w:t>
            </w:r>
            <w:proofErr w:type="gramStart"/>
            <w:r w:rsidRPr="003A568B">
              <w:rPr>
                <w:rFonts w:ascii="Times New Roman" w:eastAsia="宋体" w:hAnsi="Times New Roman" w:cs="Times New Roman" w:hint="eastAsia"/>
                <w:szCs w:val="21"/>
              </w:rPr>
              <w:t>工</w:t>
            </w:r>
            <w:proofErr w:type="gramEnd"/>
            <w:r w:rsidRPr="003A568B">
              <w:rPr>
                <w:rFonts w:ascii="Times New Roman" w:eastAsia="宋体" w:hAnsi="Times New Roman" w:cs="Times New Roman" w:hint="eastAsia"/>
                <w:szCs w:val="21"/>
              </w:rPr>
              <w:t>协同、工商协同”等方式，</w:t>
            </w:r>
            <w:r w:rsidR="009B33C3">
              <w:rPr>
                <w:rFonts w:ascii="Times New Roman" w:eastAsia="宋体" w:hAnsi="Times New Roman" w:cs="Times New Roman" w:hint="eastAsia"/>
                <w:szCs w:val="21"/>
              </w:rPr>
              <w:t>充分</w:t>
            </w:r>
            <w:r w:rsidRPr="003A568B">
              <w:rPr>
                <w:rFonts w:ascii="Times New Roman" w:eastAsia="宋体" w:hAnsi="Times New Roman" w:cs="Times New Roman" w:hint="eastAsia"/>
                <w:szCs w:val="21"/>
              </w:rPr>
              <w:t>利用</w:t>
            </w:r>
            <w:r>
              <w:rPr>
                <w:rFonts w:ascii="Times New Roman" w:eastAsia="宋体" w:hAnsi="Times New Roman" w:cs="Times New Roman" w:hint="eastAsia"/>
                <w:szCs w:val="21"/>
              </w:rPr>
              <w:t>国药</w:t>
            </w:r>
            <w:r w:rsidRPr="003A568B">
              <w:rPr>
                <w:rFonts w:ascii="Times New Roman" w:eastAsia="宋体" w:hAnsi="Times New Roman" w:cs="Times New Roman" w:hint="eastAsia"/>
                <w:szCs w:val="21"/>
              </w:rPr>
              <w:t>集团</w:t>
            </w:r>
            <w:r>
              <w:rPr>
                <w:rFonts w:ascii="Times New Roman" w:eastAsia="宋体" w:hAnsi="Times New Roman" w:cs="Times New Roman" w:hint="eastAsia"/>
                <w:szCs w:val="21"/>
              </w:rPr>
              <w:t>的</w:t>
            </w:r>
            <w:r w:rsidRPr="003A568B">
              <w:rPr>
                <w:rFonts w:ascii="Times New Roman" w:eastAsia="宋体" w:hAnsi="Times New Roman" w:cs="Times New Roman" w:hint="eastAsia"/>
                <w:szCs w:val="21"/>
              </w:rPr>
              <w:t>科研、产业、商业资源，推动创新研发工作。</w:t>
            </w:r>
          </w:p>
          <w:p w14:paraId="5528BB19" w14:textId="6BA65F98" w:rsidR="005F211B" w:rsidRDefault="005F211B" w:rsidP="005F211B">
            <w:pPr>
              <w:spacing w:line="360" w:lineRule="auto"/>
              <w:ind w:firstLineChars="200" w:firstLine="420"/>
              <w:rPr>
                <w:rFonts w:ascii="Times New Roman" w:eastAsia="宋体" w:hAnsi="Times New Roman" w:cs="Times New Roman"/>
                <w:szCs w:val="21"/>
              </w:rPr>
            </w:pPr>
            <w:r w:rsidRPr="003A568B">
              <w:rPr>
                <w:rFonts w:ascii="Times New Roman" w:eastAsia="宋体" w:hAnsi="Times New Roman" w:cs="Times New Roman" w:hint="eastAsia"/>
                <w:szCs w:val="21"/>
              </w:rPr>
              <w:t>在工</w:t>
            </w:r>
            <w:proofErr w:type="gramStart"/>
            <w:r w:rsidRPr="003A568B">
              <w:rPr>
                <w:rFonts w:ascii="Times New Roman" w:eastAsia="宋体" w:hAnsi="Times New Roman" w:cs="Times New Roman" w:hint="eastAsia"/>
                <w:szCs w:val="21"/>
              </w:rPr>
              <w:t>研</w:t>
            </w:r>
            <w:proofErr w:type="gramEnd"/>
            <w:r w:rsidRPr="003A568B">
              <w:rPr>
                <w:rFonts w:ascii="Times New Roman" w:eastAsia="宋体" w:hAnsi="Times New Roman" w:cs="Times New Roman" w:hint="eastAsia"/>
                <w:szCs w:val="21"/>
              </w:rPr>
              <w:t>协同方面，依托国药</w:t>
            </w:r>
            <w:proofErr w:type="gramStart"/>
            <w:r w:rsidRPr="003A568B">
              <w:rPr>
                <w:rFonts w:ascii="Times New Roman" w:eastAsia="宋体" w:hAnsi="Times New Roman" w:cs="Times New Roman" w:hint="eastAsia"/>
                <w:szCs w:val="21"/>
              </w:rPr>
              <w:t>医</w:t>
            </w:r>
            <w:proofErr w:type="gramEnd"/>
            <w:r w:rsidRPr="003A568B">
              <w:rPr>
                <w:rFonts w:ascii="Times New Roman" w:eastAsia="宋体" w:hAnsi="Times New Roman" w:cs="Times New Roman" w:hint="eastAsia"/>
                <w:szCs w:val="21"/>
              </w:rPr>
              <w:t>工总院的技术支持，直接或间接获取创新药管线，近期医药先进制造国家工程研究中心国药现代分中心的成立，标志着国药现代和</w:t>
            </w:r>
            <w:r>
              <w:rPr>
                <w:rFonts w:ascii="Times New Roman" w:eastAsia="宋体" w:hAnsi="Times New Roman" w:cs="Times New Roman" w:hint="eastAsia"/>
                <w:szCs w:val="21"/>
              </w:rPr>
              <w:t>国药</w:t>
            </w:r>
            <w:proofErr w:type="gramStart"/>
            <w:r w:rsidRPr="003A568B">
              <w:rPr>
                <w:rFonts w:ascii="Times New Roman" w:eastAsia="宋体" w:hAnsi="Times New Roman" w:cs="Times New Roman" w:hint="eastAsia"/>
                <w:szCs w:val="21"/>
              </w:rPr>
              <w:t>医</w:t>
            </w:r>
            <w:proofErr w:type="gramEnd"/>
            <w:r w:rsidRPr="003A568B">
              <w:rPr>
                <w:rFonts w:ascii="Times New Roman" w:eastAsia="宋体" w:hAnsi="Times New Roman" w:cs="Times New Roman" w:hint="eastAsia"/>
                <w:szCs w:val="21"/>
              </w:rPr>
              <w:t>工总院在高端制剂及先进制造领域的深度合作全面启动。</w:t>
            </w:r>
          </w:p>
          <w:p w14:paraId="169E903E" w14:textId="57530175" w:rsidR="005F211B" w:rsidRPr="00A25841" w:rsidRDefault="005F211B" w:rsidP="005F211B">
            <w:pPr>
              <w:spacing w:line="360" w:lineRule="auto"/>
              <w:ind w:firstLineChars="200" w:firstLine="420"/>
              <w:rPr>
                <w:rFonts w:ascii="Times New Roman" w:eastAsia="宋体" w:hAnsi="Times New Roman" w:cs="Times New Roman"/>
                <w:szCs w:val="21"/>
              </w:rPr>
            </w:pPr>
            <w:r w:rsidRPr="003A568B">
              <w:rPr>
                <w:rFonts w:ascii="Times New Roman" w:eastAsia="宋体" w:hAnsi="Times New Roman" w:cs="Times New Roman" w:hint="eastAsia"/>
                <w:szCs w:val="21"/>
              </w:rPr>
              <w:t>在工商协同方面，国药现代利用国药控股全国分销网络</w:t>
            </w:r>
            <w:r w:rsidR="009B33C3">
              <w:rPr>
                <w:rFonts w:ascii="Times New Roman" w:eastAsia="宋体" w:hAnsi="Times New Roman" w:cs="Times New Roman" w:hint="eastAsia"/>
                <w:szCs w:val="21"/>
              </w:rPr>
              <w:t>提升产品</w:t>
            </w:r>
            <w:r w:rsidRPr="003A568B">
              <w:rPr>
                <w:rFonts w:ascii="Times New Roman" w:eastAsia="宋体" w:hAnsi="Times New Roman" w:cs="Times New Roman" w:hint="eastAsia"/>
                <w:szCs w:val="21"/>
              </w:rPr>
              <w:t>市场渗透</w:t>
            </w:r>
            <w:r w:rsidR="009B33C3">
              <w:rPr>
                <w:rFonts w:ascii="Times New Roman" w:eastAsia="宋体" w:hAnsi="Times New Roman" w:cs="Times New Roman" w:hint="eastAsia"/>
                <w:szCs w:val="21"/>
              </w:rPr>
              <w:t>的广度与深</w:t>
            </w:r>
            <w:r w:rsidR="009B33C3" w:rsidRPr="00A25841">
              <w:rPr>
                <w:rFonts w:ascii="Times New Roman" w:eastAsia="宋体" w:hAnsi="Times New Roman" w:cs="Times New Roman" w:hint="eastAsia"/>
                <w:szCs w:val="21"/>
              </w:rPr>
              <w:t>度</w:t>
            </w:r>
            <w:r w:rsidRPr="00A25841">
              <w:rPr>
                <w:rFonts w:ascii="Times New Roman" w:eastAsia="宋体" w:hAnsi="Times New Roman" w:cs="Times New Roman" w:hint="eastAsia"/>
                <w:szCs w:val="21"/>
              </w:rPr>
              <w:t>，</w:t>
            </w:r>
            <w:r w:rsidR="00F24E07" w:rsidRPr="00A25841">
              <w:rPr>
                <w:rFonts w:ascii="Times New Roman" w:eastAsia="宋体" w:hAnsi="Times New Roman" w:cs="Times New Roman" w:hint="eastAsia"/>
                <w:szCs w:val="21"/>
              </w:rPr>
              <w:t>扩大</w:t>
            </w:r>
            <w:r w:rsidRPr="00A25841">
              <w:rPr>
                <w:rFonts w:ascii="Times New Roman" w:eastAsia="宋体" w:hAnsi="Times New Roman" w:cs="Times New Roman" w:hint="eastAsia"/>
                <w:szCs w:val="21"/>
              </w:rPr>
              <w:t>产品</w:t>
            </w:r>
            <w:r w:rsidR="00F24E07" w:rsidRPr="00A25841">
              <w:rPr>
                <w:rFonts w:ascii="Times New Roman" w:eastAsia="宋体" w:hAnsi="Times New Roman" w:cs="Times New Roman" w:hint="eastAsia"/>
                <w:szCs w:val="21"/>
              </w:rPr>
              <w:t>销售</w:t>
            </w:r>
            <w:r w:rsidRPr="00A25841">
              <w:rPr>
                <w:rFonts w:ascii="Times New Roman" w:eastAsia="宋体" w:hAnsi="Times New Roman" w:cs="Times New Roman" w:hint="eastAsia"/>
                <w:szCs w:val="21"/>
              </w:rPr>
              <w:t>规模</w:t>
            </w:r>
            <w:r w:rsidR="00F24E07" w:rsidRPr="00A25841">
              <w:rPr>
                <w:rFonts w:ascii="Times New Roman" w:eastAsia="宋体" w:hAnsi="Times New Roman" w:cs="Times New Roman" w:hint="eastAsia"/>
                <w:szCs w:val="21"/>
              </w:rPr>
              <w:t>提升公司经营效益</w:t>
            </w:r>
            <w:r w:rsidRPr="00A25841">
              <w:rPr>
                <w:rFonts w:ascii="Times New Roman" w:eastAsia="宋体" w:hAnsi="Times New Roman" w:cs="Times New Roman" w:hint="eastAsia"/>
                <w:szCs w:val="21"/>
              </w:rPr>
              <w:t>。</w:t>
            </w:r>
          </w:p>
          <w:p w14:paraId="5C104C0D" w14:textId="698CB4D9" w:rsidR="005F211B" w:rsidRDefault="008766CD" w:rsidP="005F211B">
            <w:pPr>
              <w:spacing w:line="360" w:lineRule="auto"/>
              <w:ind w:firstLineChars="200" w:firstLine="420"/>
              <w:rPr>
                <w:rFonts w:ascii="Times New Roman" w:eastAsia="宋体" w:hAnsi="Times New Roman" w:cs="Times New Roman"/>
                <w:szCs w:val="21"/>
              </w:rPr>
            </w:pPr>
            <w:r w:rsidRPr="00A25841">
              <w:rPr>
                <w:rFonts w:ascii="Times New Roman" w:eastAsia="宋体" w:hAnsi="Times New Roman" w:cs="Times New Roman" w:hint="eastAsia"/>
                <w:szCs w:val="21"/>
              </w:rPr>
              <w:t>另外在</w:t>
            </w:r>
            <w:proofErr w:type="gramStart"/>
            <w:r w:rsidRPr="00A25841">
              <w:rPr>
                <w:rFonts w:ascii="Times New Roman" w:eastAsia="宋体" w:hAnsi="Times New Roman" w:cs="Times New Roman" w:hint="eastAsia"/>
                <w:szCs w:val="21"/>
              </w:rPr>
              <w:t>跨板块</w:t>
            </w:r>
            <w:proofErr w:type="gramEnd"/>
            <w:r w:rsidRPr="00A25841">
              <w:rPr>
                <w:rFonts w:ascii="Times New Roman" w:eastAsia="宋体" w:hAnsi="Times New Roman" w:cs="Times New Roman" w:hint="eastAsia"/>
                <w:szCs w:val="21"/>
              </w:rPr>
              <w:t>技术融合方面，国药现代的化学</w:t>
            </w:r>
            <w:proofErr w:type="gramStart"/>
            <w:r w:rsidRPr="00A25841">
              <w:rPr>
                <w:rFonts w:ascii="Times New Roman" w:eastAsia="宋体" w:hAnsi="Times New Roman" w:cs="Times New Roman" w:hint="eastAsia"/>
                <w:szCs w:val="21"/>
              </w:rPr>
              <w:t>制药板块</w:t>
            </w:r>
            <w:proofErr w:type="gramEnd"/>
            <w:r w:rsidRPr="00A25841">
              <w:rPr>
                <w:rFonts w:ascii="Times New Roman" w:eastAsia="宋体" w:hAnsi="Times New Roman" w:cs="Times New Roman" w:hint="eastAsia"/>
                <w:szCs w:val="21"/>
              </w:rPr>
              <w:t>可以和</w:t>
            </w:r>
            <w:r w:rsidRPr="008766CD">
              <w:rPr>
                <w:rFonts w:ascii="Times New Roman" w:eastAsia="宋体" w:hAnsi="Times New Roman" w:cs="Times New Roman" w:hint="eastAsia"/>
                <w:szCs w:val="21"/>
              </w:rPr>
              <w:t>国药集团内其他板块进行内部合作和融合，推进新型技术攻关。</w:t>
            </w:r>
          </w:p>
          <w:p w14:paraId="78426B08" w14:textId="3D138F1C" w:rsidR="005F211B" w:rsidRDefault="005F211B" w:rsidP="005F211B">
            <w:pPr>
              <w:spacing w:line="360" w:lineRule="auto"/>
              <w:ind w:firstLineChars="200" w:firstLine="420"/>
              <w:rPr>
                <w:rFonts w:ascii="Times New Roman" w:eastAsia="宋体" w:hAnsi="Times New Roman" w:cs="Times New Roman"/>
                <w:szCs w:val="21"/>
              </w:rPr>
            </w:pPr>
            <w:r w:rsidRPr="003A568B">
              <w:rPr>
                <w:rFonts w:ascii="Times New Roman" w:eastAsia="宋体" w:hAnsi="Times New Roman" w:cs="Times New Roman" w:hint="eastAsia"/>
                <w:szCs w:val="21"/>
              </w:rPr>
              <w:t>国药现代</w:t>
            </w:r>
            <w:r w:rsidR="00791361">
              <w:rPr>
                <w:rFonts w:ascii="Times New Roman" w:eastAsia="宋体" w:hAnsi="Times New Roman" w:cs="Times New Roman" w:hint="eastAsia"/>
                <w:szCs w:val="21"/>
              </w:rPr>
              <w:t>将持续</w:t>
            </w:r>
            <w:r w:rsidRPr="003A568B">
              <w:rPr>
                <w:rFonts w:ascii="Times New Roman" w:eastAsia="宋体" w:hAnsi="Times New Roman" w:cs="Times New Roman" w:hint="eastAsia"/>
                <w:szCs w:val="21"/>
              </w:rPr>
              <w:t>提高“创改高”（创新药、改良型新药、高技术壁垒仿制药）比例，推进高技术壁垒仿制药和创新药的开发，以“资源协同</w:t>
            </w:r>
            <w:r w:rsidRPr="003A568B">
              <w:rPr>
                <w:rFonts w:ascii="Times New Roman" w:eastAsia="宋体" w:hAnsi="Times New Roman" w:cs="Times New Roman" w:hint="eastAsia"/>
                <w:szCs w:val="21"/>
              </w:rPr>
              <w:t>+</w:t>
            </w:r>
            <w:r w:rsidRPr="003A568B">
              <w:rPr>
                <w:rFonts w:ascii="Times New Roman" w:eastAsia="宋体" w:hAnsi="Times New Roman" w:cs="Times New Roman" w:hint="eastAsia"/>
                <w:szCs w:val="21"/>
              </w:rPr>
              <w:t>研发聚焦</w:t>
            </w:r>
            <w:r w:rsidRPr="003A568B">
              <w:rPr>
                <w:rFonts w:ascii="Times New Roman" w:eastAsia="宋体" w:hAnsi="Times New Roman" w:cs="Times New Roman" w:hint="eastAsia"/>
                <w:szCs w:val="21"/>
              </w:rPr>
              <w:t>+</w:t>
            </w:r>
            <w:r w:rsidRPr="003A568B">
              <w:rPr>
                <w:rFonts w:ascii="Times New Roman" w:eastAsia="宋体" w:hAnsi="Times New Roman" w:cs="Times New Roman" w:hint="eastAsia"/>
                <w:szCs w:val="21"/>
              </w:rPr>
              <w:t>开放创新”为核心，依托</w:t>
            </w:r>
            <w:r w:rsidR="000539AB">
              <w:rPr>
                <w:rFonts w:ascii="Times New Roman" w:eastAsia="宋体" w:hAnsi="Times New Roman" w:cs="Times New Roman" w:hint="eastAsia"/>
                <w:szCs w:val="21"/>
              </w:rPr>
              <w:t>国药</w:t>
            </w:r>
            <w:r w:rsidRPr="003A568B">
              <w:rPr>
                <w:rFonts w:ascii="Times New Roman" w:eastAsia="宋体" w:hAnsi="Times New Roman" w:cs="Times New Roman" w:hint="eastAsia"/>
                <w:szCs w:val="21"/>
              </w:rPr>
              <w:t>集团全产业链优势，力争在抗感染、</w:t>
            </w:r>
            <w:r w:rsidR="00791361">
              <w:rPr>
                <w:rFonts w:ascii="Times New Roman" w:eastAsia="宋体" w:hAnsi="Times New Roman" w:cs="Times New Roman" w:hint="eastAsia"/>
                <w:szCs w:val="21"/>
              </w:rPr>
              <w:t>麻醉及精神、慢病</w:t>
            </w:r>
            <w:r w:rsidRPr="003A568B">
              <w:rPr>
                <w:rFonts w:ascii="Times New Roman" w:eastAsia="宋体" w:hAnsi="Times New Roman" w:cs="Times New Roman" w:hint="eastAsia"/>
                <w:szCs w:val="21"/>
              </w:rPr>
              <w:t>等领域</w:t>
            </w:r>
            <w:r w:rsidR="00034BFC">
              <w:rPr>
                <w:rFonts w:ascii="Times New Roman" w:eastAsia="宋体" w:hAnsi="Times New Roman" w:cs="Times New Roman" w:hint="eastAsia"/>
                <w:szCs w:val="21"/>
              </w:rPr>
              <w:t>打造领先优势</w:t>
            </w:r>
            <w:r w:rsidRPr="003A568B">
              <w:rPr>
                <w:rFonts w:ascii="Times New Roman" w:eastAsia="宋体" w:hAnsi="Times New Roman" w:cs="Times New Roman" w:hint="eastAsia"/>
                <w:szCs w:val="21"/>
              </w:rPr>
              <w:t>。</w:t>
            </w:r>
          </w:p>
          <w:p w14:paraId="0F8C8BA5" w14:textId="77777777" w:rsidR="005F211B" w:rsidRPr="003A568B" w:rsidRDefault="005F211B" w:rsidP="005F211B">
            <w:pPr>
              <w:spacing w:line="360" w:lineRule="auto"/>
              <w:ind w:firstLineChars="200" w:firstLine="422"/>
              <w:rPr>
                <w:rFonts w:ascii="Times New Roman" w:eastAsia="宋体" w:hAnsi="Times New Roman" w:cs="Times New Roman"/>
                <w:b/>
                <w:bCs/>
                <w:szCs w:val="21"/>
              </w:rPr>
            </w:pPr>
            <w:r w:rsidRPr="003A568B">
              <w:rPr>
                <w:rFonts w:ascii="Times New Roman" w:eastAsia="宋体" w:hAnsi="Times New Roman" w:cs="Times New Roman" w:hint="eastAsia"/>
                <w:b/>
                <w:bCs/>
                <w:szCs w:val="21"/>
              </w:rPr>
              <w:t>2</w:t>
            </w:r>
            <w:r w:rsidRPr="003A568B">
              <w:rPr>
                <w:rFonts w:ascii="Times New Roman" w:eastAsia="宋体" w:hAnsi="Times New Roman" w:cs="Times New Roman" w:hint="eastAsia"/>
                <w:b/>
                <w:bCs/>
                <w:szCs w:val="21"/>
              </w:rPr>
              <w:t>、第十一批集采对制剂业务的影响？怎么看待集采边际缓和以及反内卷对公司业务的影响？</w:t>
            </w:r>
          </w:p>
          <w:p w14:paraId="1DD5F69C" w14:textId="1143826F" w:rsidR="005F211B" w:rsidRDefault="005F211B" w:rsidP="005F211B">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公司大品种产品</w:t>
            </w:r>
            <w:r w:rsidR="000539AB">
              <w:rPr>
                <w:rFonts w:ascii="Times New Roman" w:eastAsia="宋体" w:hAnsi="Times New Roman" w:cs="Times New Roman" w:hint="eastAsia"/>
                <w:szCs w:val="21"/>
              </w:rPr>
              <w:t>基本</w:t>
            </w:r>
            <w:r>
              <w:rPr>
                <w:rFonts w:ascii="Times New Roman" w:eastAsia="宋体" w:hAnsi="Times New Roman" w:cs="Times New Roman" w:hint="eastAsia"/>
                <w:szCs w:val="21"/>
              </w:rPr>
              <w:t>已</w:t>
            </w:r>
            <w:r w:rsidR="00F76C1A">
              <w:rPr>
                <w:rFonts w:ascii="Times New Roman" w:eastAsia="宋体" w:hAnsi="Times New Roman" w:cs="Times New Roman" w:hint="eastAsia"/>
                <w:szCs w:val="21"/>
              </w:rPr>
              <w:t>参与</w:t>
            </w:r>
            <w:r>
              <w:rPr>
                <w:rFonts w:ascii="Times New Roman" w:eastAsia="宋体" w:hAnsi="Times New Roman" w:cs="Times New Roman" w:hint="eastAsia"/>
                <w:szCs w:val="21"/>
              </w:rPr>
              <w:t>前</w:t>
            </w:r>
            <w:r w:rsidR="00F76C1A">
              <w:rPr>
                <w:rFonts w:ascii="Times New Roman" w:eastAsia="宋体" w:hAnsi="Times New Roman" w:cs="Times New Roman" w:hint="eastAsia"/>
                <w:szCs w:val="21"/>
              </w:rPr>
              <w:t>十批</w:t>
            </w:r>
            <w:r>
              <w:rPr>
                <w:rFonts w:ascii="Times New Roman" w:eastAsia="宋体" w:hAnsi="Times New Roman" w:cs="Times New Roman" w:hint="eastAsia"/>
                <w:szCs w:val="21"/>
              </w:rPr>
              <w:t>国家集采。目前第十一批集</w:t>
            </w:r>
            <w:proofErr w:type="gramStart"/>
            <w:r>
              <w:rPr>
                <w:rFonts w:ascii="Times New Roman" w:eastAsia="宋体" w:hAnsi="Times New Roman" w:cs="Times New Roman" w:hint="eastAsia"/>
                <w:szCs w:val="21"/>
              </w:rPr>
              <w:t>采政策</w:t>
            </w:r>
            <w:proofErr w:type="gramEnd"/>
            <w:r>
              <w:rPr>
                <w:rFonts w:ascii="Times New Roman" w:eastAsia="宋体" w:hAnsi="Times New Roman" w:cs="Times New Roman" w:hint="eastAsia"/>
                <w:szCs w:val="21"/>
              </w:rPr>
              <w:t>尚未完全明确，</w:t>
            </w:r>
            <w:r w:rsidR="00F76C1A">
              <w:rPr>
                <w:rFonts w:ascii="Times New Roman" w:eastAsia="宋体" w:hAnsi="Times New Roman" w:cs="Times New Roman" w:hint="eastAsia"/>
                <w:szCs w:val="21"/>
              </w:rPr>
              <w:t>公司有</w:t>
            </w:r>
            <w:r w:rsidR="00F76C1A">
              <w:rPr>
                <w:rFonts w:ascii="Times New Roman" w:eastAsia="宋体" w:hAnsi="Times New Roman" w:cs="Times New Roman" w:hint="eastAsia"/>
                <w:szCs w:val="21"/>
              </w:rPr>
              <w:t>7</w:t>
            </w:r>
            <w:r w:rsidR="00F76C1A">
              <w:rPr>
                <w:rFonts w:ascii="Times New Roman" w:eastAsia="宋体" w:hAnsi="Times New Roman" w:cs="Times New Roman" w:hint="eastAsia"/>
                <w:szCs w:val="21"/>
              </w:rPr>
              <w:t>个品种在第十一批集采目录，</w:t>
            </w:r>
            <w:r>
              <w:rPr>
                <w:rFonts w:ascii="Times New Roman" w:eastAsia="宋体" w:hAnsi="Times New Roman" w:cs="Times New Roman" w:hint="eastAsia"/>
                <w:szCs w:val="21"/>
              </w:rPr>
              <w:t>根据当前形势判断，</w:t>
            </w:r>
            <w:r w:rsidRPr="00F22D4E">
              <w:rPr>
                <w:rFonts w:ascii="Times New Roman" w:eastAsia="宋体" w:hAnsi="Times New Roman" w:cs="Times New Roman" w:hint="eastAsia"/>
                <w:szCs w:val="21"/>
              </w:rPr>
              <w:t>集</w:t>
            </w:r>
            <w:proofErr w:type="gramStart"/>
            <w:r w:rsidRPr="00F22D4E">
              <w:rPr>
                <w:rFonts w:ascii="Times New Roman" w:eastAsia="宋体" w:hAnsi="Times New Roman" w:cs="Times New Roman" w:hint="eastAsia"/>
                <w:szCs w:val="21"/>
              </w:rPr>
              <w:t>采政策</w:t>
            </w:r>
            <w:proofErr w:type="gramEnd"/>
            <w:r>
              <w:rPr>
                <w:rFonts w:ascii="Times New Roman" w:eastAsia="宋体" w:hAnsi="Times New Roman" w:cs="Times New Roman" w:hint="eastAsia"/>
                <w:szCs w:val="21"/>
              </w:rPr>
              <w:t>可能出现</w:t>
            </w:r>
            <w:r w:rsidRPr="00F22D4E">
              <w:rPr>
                <w:rFonts w:ascii="Times New Roman" w:eastAsia="宋体" w:hAnsi="Times New Roman" w:cs="Times New Roman" w:hint="eastAsia"/>
                <w:szCs w:val="21"/>
              </w:rPr>
              <w:t>边际缓和行业反内卷趋势，有利于仿制药市场竞争格局优化和价格体系稳定。</w:t>
            </w:r>
            <w:r>
              <w:rPr>
                <w:rFonts w:ascii="Times New Roman" w:eastAsia="宋体" w:hAnsi="Times New Roman" w:cs="Times New Roman" w:hint="eastAsia"/>
                <w:szCs w:val="21"/>
              </w:rPr>
              <w:t>同时</w:t>
            </w:r>
            <w:r w:rsidRPr="00F22D4E">
              <w:rPr>
                <w:rFonts w:ascii="Times New Roman" w:eastAsia="宋体" w:hAnsi="Times New Roman" w:cs="Times New Roman" w:hint="eastAsia"/>
                <w:szCs w:val="21"/>
              </w:rPr>
              <w:t>公司</w:t>
            </w:r>
            <w:r>
              <w:rPr>
                <w:rFonts w:ascii="Times New Roman" w:eastAsia="宋体" w:hAnsi="Times New Roman" w:cs="Times New Roman" w:hint="eastAsia"/>
                <w:szCs w:val="21"/>
              </w:rPr>
              <w:t>将</w:t>
            </w:r>
            <w:r w:rsidRPr="00F22D4E">
              <w:rPr>
                <w:rFonts w:ascii="Times New Roman" w:eastAsia="宋体" w:hAnsi="Times New Roman" w:cs="Times New Roman" w:hint="eastAsia"/>
                <w:szCs w:val="21"/>
              </w:rPr>
              <w:t>持续优化产品结构与成本管控，</w:t>
            </w:r>
            <w:r>
              <w:rPr>
                <w:rFonts w:ascii="Times New Roman" w:eastAsia="宋体" w:hAnsi="Times New Roman" w:cs="Times New Roman" w:hint="eastAsia"/>
                <w:szCs w:val="21"/>
              </w:rPr>
              <w:t>积极顺应国家有关药品集采、</w:t>
            </w:r>
            <w:proofErr w:type="gramStart"/>
            <w:r>
              <w:rPr>
                <w:rFonts w:ascii="Times New Roman" w:eastAsia="宋体" w:hAnsi="Times New Roman" w:cs="Times New Roman" w:hint="eastAsia"/>
                <w:szCs w:val="21"/>
              </w:rPr>
              <w:t>医保控费</w:t>
            </w:r>
            <w:proofErr w:type="gramEnd"/>
            <w:r>
              <w:rPr>
                <w:rFonts w:ascii="Times New Roman" w:eastAsia="宋体" w:hAnsi="Times New Roman" w:cs="Times New Roman" w:hint="eastAsia"/>
                <w:szCs w:val="21"/>
              </w:rPr>
              <w:t>等政策推进</w:t>
            </w:r>
            <w:r w:rsidR="000539AB" w:rsidRPr="0060611A">
              <w:rPr>
                <w:rFonts w:ascii="Times New Roman" w:eastAsia="宋体" w:hAnsi="Times New Roman" w:cs="Times New Roman"/>
                <w:szCs w:val="21"/>
              </w:rPr>
              <w:t>。</w:t>
            </w:r>
          </w:p>
          <w:p w14:paraId="482980A7" w14:textId="615BDA68" w:rsidR="005F211B" w:rsidRPr="003A568B" w:rsidRDefault="005F211B" w:rsidP="005F211B">
            <w:pPr>
              <w:spacing w:line="360" w:lineRule="auto"/>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rPr>
              <w:t>3</w:t>
            </w:r>
            <w:r w:rsidRPr="003A568B">
              <w:rPr>
                <w:rFonts w:ascii="Times New Roman" w:eastAsia="宋体" w:hAnsi="Times New Roman" w:cs="Times New Roman" w:hint="eastAsia"/>
                <w:b/>
                <w:bCs/>
                <w:szCs w:val="21"/>
              </w:rPr>
              <w:t>、</w:t>
            </w:r>
            <w:r w:rsidRPr="003A568B">
              <w:rPr>
                <w:rFonts w:ascii="Times New Roman" w:eastAsia="宋体" w:hAnsi="Times New Roman" w:cs="Times New Roman" w:hint="eastAsia"/>
                <w:b/>
                <w:bCs/>
                <w:szCs w:val="21"/>
              </w:rPr>
              <w:t>2025</w:t>
            </w:r>
            <w:r w:rsidR="000539AB">
              <w:rPr>
                <w:rFonts w:ascii="Times New Roman" w:eastAsia="宋体" w:hAnsi="Times New Roman" w:cs="Times New Roman" w:hint="eastAsia"/>
                <w:b/>
                <w:bCs/>
                <w:szCs w:val="21"/>
              </w:rPr>
              <w:t>年上半年</w:t>
            </w:r>
            <w:r w:rsidRPr="003A568B">
              <w:rPr>
                <w:rFonts w:ascii="Times New Roman" w:eastAsia="宋体" w:hAnsi="Times New Roman" w:cs="Times New Roman" w:hint="eastAsia"/>
                <w:b/>
                <w:bCs/>
                <w:szCs w:val="21"/>
              </w:rPr>
              <w:t>国内抗生素</w:t>
            </w:r>
            <w:r w:rsidR="000539AB">
              <w:rPr>
                <w:rFonts w:ascii="Times New Roman" w:eastAsia="宋体" w:hAnsi="Times New Roman" w:cs="Times New Roman" w:hint="eastAsia"/>
                <w:b/>
                <w:bCs/>
                <w:szCs w:val="21"/>
              </w:rPr>
              <w:t>类原料药市场需求</w:t>
            </w:r>
            <w:r w:rsidRPr="003A568B">
              <w:rPr>
                <w:rFonts w:ascii="Times New Roman" w:eastAsia="宋体" w:hAnsi="Times New Roman" w:cs="Times New Roman" w:hint="eastAsia"/>
                <w:b/>
                <w:bCs/>
                <w:szCs w:val="21"/>
              </w:rPr>
              <w:t>较疲软，对下半年及后续</w:t>
            </w:r>
            <w:r w:rsidR="000539AB">
              <w:rPr>
                <w:rFonts w:ascii="Times New Roman" w:eastAsia="宋体" w:hAnsi="Times New Roman" w:cs="Times New Roman" w:hint="eastAsia"/>
                <w:b/>
                <w:bCs/>
                <w:szCs w:val="21"/>
              </w:rPr>
              <w:t>市场</w:t>
            </w:r>
            <w:r w:rsidRPr="003A568B">
              <w:rPr>
                <w:rFonts w:ascii="Times New Roman" w:eastAsia="宋体" w:hAnsi="Times New Roman" w:cs="Times New Roman" w:hint="eastAsia"/>
                <w:b/>
                <w:bCs/>
                <w:szCs w:val="21"/>
              </w:rPr>
              <w:t>需求</w:t>
            </w:r>
            <w:r w:rsidR="000539AB">
              <w:rPr>
                <w:rFonts w:ascii="Times New Roman" w:eastAsia="宋体" w:hAnsi="Times New Roman" w:cs="Times New Roman" w:hint="eastAsia"/>
                <w:b/>
                <w:bCs/>
                <w:szCs w:val="21"/>
              </w:rPr>
              <w:t>如何</w:t>
            </w:r>
            <w:r w:rsidRPr="003A568B">
              <w:rPr>
                <w:rFonts w:ascii="Times New Roman" w:eastAsia="宋体" w:hAnsi="Times New Roman" w:cs="Times New Roman" w:hint="eastAsia"/>
                <w:b/>
                <w:bCs/>
                <w:szCs w:val="21"/>
              </w:rPr>
              <w:t>展望？</w:t>
            </w:r>
          </w:p>
          <w:p w14:paraId="7B396F1D" w14:textId="39C38BC1" w:rsidR="005F211B" w:rsidRPr="003A568B" w:rsidRDefault="005F211B" w:rsidP="005F211B">
            <w:pPr>
              <w:spacing w:line="360" w:lineRule="auto"/>
              <w:ind w:firstLineChars="200" w:firstLine="420"/>
              <w:rPr>
                <w:rFonts w:ascii="Times New Roman" w:eastAsia="宋体" w:hAnsi="Times New Roman" w:cs="Times New Roman"/>
                <w:szCs w:val="21"/>
              </w:rPr>
            </w:pPr>
            <w:r w:rsidRPr="003A568B">
              <w:rPr>
                <w:rFonts w:ascii="Times New Roman" w:eastAsia="宋体" w:hAnsi="Times New Roman" w:cs="Times New Roman" w:hint="eastAsia"/>
                <w:szCs w:val="21"/>
              </w:rPr>
              <w:t>从整体来看，受国内外医药大环境的影响，抗生素</w:t>
            </w:r>
            <w:r w:rsidR="000539AB">
              <w:rPr>
                <w:rFonts w:ascii="Times New Roman" w:eastAsia="宋体" w:hAnsi="Times New Roman" w:cs="Times New Roman" w:hint="eastAsia"/>
                <w:szCs w:val="21"/>
              </w:rPr>
              <w:t>类产品</w:t>
            </w:r>
            <w:r w:rsidRPr="003A568B">
              <w:rPr>
                <w:rFonts w:ascii="Times New Roman" w:eastAsia="宋体" w:hAnsi="Times New Roman" w:cs="Times New Roman" w:hint="eastAsia"/>
                <w:szCs w:val="21"/>
              </w:rPr>
              <w:t>需求呈现疲软态势，市场供需关系失衡，内卷现象加剧，价格持续探底。从公司三大系列产品来看，头</w:t>
            </w:r>
            <w:proofErr w:type="gramStart"/>
            <w:r w:rsidRPr="003A568B">
              <w:rPr>
                <w:rFonts w:ascii="Times New Roman" w:eastAsia="宋体" w:hAnsi="Times New Roman" w:cs="Times New Roman" w:hint="eastAsia"/>
                <w:szCs w:val="21"/>
              </w:rPr>
              <w:t>孢</w:t>
            </w:r>
            <w:proofErr w:type="gramEnd"/>
            <w:r w:rsidRPr="003A568B">
              <w:rPr>
                <w:rFonts w:ascii="Times New Roman" w:eastAsia="宋体" w:hAnsi="Times New Roman" w:cs="Times New Roman" w:hint="eastAsia"/>
                <w:szCs w:val="21"/>
              </w:rPr>
              <w:t>系列在国内需求有小幅下滑，而国际需求相对平稳，整体市场价格波动较小，预计下半年将维持现有的窄幅波动状态；克拉系列</w:t>
            </w:r>
            <w:r w:rsidR="000539AB">
              <w:rPr>
                <w:rFonts w:ascii="Times New Roman" w:eastAsia="宋体" w:hAnsi="Times New Roman" w:cs="Times New Roman" w:hint="eastAsia"/>
                <w:szCs w:val="21"/>
              </w:rPr>
              <w:t>产品</w:t>
            </w:r>
            <w:r w:rsidRPr="003A568B">
              <w:rPr>
                <w:rFonts w:ascii="Times New Roman" w:eastAsia="宋体" w:hAnsi="Times New Roman" w:cs="Times New Roman" w:hint="eastAsia"/>
                <w:szCs w:val="21"/>
              </w:rPr>
              <w:t>受到新产能进入市场的冲击，市场供需失衡，价格出现一定程度下滑，近期市场价格延续低位震荡态势，但随着产能的逐步消化，市场供需关系有望得到改善，预计后期价格将逐步企稳回升；青霉素系列产品虽然年初至今价格有所下滑，但公司</w:t>
            </w:r>
            <w:r w:rsidR="000539AB">
              <w:rPr>
                <w:rFonts w:ascii="Times New Roman" w:eastAsia="宋体" w:hAnsi="Times New Roman" w:cs="Times New Roman" w:hint="eastAsia"/>
                <w:szCs w:val="21"/>
              </w:rPr>
              <w:t>积极</w:t>
            </w:r>
            <w:r w:rsidRPr="003A568B">
              <w:rPr>
                <w:rFonts w:ascii="Times New Roman" w:eastAsia="宋体" w:hAnsi="Times New Roman" w:cs="Times New Roman" w:hint="eastAsia"/>
                <w:szCs w:val="21"/>
              </w:rPr>
              <w:t>采取</w:t>
            </w:r>
            <w:r w:rsidR="000539AB">
              <w:rPr>
                <w:rFonts w:ascii="Times New Roman" w:eastAsia="宋体" w:hAnsi="Times New Roman" w:cs="Times New Roman" w:hint="eastAsia"/>
                <w:szCs w:val="21"/>
              </w:rPr>
              <w:t>应对</w:t>
            </w:r>
            <w:r w:rsidRPr="003A568B">
              <w:rPr>
                <w:rFonts w:ascii="Times New Roman" w:eastAsia="宋体" w:hAnsi="Times New Roman" w:cs="Times New Roman" w:hint="eastAsia"/>
                <w:szCs w:val="21"/>
              </w:rPr>
              <w:t>策略有</w:t>
            </w:r>
            <w:r w:rsidRPr="003A568B">
              <w:rPr>
                <w:rFonts w:ascii="Times New Roman" w:eastAsia="宋体" w:hAnsi="Times New Roman" w:cs="Times New Roman" w:hint="eastAsia"/>
                <w:szCs w:val="21"/>
              </w:rPr>
              <w:lastRenderedPageBreak/>
              <w:t>望稳固竞争格局。预计第四季度下游市场需求</w:t>
            </w:r>
            <w:r w:rsidR="000539AB">
              <w:rPr>
                <w:rFonts w:ascii="Times New Roman" w:eastAsia="宋体" w:hAnsi="Times New Roman" w:cs="Times New Roman" w:hint="eastAsia"/>
                <w:szCs w:val="21"/>
              </w:rPr>
              <w:t>将会有所</w:t>
            </w:r>
            <w:r w:rsidRPr="003A568B">
              <w:rPr>
                <w:rFonts w:ascii="Times New Roman" w:eastAsia="宋体" w:hAnsi="Times New Roman" w:cs="Times New Roman" w:hint="eastAsia"/>
                <w:szCs w:val="21"/>
              </w:rPr>
              <w:t>增加，青霉素</w:t>
            </w:r>
            <w:r w:rsidR="000539AB">
              <w:rPr>
                <w:rFonts w:ascii="Times New Roman" w:eastAsia="宋体" w:hAnsi="Times New Roman" w:cs="Times New Roman" w:hint="eastAsia"/>
                <w:szCs w:val="21"/>
              </w:rPr>
              <w:t>市场</w:t>
            </w:r>
            <w:r w:rsidRPr="003A568B">
              <w:rPr>
                <w:rFonts w:ascii="Times New Roman" w:eastAsia="宋体" w:hAnsi="Times New Roman" w:cs="Times New Roman" w:hint="eastAsia"/>
                <w:szCs w:val="21"/>
              </w:rPr>
              <w:t>整体状况将</w:t>
            </w:r>
            <w:r w:rsidR="000539AB">
              <w:rPr>
                <w:rFonts w:ascii="Times New Roman" w:eastAsia="宋体" w:hAnsi="Times New Roman" w:cs="Times New Roman" w:hint="eastAsia"/>
                <w:szCs w:val="21"/>
              </w:rPr>
              <w:t>会</w:t>
            </w:r>
            <w:r w:rsidRPr="003A568B">
              <w:rPr>
                <w:rFonts w:ascii="Times New Roman" w:eastAsia="宋体" w:hAnsi="Times New Roman" w:cs="Times New Roman" w:hint="eastAsia"/>
                <w:szCs w:val="21"/>
              </w:rPr>
              <w:t>有所改善，价格有望企稳回升。后期，公司将密切关注市场动态，灵活调整运营策略，以应对市场变化。</w:t>
            </w:r>
          </w:p>
          <w:p w14:paraId="1D8339CB" w14:textId="54EEFF21" w:rsidR="005F211B" w:rsidRDefault="000539AB" w:rsidP="005F211B">
            <w:pPr>
              <w:spacing w:line="360" w:lineRule="auto"/>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rPr>
              <w:t>4</w:t>
            </w:r>
            <w:r>
              <w:rPr>
                <w:rFonts w:ascii="Times New Roman" w:eastAsia="宋体" w:hAnsi="Times New Roman" w:cs="Times New Roman" w:hint="eastAsia"/>
                <w:b/>
                <w:bCs/>
                <w:szCs w:val="21"/>
              </w:rPr>
              <w:t>、</w:t>
            </w:r>
            <w:r>
              <w:rPr>
                <w:rFonts w:ascii="Times New Roman" w:eastAsia="宋体" w:hAnsi="Times New Roman" w:cs="Times New Roman" w:hint="eastAsia"/>
                <w:b/>
                <w:bCs/>
                <w:szCs w:val="21"/>
              </w:rPr>
              <w:t>2025</w:t>
            </w:r>
            <w:r>
              <w:rPr>
                <w:rFonts w:ascii="Times New Roman" w:eastAsia="宋体" w:hAnsi="Times New Roman" w:cs="Times New Roman" w:hint="eastAsia"/>
                <w:b/>
                <w:bCs/>
                <w:szCs w:val="21"/>
              </w:rPr>
              <w:t>年上半年</w:t>
            </w:r>
            <w:r w:rsidR="005F211B">
              <w:rPr>
                <w:rFonts w:ascii="Times New Roman" w:eastAsia="宋体" w:hAnsi="Times New Roman" w:cs="Times New Roman" w:hint="eastAsia"/>
                <w:b/>
                <w:bCs/>
                <w:szCs w:val="21"/>
              </w:rPr>
              <w:t>公司的</w:t>
            </w:r>
            <w:r>
              <w:rPr>
                <w:rFonts w:ascii="Times New Roman" w:eastAsia="宋体" w:hAnsi="Times New Roman" w:cs="Times New Roman" w:hint="eastAsia"/>
                <w:b/>
                <w:bCs/>
                <w:szCs w:val="21"/>
              </w:rPr>
              <w:t>经营</w:t>
            </w:r>
            <w:r w:rsidR="0040504A">
              <w:rPr>
                <w:rFonts w:ascii="Times New Roman" w:eastAsia="宋体" w:hAnsi="Times New Roman" w:cs="Times New Roman" w:hint="eastAsia"/>
                <w:b/>
                <w:bCs/>
                <w:szCs w:val="21"/>
              </w:rPr>
              <w:t>活动产生的</w:t>
            </w:r>
            <w:r w:rsidR="005F211B">
              <w:rPr>
                <w:rFonts w:ascii="Times New Roman" w:eastAsia="宋体" w:hAnsi="Times New Roman" w:cs="Times New Roman" w:hint="eastAsia"/>
                <w:b/>
                <w:bCs/>
                <w:szCs w:val="21"/>
              </w:rPr>
              <w:t>现金</w:t>
            </w:r>
            <w:r w:rsidR="0040504A">
              <w:rPr>
                <w:rFonts w:ascii="Times New Roman" w:eastAsia="宋体" w:hAnsi="Times New Roman" w:cs="Times New Roman" w:hint="eastAsia"/>
                <w:b/>
                <w:bCs/>
                <w:szCs w:val="21"/>
              </w:rPr>
              <w:t>流量净额同比下降幅度较大，主要是什么原因</w:t>
            </w:r>
            <w:r w:rsidR="005F211B">
              <w:rPr>
                <w:rFonts w:ascii="Times New Roman" w:eastAsia="宋体" w:hAnsi="Times New Roman" w:cs="Times New Roman" w:hint="eastAsia"/>
                <w:b/>
                <w:bCs/>
                <w:szCs w:val="21"/>
              </w:rPr>
              <w:t>？</w:t>
            </w:r>
          </w:p>
          <w:p w14:paraId="7325E0E2" w14:textId="7AF7F786" w:rsidR="005F211B" w:rsidRPr="0040504A" w:rsidRDefault="0040504A" w:rsidP="005F211B">
            <w:pPr>
              <w:spacing w:line="360" w:lineRule="auto"/>
              <w:ind w:firstLineChars="200" w:firstLine="420"/>
              <w:rPr>
                <w:rFonts w:ascii="Times New Roman" w:eastAsia="宋体" w:hAnsi="Times New Roman" w:cs="Times New Roman"/>
                <w:szCs w:val="21"/>
              </w:rPr>
            </w:pPr>
            <w:r w:rsidRPr="0040504A">
              <w:rPr>
                <w:rFonts w:ascii="Times New Roman" w:eastAsia="宋体" w:hAnsi="Times New Roman" w:cs="Times New Roman" w:hint="eastAsia"/>
                <w:szCs w:val="21"/>
              </w:rPr>
              <w:t>一方面</w:t>
            </w:r>
            <w:r w:rsidRPr="0040504A">
              <w:rPr>
                <w:rFonts w:ascii="Times New Roman" w:eastAsia="宋体" w:hAnsi="Times New Roman" w:cs="Times New Roman"/>
                <w:szCs w:val="21"/>
              </w:rPr>
              <w:t>本期销售规模同比下降，使得销售商品所收到的现金同比减少</w:t>
            </w:r>
            <w:r w:rsidRPr="0040504A">
              <w:rPr>
                <w:rFonts w:ascii="Times New Roman" w:eastAsia="宋体" w:hAnsi="Times New Roman" w:cs="Times New Roman" w:hint="eastAsia"/>
                <w:szCs w:val="21"/>
              </w:rPr>
              <w:t>；另一方面，今年以来利率持续下行，公司票据贴现率与存款利率形成的利差较小，公司当期票据贴现额有所下降</w:t>
            </w:r>
            <w:r w:rsidR="00FE39E8">
              <w:rPr>
                <w:rFonts w:ascii="Times New Roman" w:eastAsia="宋体" w:hAnsi="Times New Roman" w:cs="Times New Roman" w:hint="eastAsia"/>
                <w:szCs w:val="21"/>
              </w:rPr>
              <w:t>。</w:t>
            </w:r>
            <w:r>
              <w:rPr>
                <w:rFonts w:ascii="Times New Roman" w:eastAsia="宋体" w:hAnsi="Times New Roman" w:cs="Times New Roman" w:hint="eastAsia"/>
                <w:szCs w:val="21"/>
              </w:rPr>
              <w:t>以上综合因素</w:t>
            </w:r>
            <w:r w:rsidRPr="0040504A">
              <w:rPr>
                <w:rFonts w:ascii="Times New Roman" w:eastAsia="宋体" w:hAnsi="Times New Roman" w:cs="Times New Roman" w:hint="eastAsia"/>
                <w:szCs w:val="21"/>
              </w:rPr>
              <w:t>使得经营活动</w:t>
            </w:r>
            <w:r>
              <w:rPr>
                <w:rFonts w:ascii="Times New Roman" w:eastAsia="宋体" w:hAnsi="Times New Roman" w:cs="Times New Roman" w:hint="eastAsia"/>
                <w:szCs w:val="21"/>
              </w:rPr>
              <w:t>产生的现金流量净额同比下降</w:t>
            </w:r>
            <w:r w:rsidR="00FE39E8">
              <w:rPr>
                <w:rFonts w:ascii="Times New Roman" w:eastAsia="宋体" w:hAnsi="Times New Roman" w:cs="Times New Roman" w:hint="eastAsia"/>
                <w:szCs w:val="21"/>
              </w:rPr>
              <w:t>。</w:t>
            </w:r>
            <w:r w:rsidR="00F76C1A">
              <w:rPr>
                <w:rFonts w:ascii="Times New Roman" w:eastAsia="宋体" w:hAnsi="Times New Roman" w:cs="Times New Roman" w:hint="eastAsia"/>
                <w:szCs w:val="21"/>
              </w:rPr>
              <w:t>公司</w:t>
            </w:r>
            <w:r w:rsidR="00693DDE">
              <w:rPr>
                <w:rFonts w:ascii="Times New Roman" w:eastAsia="宋体" w:hAnsi="Times New Roman" w:cs="Times New Roman" w:hint="eastAsia"/>
                <w:szCs w:val="21"/>
              </w:rPr>
              <w:t>销售收款、采购付款均</w:t>
            </w:r>
            <w:r w:rsidR="00FE39E8">
              <w:rPr>
                <w:rFonts w:ascii="Times New Roman" w:eastAsia="宋体" w:hAnsi="Times New Roman" w:cs="Times New Roman" w:hint="eastAsia"/>
                <w:szCs w:val="21"/>
              </w:rPr>
              <w:t>严格执行客户、供应商信用管理相关规定，</w:t>
            </w:r>
            <w:r w:rsidR="00693DDE">
              <w:rPr>
                <w:rFonts w:ascii="Times New Roman" w:eastAsia="宋体" w:hAnsi="Times New Roman" w:cs="Times New Roman" w:hint="eastAsia"/>
                <w:szCs w:val="21"/>
              </w:rPr>
              <w:t>销售现金回款率持续稳定</w:t>
            </w:r>
            <w:r w:rsidRPr="0040504A">
              <w:rPr>
                <w:rFonts w:ascii="Times New Roman" w:eastAsia="宋体" w:hAnsi="Times New Roman" w:cs="Times New Roman" w:hint="eastAsia"/>
                <w:szCs w:val="21"/>
              </w:rPr>
              <w:t>。</w:t>
            </w:r>
          </w:p>
          <w:p w14:paraId="59CC5121" w14:textId="3408B3C3" w:rsidR="005F211B" w:rsidRPr="003A568B" w:rsidRDefault="0040504A" w:rsidP="005F211B">
            <w:pPr>
              <w:spacing w:line="360" w:lineRule="auto"/>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rPr>
              <w:t>5</w:t>
            </w:r>
            <w:r w:rsidR="005F211B" w:rsidRPr="003A568B">
              <w:rPr>
                <w:rFonts w:ascii="Times New Roman" w:eastAsia="宋体" w:hAnsi="Times New Roman" w:cs="Times New Roman"/>
                <w:b/>
                <w:bCs/>
                <w:szCs w:val="21"/>
              </w:rPr>
              <w:t>、</w:t>
            </w:r>
            <w:r>
              <w:rPr>
                <w:rFonts w:ascii="Times New Roman" w:eastAsia="宋体" w:hAnsi="Times New Roman" w:cs="Times New Roman" w:hint="eastAsia"/>
                <w:b/>
                <w:bCs/>
                <w:szCs w:val="21"/>
              </w:rPr>
              <w:t>公司转让持有的国药</w:t>
            </w:r>
            <w:r w:rsidR="005F211B" w:rsidRPr="003A568B">
              <w:rPr>
                <w:rFonts w:ascii="Times New Roman" w:eastAsia="宋体" w:hAnsi="Times New Roman" w:cs="Times New Roman" w:hint="eastAsia"/>
                <w:b/>
                <w:bCs/>
                <w:szCs w:val="21"/>
              </w:rPr>
              <w:t>哈森</w:t>
            </w:r>
            <w:r>
              <w:rPr>
                <w:rFonts w:ascii="Times New Roman" w:eastAsia="宋体" w:hAnsi="Times New Roman" w:cs="Times New Roman" w:hint="eastAsia"/>
                <w:b/>
                <w:bCs/>
                <w:szCs w:val="21"/>
              </w:rPr>
              <w:t>股权</w:t>
            </w:r>
            <w:r w:rsidR="005F211B" w:rsidRPr="003A568B">
              <w:rPr>
                <w:rFonts w:ascii="Times New Roman" w:eastAsia="宋体" w:hAnsi="Times New Roman" w:cs="Times New Roman" w:hint="eastAsia"/>
                <w:b/>
                <w:bCs/>
                <w:szCs w:val="21"/>
              </w:rPr>
              <w:t>进度</w:t>
            </w:r>
            <w:r>
              <w:rPr>
                <w:rFonts w:ascii="Times New Roman" w:eastAsia="宋体" w:hAnsi="Times New Roman" w:cs="Times New Roman" w:hint="eastAsia"/>
                <w:b/>
                <w:bCs/>
                <w:szCs w:val="21"/>
              </w:rPr>
              <w:t>情况如何？</w:t>
            </w:r>
          </w:p>
          <w:p w14:paraId="0E514006" w14:textId="412B1D11" w:rsidR="005F211B" w:rsidRDefault="005F211B" w:rsidP="005F211B">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2025</w:t>
            </w:r>
            <w:r>
              <w:rPr>
                <w:rFonts w:ascii="Times New Roman" w:eastAsia="宋体" w:hAnsi="Times New Roman" w:cs="Times New Roman" w:hint="eastAsia"/>
                <w:szCs w:val="21"/>
              </w:rPr>
              <w:t>年</w:t>
            </w:r>
            <w:r>
              <w:rPr>
                <w:rFonts w:ascii="Times New Roman" w:eastAsia="宋体" w:hAnsi="Times New Roman" w:cs="Times New Roman" w:hint="eastAsia"/>
                <w:szCs w:val="21"/>
              </w:rPr>
              <w:t>7</w:t>
            </w:r>
            <w:r>
              <w:rPr>
                <w:rFonts w:ascii="Times New Roman" w:eastAsia="宋体" w:hAnsi="Times New Roman" w:cs="Times New Roman" w:hint="eastAsia"/>
                <w:szCs w:val="21"/>
              </w:rPr>
              <w:t>月</w:t>
            </w:r>
            <w:r>
              <w:rPr>
                <w:rFonts w:ascii="Times New Roman" w:eastAsia="宋体" w:hAnsi="Times New Roman" w:cs="Times New Roman" w:hint="eastAsia"/>
                <w:szCs w:val="21"/>
              </w:rPr>
              <w:t>30</w:t>
            </w:r>
            <w:r>
              <w:rPr>
                <w:rFonts w:ascii="Times New Roman" w:eastAsia="宋体" w:hAnsi="Times New Roman" w:cs="Times New Roman" w:hint="eastAsia"/>
                <w:szCs w:val="21"/>
              </w:rPr>
              <w:t>日，公司在上海</w:t>
            </w:r>
            <w:r w:rsidRPr="00F22D4E">
              <w:rPr>
                <w:rFonts w:ascii="Times New Roman" w:eastAsia="宋体" w:hAnsi="Times New Roman" w:cs="Times New Roman"/>
                <w:szCs w:val="21"/>
              </w:rPr>
              <w:t>联合产权交易所</w:t>
            </w:r>
            <w:r>
              <w:rPr>
                <w:rFonts w:ascii="Times New Roman" w:eastAsia="宋体" w:hAnsi="Times New Roman" w:cs="Times New Roman" w:hint="eastAsia"/>
                <w:szCs w:val="21"/>
              </w:rPr>
              <w:t>首次挂牌公开转让</w:t>
            </w:r>
            <w:r w:rsidR="0040504A">
              <w:rPr>
                <w:rFonts w:ascii="Times New Roman" w:eastAsia="宋体" w:hAnsi="Times New Roman" w:cs="Times New Roman" w:hint="eastAsia"/>
                <w:szCs w:val="21"/>
              </w:rPr>
              <w:t>持有的国药哈森</w:t>
            </w:r>
            <w:r w:rsidR="0040504A">
              <w:rPr>
                <w:rFonts w:ascii="Times New Roman" w:eastAsia="宋体" w:hAnsi="Times New Roman" w:cs="Times New Roman" w:hint="eastAsia"/>
                <w:szCs w:val="21"/>
              </w:rPr>
              <w:t>51%</w:t>
            </w:r>
            <w:r w:rsidR="0040504A">
              <w:rPr>
                <w:rFonts w:ascii="Times New Roman" w:eastAsia="宋体" w:hAnsi="Times New Roman" w:cs="Times New Roman" w:hint="eastAsia"/>
                <w:szCs w:val="21"/>
              </w:rPr>
              <w:t>股权</w:t>
            </w:r>
            <w:r>
              <w:rPr>
                <w:rFonts w:ascii="Times New Roman" w:eastAsia="宋体" w:hAnsi="Times New Roman" w:cs="Times New Roman" w:hint="eastAsia"/>
                <w:szCs w:val="21"/>
              </w:rPr>
              <w:t>，</w:t>
            </w:r>
            <w:r w:rsidR="0040504A">
              <w:rPr>
                <w:rFonts w:ascii="Times New Roman" w:eastAsia="宋体" w:hAnsi="Times New Roman" w:cs="Times New Roman" w:hint="eastAsia"/>
                <w:szCs w:val="21"/>
              </w:rPr>
              <w:t>首次</w:t>
            </w:r>
            <w:r>
              <w:rPr>
                <w:rFonts w:ascii="Times New Roman" w:eastAsia="宋体" w:hAnsi="Times New Roman" w:cs="Times New Roman" w:hint="eastAsia"/>
                <w:szCs w:val="21"/>
              </w:rPr>
              <w:t>转让底价</w:t>
            </w:r>
            <w:r w:rsidR="0040504A">
              <w:rPr>
                <w:rFonts w:ascii="Times New Roman" w:eastAsia="宋体" w:hAnsi="Times New Roman" w:cs="Times New Roman" w:hint="eastAsia"/>
                <w:szCs w:val="21"/>
              </w:rPr>
              <w:t>约</w:t>
            </w:r>
            <w:r>
              <w:rPr>
                <w:rFonts w:ascii="Times New Roman" w:eastAsia="宋体" w:hAnsi="Times New Roman" w:cs="Times New Roman" w:hint="eastAsia"/>
                <w:szCs w:val="21"/>
              </w:rPr>
              <w:t>1.55</w:t>
            </w:r>
            <w:r>
              <w:rPr>
                <w:rFonts w:ascii="Times New Roman" w:eastAsia="宋体" w:hAnsi="Times New Roman" w:cs="Times New Roman" w:hint="eastAsia"/>
                <w:szCs w:val="21"/>
              </w:rPr>
              <w:t>亿</w:t>
            </w:r>
            <w:r w:rsidR="00034BFC">
              <w:rPr>
                <w:rFonts w:ascii="Times New Roman" w:eastAsia="宋体" w:hAnsi="Times New Roman" w:cs="Times New Roman" w:hint="eastAsia"/>
                <w:szCs w:val="21"/>
              </w:rPr>
              <w:t>元</w:t>
            </w:r>
            <w:r w:rsidR="0040504A">
              <w:rPr>
                <w:rFonts w:ascii="Times New Roman" w:eastAsia="宋体" w:hAnsi="Times New Roman" w:cs="Times New Roman" w:hint="eastAsia"/>
                <w:szCs w:val="21"/>
              </w:rPr>
              <w:t>。因</w:t>
            </w:r>
            <w:r w:rsidR="0040504A" w:rsidRPr="0040504A">
              <w:rPr>
                <w:rFonts w:ascii="Times New Roman" w:eastAsia="宋体" w:hAnsi="Times New Roman" w:cs="Times New Roman"/>
                <w:szCs w:val="21"/>
              </w:rPr>
              <w:t>未征集到合格意向方</w:t>
            </w:r>
            <w:r w:rsidR="0040504A">
              <w:rPr>
                <w:rFonts w:ascii="Times New Roman" w:eastAsia="宋体" w:hAnsi="Times New Roman" w:cs="Times New Roman" w:hint="eastAsia"/>
                <w:szCs w:val="21"/>
              </w:rPr>
              <w:t>，</w:t>
            </w:r>
            <w:r>
              <w:rPr>
                <w:rFonts w:ascii="Times New Roman" w:eastAsia="宋体" w:hAnsi="Times New Roman" w:cs="Times New Roman" w:hint="eastAsia"/>
                <w:szCs w:val="21"/>
              </w:rPr>
              <w:t>8</w:t>
            </w:r>
            <w:r>
              <w:rPr>
                <w:rFonts w:ascii="Times New Roman" w:eastAsia="宋体" w:hAnsi="Times New Roman" w:cs="Times New Roman" w:hint="eastAsia"/>
                <w:szCs w:val="21"/>
              </w:rPr>
              <w:t>月</w:t>
            </w:r>
            <w:r>
              <w:rPr>
                <w:rFonts w:ascii="Times New Roman" w:eastAsia="宋体" w:hAnsi="Times New Roman" w:cs="Times New Roman" w:hint="eastAsia"/>
                <w:szCs w:val="21"/>
              </w:rPr>
              <w:t>28</w:t>
            </w:r>
            <w:r>
              <w:rPr>
                <w:rFonts w:ascii="Times New Roman" w:eastAsia="宋体" w:hAnsi="Times New Roman" w:cs="Times New Roman" w:hint="eastAsia"/>
                <w:szCs w:val="21"/>
              </w:rPr>
              <w:t>日公司</w:t>
            </w:r>
            <w:r w:rsidRPr="00F22D4E">
              <w:rPr>
                <w:rFonts w:ascii="Times New Roman" w:eastAsia="宋体" w:hAnsi="Times New Roman" w:cs="Times New Roman"/>
                <w:szCs w:val="21"/>
              </w:rPr>
              <w:t>以评估价的</w:t>
            </w:r>
            <w:r w:rsidRPr="00F22D4E">
              <w:rPr>
                <w:rFonts w:ascii="Times New Roman" w:eastAsia="宋体" w:hAnsi="Times New Roman" w:cs="Times New Roman"/>
                <w:szCs w:val="21"/>
              </w:rPr>
              <w:t>90%</w:t>
            </w:r>
            <w:r w:rsidR="0040504A">
              <w:rPr>
                <w:rFonts w:ascii="Times New Roman" w:eastAsia="宋体" w:hAnsi="Times New Roman" w:cs="Times New Roman" w:hint="eastAsia"/>
                <w:szCs w:val="21"/>
              </w:rPr>
              <w:t>（约</w:t>
            </w:r>
            <w:r w:rsidR="0040504A">
              <w:rPr>
                <w:rFonts w:ascii="Times New Roman" w:eastAsia="宋体" w:hAnsi="Times New Roman" w:cs="Times New Roman" w:hint="eastAsia"/>
                <w:szCs w:val="21"/>
              </w:rPr>
              <w:t>1.40</w:t>
            </w:r>
            <w:r w:rsidR="0040504A">
              <w:rPr>
                <w:rFonts w:ascii="Times New Roman" w:eastAsia="宋体" w:hAnsi="Times New Roman" w:cs="Times New Roman" w:hint="eastAsia"/>
                <w:szCs w:val="21"/>
              </w:rPr>
              <w:t>亿</w:t>
            </w:r>
            <w:r w:rsidR="00034BFC">
              <w:rPr>
                <w:rFonts w:ascii="Times New Roman" w:eastAsia="宋体" w:hAnsi="Times New Roman" w:cs="Times New Roman" w:hint="eastAsia"/>
                <w:szCs w:val="21"/>
              </w:rPr>
              <w:t>元</w:t>
            </w:r>
            <w:r w:rsidR="0040504A">
              <w:rPr>
                <w:rFonts w:ascii="Times New Roman" w:eastAsia="宋体" w:hAnsi="Times New Roman" w:cs="Times New Roman" w:hint="eastAsia"/>
                <w:szCs w:val="21"/>
              </w:rPr>
              <w:t>）</w:t>
            </w:r>
            <w:r w:rsidRPr="00F22D4E">
              <w:rPr>
                <w:rFonts w:ascii="Times New Roman" w:eastAsia="宋体" w:hAnsi="Times New Roman" w:cs="Times New Roman"/>
                <w:szCs w:val="21"/>
              </w:rPr>
              <w:t>第二次挂牌</w:t>
            </w:r>
            <w:r>
              <w:rPr>
                <w:rFonts w:ascii="Times New Roman" w:eastAsia="宋体" w:hAnsi="Times New Roman" w:cs="Times New Roman" w:hint="eastAsia"/>
                <w:szCs w:val="21"/>
              </w:rPr>
              <w:t>。后续</w:t>
            </w:r>
            <w:r w:rsidRPr="00F22D4E">
              <w:rPr>
                <w:rFonts w:ascii="Times New Roman" w:eastAsia="宋体" w:hAnsi="Times New Roman" w:cs="Times New Roman"/>
                <w:szCs w:val="21"/>
              </w:rPr>
              <w:t>公司将根据产权交易所的规则延长公告期，如有</w:t>
            </w:r>
            <w:proofErr w:type="gramStart"/>
            <w:r w:rsidRPr="00F22D4E">
              <w:rPr>
                <w:rFonts w:ascii="Times New Roman" w:eastAsia="宋体" w:hAnsi="Times New Roman" w:cs="Times New Roman"/>
                <w:szCs w:val="21"/>
              </w:rPr>
              <w:t>必要</w:t>
            </w:r>
            <w:r>
              <w:rPr>
                <w:rFonts w:ascii="Times New Roman" w:eastAsia="宋体" w:hAnsi="Times New Roman" w:cs="Times New Roman" w:hint="eastAsia"/>
                <w:szCs w:val="21"/>
              </w:rPr>
              <w:t>会</w:t>
            </w:r>
            <w:proofErr w:type="gramEnd"/>
            <w:r w:rsidRPr="00F22D4E">
              <w:rPr>
                <w:rFonts w:ascii="Times New Roman" w:eastAsia="宋体" w:hAnsi="Times New Roman" w:cs="Times New Roman"/>
                <w:szCs w:val="21"/>
              </w:rPr>
              <w:t>进一步调整挂牌价格</w:t>
            </w:r>
            <w:r>
              <w:rPr>
                <w:rFonts w:ascii="Times New Roman" w:eastAsia="宋体" w:hAnsi="Times New Roman" w:cs="Times New Roman" w:hint="eastAsia"/>
                <w:szCs w:val="21"/>
              </w:rPr>
              <w:t>。公司会积极推动并期望尽快实现成功转让。</w:t>
            </w:r>
          </w:p>
          <w:p w14:paraId="699EB113" w14:textId="5926F10A" w:rsidR="0040504A" w:rsidRPr="005F211B" w:rsidRDefault="0040504A" w:rsidP="0040504A">
            <w:pPr>
              <w:spacing w:line="360" w:lineRule="auto"/>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rPr>
              <w:t>6</w:t>
            </w:r>
            <w:r>
              <w:rPr>
                <w:rFonts w:ascii="Times New Roman" w:eastAsia="宋体" w:hAnsi="Times New Roman" w:cs="Times New Roman" w:hint="eastAsia"/>
                <w:b/>
                <w:bCs/>
                <w:szCs w:val="21"/>
              </w:rPr>
              <w:t>、制剂业务下半年及未来毛利率如何展望？</w:t>
            </w:r>
          </w:p>
          <w:p w14:paraId="07FC12C7" w14:textId="4459B851" w:rsidR="0040504A" w:rsidRDefault="0040504A" w:rsidP="0040504A">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随着国家</w:t>
            </w:r>
            <w:proofErr w:type="gramStart"/>
            <w:r w:rsidR="006C6B29">
              <w:rPr>
                <w:rFonts w:ascii="Times New Roman" w:eastAsia="宋体" w:hAnsi="Times New Roman" w:cs="Times New Roman" w:hint="eastAsia"/>
                <w:szCs w:val="21"/>
              </w:rPr>
              <w:t>医保控费相关</w:t>
            </w:r>
            <w:proofErr w:type="gramEnd"/>
            <w:r>
              <w:rPr>
                <w:rFonts w:ascii="Times New Roman" w:eastAsia="宋体" w:hAnsi="Times New Roman" w:cs="Times New Roman" w:hint="eastAsia"/>
                <w:szCs w:val="21"/>
              </w:rPr>
              <w:t>政策</w:t>
            </w:r>
            <w:r w:rsidR="006C6B29">
              <w:rPr>
                <w:rFonts w:ascii="Times New Roman" w:eastAsia="宋体" w:hAnsi="Times New Roman" w:cs="Times New Roman" w:hint="eastAsia"/>
                <w:szCs w:val="21"/>
              </w:rPr>
              <w:t>的</w:t>
            </w:r>
            <w:r>
              <w:rPr>
                <w:rFonts w:ascii="Times New Roman" w:eastAsia="宋体" w:hAnsi="Times New Roman" w:cs="Times New Roman" w:hint="eastAsia"/>
                <w:szCs w:val="21"/>
              </w:rPr>
              <w:t>常态化</w:t>
            </w:r>
            <w:r w:rsidR="006C6B29">
              <w:rPr>
                <w:rFonts w:ascii="Times New Roman" w:eastAsia="宋体" w:hAnsi="Times New Roman" w:cs="Times New Roman" w:hint="eastAsia"/>
                <w:szCs w:val="21"/>
              </w:rPr>
              <w:t>推进</w:t>
            </w:r>
            <w:r>
              <w:rPr>
                <w:rFonts w:ascii="Times New Roman" w:eastAsia="宋体" w:hAnsi="Times New Roman" w:cs="Times New Roman" w:hint="eastAsia"/>
                <w:szCs w:val="21"/>
              </w:rPr>
              <w:t>，</w:t>
            </w:r>
            <w:r w:rsidR="006C6B29">
              <w:rPr>
                <w:rFonts w:ascii="Times New Roman" w:eastAsia="宋体" w:hAnsi="Times New Roman" w:cs="Times New Roman" w:hint="eastAsia"/>
                <w:szCs w:val="21"/>
              </w:rPr>
              <w:t>制剂产品的价格将持续处于动态管控。从化学仿制药行业来看，整体毛利率仍会处于下行状态，但</w:t>
            </w:r>
            <w:r>
              <w:rPr>
                <w:rFonts w:ascii="Times New Roman" w:eastAsia="宋体" w:hAnsi="Times New Roman" w:cs="Times New Roman" w:hint="eastAsia"/>
                <w:szCs w:val="21"/>
              </w:rPr>
              <w:t>下降幅度</w:t>
            </w:r>
            <w:r w:rsidR="006C6B29">
              <w:rPr>
                <w:rFonts w:ascii="Times New Roman" w:eastAsia="宋体" w:hAnsi="Times New Roman" w:cs="Times New Roman" w:hint="eastAsia"/>
                <w:szCs w:val="21"/>
              </w:rPr>
              <w:t>将逐渐</w:t>
            </w:r>
            <w:r>
              <w:rPr>
                <w:rFonts w:ascii="Times New Roman" w:eastAsia="宋体" w:hAnsi="Times New Roman" w:cs="Times New Roman" w:hint="eastAsia"/>
                <w:szCs w:val="21"/>
              </w:rPr>
              <w:t>趋于平稳。</w:t>
            </w:r>
            <w:r w:rsidR="006C6B29">
              <w:rPr>
                <w:rFonts w:ascii="Times New Roman" w:eastAsia="宋体" w:hAnsi="Times New Roman" w:cs="Times New Roman" w:hint="eastAsia"/>
                <w:szCs w:val="21"/>
              </w:rPr>
              <w:t>公司积极推进营销模式转型升级，扣除销售费用后的</w:t>
            </w:r>
            <w:r>
              <w:rPr>
                <w:rFonts w:ascii="Times New Roman" w:eastAsia="宋体" w:hAnsi="Times New Roman" w:cs="Times New Roman" w:hint="eastAsia"/>
                <w:szCs w:val="21"/>
              </w:rPr>
              <w:t>销售贡献率</w:t>
            </w:r>
            <w:r w:rsidR="006C6B29">
              <w:rPr>
                <w:rFonts w:ascii="Times New Roman" w:eastAsia="宋体" w:hAnsi="Times New Roman" w:cs="Times New Roman" w:hint="eastAsia"/>
                <w:szCs w:val="21"/>
              </w:rPr>
              <w:t>（毛利率</w:t>
            </w:r>
            <w:r w:rsidR="006C6B29">
              <w:rPr>
                <w:rFonts w:ascii="Times New Roman" w:eastAsia="宋体" w:hAnsi="Times New Roman" w:cs="Times New Roman" w:hint="eastAsia"/>
                <w:szCs w:val="21"/>
              </w:rPr>
              <w:t>-</w:t>
            </w:r>
            <w:r w:rsidR="006C6B29">
              <w:rPr>
                <w:rFonts w:ascii="Times New Roman" w:eastAsia="宋体" w:hAnsi="Times New Roman" w:cs="Times New Roman" w:hint="eastAsia"/>
                <w:szCs w:val="21"/>
              </w:rPr>
              <w:t>销售费用率）近三年逐步提升，充分</w:t>
            </w:r>
            <w:r>
              <w:rPr>
                <w:rFonts w:ascii="Times New Roman" w:eastAsia="宋体" w:hAnsi="Times New Roman" w:cs="Times New Roman" w:hint="eastAsia"/>
                <w:szCs w:val="21"/>
              </w:rPr>
              <w:t>体现了</w:t>
            </w:r>
            <w:r w:rsidR="006C6B29">
              <w:rPr>
                <w:rFonts w:ascii="Times New Roman" w:eastAsia="宋体" w:hAnsi="Times New Roman" w:cs="Times New Roman" w:hint="eastAsia"/>
                <w:szCs w:val="21"/>
              </w:rPr>
              <w:t>公司</w:t>
            </w:r>
            <w:r>
              <w:rPr>
                <w:rFonts w:ascii="Times New Roman" w:eastAsia="宋体" w:hAnsi="Times New Roman" w:cs="Times New Roman" w:hint="eastAsia"/>
                <w:szCs w:val="21"/>
              </w:rPr>
              <w:t>产品的品牌</w:t>
            </w:r>
            <w:r w:rsidR="006C6B29">
              <w:rPr>
                <w:rFonts w:ascii="Times New Roman" w:eastAsia="宋体" w:hAnsi="Times New Roman" w:cs="Times New Roman" w:hint="eastAsia"/>
                <w:szCs w:val="21"/>
              </w:rPr>
              <w:t>价值及</w:t>
            </w:r>
            <w:r w:rsidR="00F76C1A">
              <w:rPr>
                <w:rFonts w:ascii="Times New Roman" w:eastAsia="宋体" w:hAnsi="Times New Roman" w:cs="Times New Roman" w:hint="eastAsia"/>
                <w:szCs w:val="21"/>
              </w:rPr>
              <w:t>经营管控提升能力</w:t>
            </w:r>
            <w:r>
              <w:rPr>
                <w:rFonts w:ascii="Times New Roman" w:eastAsia="宋体" w:hAnsi="Times New Roman" w:cs="Times New Roman" w:hint="eastAsia"/>
                <w:szCs w:val="21"/>
              </w:rPr>
              <w:t>。</w:t>
            </w:r>
          </w:p>
          <w:p w14:paraId="6C690CD8" w14:textId="2EB491CC" w:rsidR="0040504A" w:rsidRDefault="006C6B29" w:rsidP="006C6B29">
            <w:pPr>
              <w:spacing w:line="360" w:lineRule="auto"/>
              <w:ind w:firstLineChars="200" w:firstLine="422"/>
              <w:rPr>
                <w:rFonts w:ascii="Times New Roman" w:eastAsia="宋体" w:hAnsi="Times New Roman" w:cs="Times New Roman"/>
                <w:szCs w:val="21"/>
              </w:rPr>
            </w:pPr>
            <w:r>
              <w:rPr>
                <w:rFonts w:ascii="Times New Roman" w:eastAsia="宋体" w:hAnsi="Times New Roman" w:cs="Times New Roman" w:hint="eastAsia"/>
                <w:b/>
                <w:bCs/>
                <w:szCs w:val="21"/>
              </w:rPr>
              <w:t>7</w:t>
            </w:r>
            <w:r w:rsidR="0040504A" w:rsidRPr="006C6B29">
              <w:rPr>
                <w:rFonts w:ascii="Times New Roman" w:eastAsia="宋体" w:hAnsi="Times New Roman" w:cs="Times New Roman" w:hint="eastAsia"/>
                <w:b/>
                <w:bCs/>
                <w:szCs w:val="21"/>
              </w:rPr>
              <w:t>、</w:t>
            </w:r>
            <w:r>
              <w:rPr>
                <w:rFonts w:ascii="Times New Roman" w:eastAsia="宋体" w:hAnsi="Times New Roman" w:cs="Times New Roman" w:hint="eastAsia"/>
                <w:b/>
                <w:bCs/>
                <w:szCs w:val="21"/>
              </w:rPr>
              <w:t>下属子公司</w:t>
            </w:r>
            <w:r w:rsidR="0040504A" w:rsidRPr="006C6B29">
              <w:rPr>
                <w:rFonts w:ascii="Times New Roman" w:eastAsia="宋体" w:hAnsi="Times New Roman" w:cs="Times New Roman" w:hint="eastAsia"/>
                <w:b/>
                <w:bCs/>
                <w:szCs w:val="21"/>
              </w:rPr>
              <w:t>国药威奇达、国药工业</w:t>
            </w:r>
            <w:r>
              <w:rPr>
                <w:rFonts w:ascii="Times New Roman" w:eastAsia="宋体" w:hAnsi="Times New Roman" w:cs="Times New Roman" w:hint="eastAsia"/>
                <w:b/>
                <w:bCs/>
                <w:szCs w:val="21"/>
              </w:rPr>
              <w:t>的</w:t>
            </w:r>
            <w:r w:rsidR="0040504A" w:rsidRPr="006C6B29">
              <w:rPr>
                <w:rFonts w:ascii="Times New Roman" w:eastAsia="宋体" w:hAnsi="Times New Roman" w:cs="Times New Roman" w:hint="eastAsia"/>
                <w:b/>
                <w:bCs/>
                <w:szCs w:val="21"/>
              </w:rPr>
              <w:t>商誉是否有减值风险？</w:t>
            </w:r>
          </w:p>
          <w:p w14:paraId="151EAF49" w14:textId="0B0BF91E" w:rsidR="0040504A" w:rsidRDefault="00D01913" w:rsidP="0040504A">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目前这两家公司经营稳定，没有出现减值迹象。</w:t>
            </w:r>
            <w:r w:rsidR="006C6B29">
              <w:rPr>
                <w:rFonts w:ascii="Times New Roman" w:eastAsia="宋体" w:hAnsi="Times New Roman" w:cs="Times New Roman" w:hint="eastAsia"/>
                <w:szCs w:val="21"/>
              </w:rPr>
              <w:t>公司每年会聘请专业评估公司开展</w:t>
            </w:r>
            <w:r>
              <w:rPr>
                <w:rFonts w:ascii="Times New Roman" w:eastAsia="宋体" w:hAnsi="Times New Roman" w:cs="Times New Roman" w:hint="eastAsia"/>
                <w:szCs w:val="21"/>
              </w:rPr>
              <w:t>商誉减值测试，根据测试结果按照有关会计准则进行财务处理。</w:t>
            </w:r>
          </w:p>
          <w:p w14:paraId="55373DE3" w14:textId="7BFD8D14" w:rsidR="0040504A" w:rsidRPr="00D01913" w:rsidRDefault="006C6B29" w:rsidP="00D01913">
            <w:pPr>
              <w:spacing w:line="360" w:lineRule="auto"/>
              <w:ind w:firstLineChars="200" w:firstLine="422"/>
              <w:rPr>
                <w:rFonts w:ascii="Times New Roman" w:eastAsia="宋体" w:hAnsi="Times New Roman" w:cs="Times New Roman"/>
                <w:b/>
                <w:bCs/>
                <w:szCs w:val="21"/>
              </w:rPr>
            </w:pPr>
            <w:r w:rsidRPr="00D01913">
              <w:rPr>
                <w:rFonts w:ascii="Times New Roman" w:eastAsia="宋体" w:hAnsi="Times New Roman" w:cs="Times New Roman" w:hint="eastAsia"/>
                <w:b/>
                <w:bCs/>
                <w:szCs w:val="21"/>
              </w:rPr>
              <w:t>8</w:t>
            </w:r>
            <w:r w:rsidR="0040504A" w:rsidRPr="00D01913">
              <w:rPr>
                <w:rFonts w:ascii="Times New Roman" w:eastAsia="宋体" w:hAnsi="Times New Roman" w:cs="Times New Roman" w:hint="eastAsia"/>
                <w:b/>
                <w:bCs/>
                <w:szCs w:val="21"/>
              </w:rPr>
              <w:t>、</w:t>
            </w:r>
            <w:r w:rsidR="00D01913">
              <w:rPr>
                <w:rFonts w:ascii="Times New Roman" w:eastAsia="宋体" w:hAnsi="Times New Roman" w:cs="Times New Roman" w:hint="eastAsia"/>
                <w:b/>
                <w:bCs/>
                <w:szCs w:val="21"/>
              </w:rPr>
              <w:t>公司</w:t>
            </w:r>
            <w:r w:rsidR="0040504A" w:rsidRPr="00D01913">
              <w:rPr>
                <w:rFonts w:ascii="Times New Roman" w:eastAsia="宋体" w:hAnsi="Times New Roman" w:cs="Times New Roman" w:hint="eastAsia"/>
                <w:b/>
                <w:bCs/>
                <w:szCs w:val="21"/>
              </w:rPr>
              <w:t>高管团队</w:t>
            </w:r>
            <w:r w:rsidR="00D01913">
              <w:rPr>
                <w:rFonts w:ascii="Times New Roman" w:eastAsia="宋体" w:hAnsi="Times New Roman" w:cs="Times New Roman" w:hint="eastAsia"/>
                <w:b/>
                <w:bCs/>
                <w:szCs w:val="21"/>
              </w:rPr>
              <w:t>近两年</w:t>
            </w:r>
            <w:r w:rsidR="0040504A" w:rsidRPr="00D01913">
              <w:rPr>
                <w:rFonts w:ascii="Times New Roman" w:eastAsia="宋体" w:hAnsi="Times New Roman" w:cs="Times New Roman" w:hint="eastAsia"/>
                <w:b/>
                <w:bCs/>
                <w:szCs w:val="21"/>
              </w:rPr>
              <w:t>变动</w:t>
            </w:r>
            <w:r w:rsidR="00D01913">
              <w:rPr>
                <w:rFonts w:ascii="Times New Roman" w:eastAsia="宋体" w:hAnsi="Times New Roman" w:cs="Times New Roman" w:hint="eastAsia"/>
                <w:b/>
                <w:bCs/>
                <w:szCs w:val="21"/>
              </w:rPr>
              <w:t>较多</w:t>
            </w:r>
            <w:r w:rsidR="0040504A" w:rsidRPr="00D01913">
              <w:rPr>
                <w:rFonts w:ascii="Times New Roman" w:eastAsia="宋体" w:hAnsi="Times New Roman" w:cs="Times New Roman" w:hint="eastAsia"/>
                <w:b/>
                <w:bCs/>
                <w:szCs w:val="21"/>
              </w:rPr>
              <w:t>，</w:t>
            </w:r>
            <w:r w:rsidR="00D01913">
              <w:rPr>
                <w:rFonts w:ascii="Times New Roman" w:eastAsia="宋体" w:hAnsi="Times New Roman" w:cs="Times New Roman" w:hint="eastAsia"/>
                <w:b/>
                <w:bCs/>
                <w:szCs w:val="21"/>
              </w:rPr>
              <w:t>是否会影响公司经营</w:t>
            </w:r>
            <w:r w:rsidR="0040504A" w:rsidRPr="00D01913">
              <w:rPr>
                <w:rFonts w:ascii="Times New Roman" w:eastAsia="宋体" w:hAnsi="Times New Roman" w:cs="Times New Roman" w:hint="eastAsia"/>
                <w:b/>
                <w:bCs/>
                <w:szCs w:val="21"/>
              </w:rPr>
              <w:t>稳定性</w:t>
            </w:r>
            <w:r w:rsidR="00D01913">
              <w:rPr>
                <w:rFonts w:ascii="Times New Roman" w:eastAsia="宋体" w:hAnsi="Times New Roman" w:cs="Times New Roman" w:hint="eastAsia"/>
                <w:b/>
                <w:bCs/>
                <w:szCs w:val="21"/>
              </w:rPr>
              <w:t>及战略规划的持续性</w:t>
            </w:r>
            <w:r w:rsidR="0040504A" w:rsidRPr="00D01913">
              <w:rPr>
                <w:rFonts w:ascii="Times New Roman" w:eastAsia="宋体" w:hAnsi="Times New Roman" w:cs="Times New Roman" w:hint="eastAsia"/>
                <w:b/>
                <w:bCs/>
                <w:szCs w:val="21"/>
              </w:rPr>
              <w:t>？</w:t>
            </w:r>
          </w:p>
          <w:p w14:paraId="434E1A69" w14:textId="6063AFEA" w:rsidR="0040504A" w:rsidRDefault="00D01913" w:rsidP="0040504A">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公司领导干部的调整主要是落实国有企业组织人事调动安排，公司的重要</w:t>
            </w:r>
            <w:r w:rsidR="003720CD">
              <w:rPr>
                <w:rFonts w:ascii="Times New Roman" w:eastAsia="宋体" w:hAnsi="Times New Roman" w:cs="Times New Roman" w:hint="eastAsia"/>
                <w:szCs w:val="21"/>
              </w:rPr>
              <w:t>规划</w:t>
            </w:r>
            <w:r>
              <w:rPr>
                <w:rFonts w:ascii="Times New Roman" w:eastAsia="宋体" w:hAnsi="Times New Roman" w:cs="Times New Roman" w:hint="eastAsia"/>
                <w:szCs w:val="21"/>
              </w:rPr>
              <w:t>经营</w:t>
            </w:r>
            <w:r w:rsidR="003720CD">
              <w:rPr>
                <w:rFonts w:ascii="Times New Roman" w:eastAsia="宋体" w:hAnsi="Times New Roman" w:cs="Times New Roman" w:hint="eastAsia"/>
                <w:szCs w:val="21"/>
              </w:rPr>
              <w:t>均为组织集体决策，从</w:t>
            </w:r>
            <w:r w:rsidR="0040504A">
              <w:rPr>
                <w:rFonts w:ascii="Times New Roman" w:eastAsia="宋体" w:hAnsi="Times New Roman" w:cs="Times New Roman" w:hint="eastAsia"/>
                <w:szCs w:val="21"/>
              </w:rPr>
              <w:t>战略</w:t>
            </w:r>
            <w:r w:rsidR="003720CD">
              <w:rPr>
                <w:rFonts w:ascii="Times New Roman" w:eastAsia="宋体" w:hAnsi="Times New Roman" w:cs="Times New Roman" w:hint="eastAsia"/>
                <w:szCs w:val="21"/>
              </w:rPr>
              <w:t>规划层面会保持持续</w:t>
            </w:r>
            <w:r w:rsidR="0040504A">
              <w:rPr>
                <w:rFonts w:ascii="Times New Roman" w:eastAsia="宋体" w:hAnsi="Times New Roman" w:cs="Times New Roman" w:hint="eastAsia"/>
                <w:szCs w:val="21"/>
              </w:rPr>
              <w:t>性</w:t>
            </w:r>
            <w:r w:rsidR="003720CD">
              <w:rPr>
                <w:rFonts w:ascii="Times New Roman" w:eastAsia="宋体" w:hAnsi="Times New Roman" w:cs="Times New Roman" w:hint="eastAsia"/>
                <w:szCs w:val="21"/>
              </w:rPr>
              <w:t>，不会对公司可持续发展造成影响。</w:t>
            </w:r>
          </w:p>
          <w:p w14:paraId="26580C08" w14:textId="05FF378D" w:rsidR="0040504A" w:rsidRPr="003720CD" w:rsidRDefault="006C6B29" w:rsidP="0040504A">
            <w:pPr>
              <w:spacing w:line="360" w:lineRule="auto"/>
              <w:ind w:firstLineChars="200" w:firstLine="422"/>
              <w:rPr>
                <w:rFonts w:ascii="Times New Roman" w:eastAsia="宋体" w:hAnsi="Times New Roman" w:cs="Times New Roman"/>
                <w:b/>
                <w:bCs/>
                <w:szCs w:val="21"/>
              </w:rPr>
            </w:pPr>
            <w:r w:rsidRPr="003720CD">
              <w:rPr>
                <w:rFonts w:ascii="Times New Roman" w:eastAsia="宋体" w:hAnsi="Times New Roman" w:cs="Times New Roman" w:hint="eastAsia"/>
                <w:b/>
                <w:bCs/>
                <w:szCs w:val="21"/>
              </w:rPr>
              <w:t>9</w:t>
            </w:r>
            <w:r w:rsidR="0040504A" w:rsidRPr="003720CD">
              <w:rPr>
                <w:rFonts w:ascii="Times New Roman" w:eastAsia="宋体" w:hAnsi="Times New Roman" w:cs="Times New Roman" w:hint="eastAsia"/>
                <w:b/>
                <w:bCs/>
                <w:szCs w:val="21"/>
              </w:rPr>
              <w:t>、</w:t>
            </w:r>
            <w:r w:rsidR="003720CD" w:rsidRPr="003720CD">
              <w:rPr>
                <w:rFonts w:ascii="Times New Roman" w:eastAsia="宋体" w:hAnsi="Times New Roman" w:cs="Times New Roman" w:hint="eastAsia"/>
                <w:b/>
                <w:bCs/>
                <w:szCs w:val="21"/>
              </w:rPr>
              <w:t>公司的</w:t>
            </w:r>
            <w:r w:rsidR="0040504A" w:rsidRPr="003720CD">
              <w:rPr>
                <w:rFonts w:ascii="Times New Roman" w:eastAsia="宋体" w:hAnsi="Times New Roman" w:cs="Times New Roman" w:hint="eastAsia"/>
                <w:b/>
                <w:bCs/>
                <w:szCs w:val="21"/>
              </w:rPr>
              <w:t>国际业务</w:t>
            </w:r>
            <w:r w:rsidR="003720CD" w:rsidRPr="003720CD">
              <w:rPr>
                <w:rFonts w:ascii="Times New Roman" w:eastAsia="宋体" w:hAnsi="Times New Roman" w:cs="Times New Roman" w:hint="eastAsia"/>
                <w:b/>
                <w:bCs/>
                <w:szCs w:val="21"/>
              </w:rPr>
              <w:t>布局如何</w:t>
            </w:r>
            <w:r w:rsidR="0040504A" w:rsidRPr="003720CD">
              <w:rPr>
                <w:rFonts w:ascii="Times New Roman" w:eastAsia="宋体" w:hAnsi="Times New Roman" w:cs="Times New Roman" w:hint="eastAsia"/>
                <w:b/>
                <w:bCs/>
                <w:szCs w:val="21"/>
              </w:rPr>
              <w:t>？</w:t>
            </w:r>
          </w:p>
          <w:p w14:paraId="1C335A93" w14:textId="7679E897" w:rsidR="00B5041A" w:rsidRPr="003A568B" w:rsidRDefault="003720CD" w:rsidP="003720CD">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公司境外销售业务目前以医药中间体和原料药为主，制剂业务的国际化正处于起步阶段，总量较小但增幅较快。公司</w:t>
            </w:r>
            <w:r w:rsidRPr="003720CD">
              <w:rPr>
                <w:rFonts w:ascii="Times New Roman" w:eastAsia="宋体" w:hAnsi="Times New Roman" w:cs="Times New Roman" w:hint="eastAsia"/>
                <w:szCs w:val="21"/>
              </w:rPr>
              <w:t>将继续</w:t>
            </w:r>
            <w:r w:rsidR="00964F55">
              <w:rPr>
                <w:rFonts w:ascii="Times New Roman" w:eastAsia="宋体" w:hAnsi="Times New Roman" w:cs="Times New Roman" w:hint="eastAsia"/>
                <w:szCs w:val="21"/>
              </w:rPr>
              <w:t>加大</w:t>
            </w:r>
            <w:r w:rsidR="009E0EC8">
              <w:rPr>
                <w:rFonts w:ascii="Times New Roman" w:eastAsia="宋体" w:hAnsi="Times New Roman" w:cs="Times New Roman" w:hint="eastAsia"/>
                <w:szCs w:val="21"/>
              </w:rPr>
              <w:t>生产线国</w:t>
            </w:r>
            <w:r w:rsidR="009E0EC8">
              <w:rPr>
                <w:rFonts w:ascii="Times New Roman" w:eastAsia="宋体" w:hAnsi="Times New Roman" w:cs="Times New Roman" w:hint="eastAsia"/>
                <w:szCs w:val="21"/>
              </w:rPr>
              <w:lastRenderedPageBreak/>
              <w:t>际化认证与产品境外注册的</w:t>
            </w:r>
            <w:r w:rsidR="00964F55">
              <w:rPr>
                <w:rFonts w:ascii="Times New Roman" w:eastAsia="宋体" w:hAnsi="Times New Roman" w:cs="Times New Roman" w:hint="eastAsia"/>
                <w:szCs w:val="21"/>
              </w:rPr>
              <w:t>步伐，</w:t>
            </w:r>
            <w:r w:rsidRPr="003720CD">
              <w:rPr>
                <w:rFonts w:ascii="Times New Roman" w:eastAsia="宋体" w:hAnsi="Times New Roman" w:cs="Times New Roman" w:hint="eastAsia"/>
                <w:szCs w:val="21"/>
              </w:rPr>
              <w:t>进一步提升产品的国际市场占有率。</w:t>
            </w:r>
            <w:r>
              <w:rPr>
                <w:rFonts w:ascii="Times New Roman" w:eastAsia="宋体" w:hAnsi="Times New Roman" w:cs="Times New Roman" w:hint="eastAsia"/>
                <w:szCs w:val="21"/>
              </w:rPr>
              <w:t>同时</w:t>
            </w:r>
            <w:r w:rsidR="00964F55">
              <w:rPr>
                <w:rFonts w:ascii="Times New Roman" w:eastAsia="宋体" w:hAnsi="Times New Roman" w:cs="Times New Roman" w:hint="eastAsia"/>
                <w:szCs w:val="21"/>
              </w:rPr>
              <w:t>，</w:t>
            </w:r>
            <w:r>
              <w:rPr>
                <w:rFonts w:ascii="Times New Roman" w:eastAsia="宋体" w:hAnsi="Times New Roman" w:cs="Times New Roman" w:hint="eastAsia"/>
                <w:szCs w:val="21"/>
              </w:rPr>
              <w:t>公司推动加强与国药集团体系内</w:t>
            </w:r>
            <w:r w:rsidR="00CC6FDA">
              <w:rPr>
                <w:rFonts w:ascii="Times New Roman" w:eastAsia="宋体" w:hAnsi="Times New Roman" w:cs="Times New Roman" w:hint="eastAsia"/>
                <w:szCs w:val="21"/>
              </w:rPr>
              <w:t>国药国际</w:t>
            </w:r>
            <w:r>
              <w:rPr>
                <w:rFonts w:ascii="Times New Roman" w:eastAsia="宋体" w:hAnsi="Times New Roman" w:cs="Times New Roman" w:hint="eastAsia"/>
                <w:szCs w:val="21"/>
              </w:rPr>
              <w:t>的交流</w:t>
            </w:r>
            <w:r w:rsidR="00CC6FDA">
              <w:rPr>
                <w:rFonts w:ascii="Times New Roman" w:eastAsia="宋体" w:hAnsi="Times New Roman" w:cs="Times New Roman" w:hint="eastAsia"/>
                <w:szCs w:val="21"/>
              </w:rPr>
              <w:t>合作</w:t>
            </w:r>
            <w:r>
              <w:rPr>
                <w:rFonts w:ascii="Times New Roman" w:eastAsia="宋体" w:hAnsi="Times New Roman" w:cs="Times New Roman" w:hint="eastAsia"/>
                <w:szCs w:val="21"/>
              </w:rPr>
              <w:t>，期望借助国药国际的</w:t>
            </w:r>
            <w:r w:rsidR="00CC6FDA">
              <w:rPr>
                <w:rFonts w:ascii="Times New Roman" w:eastAsia="宋体" w:hAnsi="Times New Roman" w:cs="Times New Roman" w:hint="eastAsia"/>
                <w:szCs w:val="21"/>
              </w:rPr>
              <w:t>境外</w:t>
            </w:r>
            <w:r>
              <w:rPr>
                <w:rFonts w:ascii="Times New Roman" w:eastAsia="宋体" w:hAnsi="Times New Roman" w:cs="Times New Roman" w:hint="eastAsia"/>
                <w:szCs w:val="21"/>
              </w:rPr>
              <w:t>优势资源，</w:t>
            </w:r>
            <w:r w:rsidR="0040504A">
              <w:rPr>
                <w:rFonts w:ascii="Times New Roman" w:eastAsia="宋体" w:hAnsi="Times New Roman" w:cs="Times New Roman" w:hint="eastAsia"/>
                <w:szCs w:val="21"/>
              </w:rPr>
              <w:t>对</w:t>
            </w:r>
            <w:r>
              <w:rPr>
                <w:rFonts w:ascii="Times New Roman" w:eastAsia="宋体" w:hAnsi="Times New Roman" w:cs="Times New Roman" w:hint="eastAsia"/>
                <w:szCs w:val="21"/>
              </w:rPr>
              <w:t>公司</w:t>
            </w:r>
            <w:r w:rsidR="0040504A">
              <w:rPr>
                <w:rFonts w:ascii="Times New Roman" w:eastAsia="宋体" w:hAnsi="Times New Roman" w:cs="Times New Roman" w:hint="eastAsia"/>
                <w:szCs w:val="21"/>
              </w:rPr>
              <w:t>未来国际市场</w:t>
            </w:r>
            <w:r>
              <w:rPr>
                <w:rFonts w:ascii="Times New Roman" w:eastAsia="宋体" w:hAnsi="Times New Roman" w:cs="Times New Roman" w:hint="eastAsia"/>
                <w:szCs w:val="21"/>
              </w:rPr>
              <w:t>的</w:t>
            </w:r>
            <w:r w:rsidR="0040504A">
              <w:rPr>
                <w:rFonts w:ascii="Times New Roman" w:eastAsia="宋体" w:hAnsi="Times New Roman" w:cs="Times New Roman" w:hint="eastAsia"/>
                <w:szCs w:val="21"/>
              </w:rPr>
              <w:t>开拓起到积极作用。</w:t>
            </w:r>
            <w:bookmarkEnd w:id="1"/>
            <w:bookmarkEnd w:id="2"/>
          </w:p>
        </w:tc>
      </w:tr>
    </w:tbl>
    <w:p w14:paraId="35F040CC" w14:textId="77777777" w:rsidR="002F4EBA" w:rsidRPr="00867985" w:rsidRDefault="002F4EBA" w:rsidP="00867985">
      <w:pPr>
        <w:ind w:right="840"/>
        <w:rPr>
          <w:rFonts w:hint="eastAsia"/>
        </w:rPr>
      </w:pPr>
    </w:p>
    <w:sectPr w:rsidR="002F4EBA" w:rsidRPr="008679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62A4" w14:textId="77777777" w:rsidR="009741E0" w:rsidRDefault="009741E0" w:rsidP="00C04EBA">
      <w:pPr>
        <w:rPr>
          <w:rFonts w:hint="eastAsia"/>
        </w:rPr>
      </w:pPr>
      <w:r>
        <w:separator/>
      </w:r>
    </w:p>
  </w:endnote>
  <w:endnote w:type="continuationSeparator" w:id="0">
    <w:p w14:paraId="509934DC" w14:textId="77777777" w:rsidR="009741E0" w:rsidRDefault="009741E0" w:rsidP="00C04EB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_GBK">
    <w:altName w:val="微软雅黑"/>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329FC" w14:textId="77777777" w:rsidR="009741E0" w:rsidRDefault="009741E0" w:rsidP="00C04EBA">
      <w:pPr>
        <w:rPr>
          <w:rFonts w:hint="eastAsia"/>
        </w:rPr>
      </w:pPr>
      <w:r>
        <w:separator/>
      </w:r>
    </w:p>
  </w:footnote>
  <w:footnote w:type="continuationSeparator" w:id="0">
    <w:p w14:paraId="33FDA8CF" w14:textId="77777777" w:rsidR="009741E0" w:rsidRDefault="009741E0" w:rsidP="00C04EB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F29B7"/>
    <w:multiLevelType w:val="hybridMultilevel"/>
    <w:tmpl w:val="0A001C6E"/>
    <w:lvl w:ilvl="0" w:tplc="B6B24C3C">
      <w:start w:val="1"/>
      <w:numFmt w:val="decimal"/>
      <w:suff w:val="nothing"/>
      <w:lvlText w:val="%1、"/>
      <w:lvlJc w:val="left"/>
      <w:pPr>
        <w:ind w:left="866" w:hanging="440"/>
      </w:pPr>
      <w:rPr>
        <w:rFonts w:ascii="Times New Roman" w:eastAsia="宋体" w:hAnsi="Times New Roman" w:cs="Times New Roman" w:hint="default"/>
        <w:b w:val="0"/>
        <w:i w:val="0"/>
        <w:sz w:val="24"/>
        <w:szCs w:val="24"/>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num w:numId="1" w16cid:durableId="159089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CB"/>
    <w:rsid w:val="00015A38"/>
    <w:rsid w:val="00017C72"/>
    <w:rsid w:val="00021B2B"/>
    <w:rsid w:val="0002426C"/>
    <w:rsid w:val="00034BFC"/>
    <w:rsid w:val="00036C4A"/>
    <w:rsid w:val="000373A1"/>
    <w:rsid w:val="00040F70"/>
    <w:rsid w:val="0004486B"/>
    <w:rsid w:val="0004528D"/>
    <w:rsid w:val="0004575B"/>
    <w:rsid w:val="000468CD"/>
    <w:rsid w:val="000539AB"/>
    <w:rsid w:val="000611D8"/>
    <w:rsid w:val="00064237"/>
    <w:rsid w:val="00064720"/>
    <w:rsid w:val="000667E3"/>
    <w:rsid w:val="00084FCC"/>
    <w:rsid w:val="00086044"/>
    <w:rsid w:val="00095572"/>
    <w:rsid w:val="00096D48"/>
    <w:rsid w:val="000A3D22"/>
    <w:rsid w:val="000A760F"/>
    <w:rsid w:val="000B33FB"/>
    <w:rsid w:val="000B6BD5"/>
    <w:rsid w:val="000C1316"/>
    <w:rsid w:val="000D4198"/>
    <w:rsid w:val="000D420B"/>
    <w:rsid w:val="000D536E"/>
    <w:rsid w:val="000D58E5"/>
    <w:rsid w:val="000D7EA6"/>
    <w:rsid w:val="000E0B28"/>
    <w:rsid w:val="000E22A3"/>
    <w:rsid w:val="000E49F4"/>
    <w:rsid w:val="000E5B0B"/>
    <w:rsid w:val="000E7642"/>
    <w:rsid w:val="000F271C"/>
    <w:rsid w:val="00103621"/>
    <w:rsid w:val="00113897"/>
    <w:rsid w:val="0011681C"/>
    <w:rsid w:val="00120679"/>
    <w:rsid w:val="00137102"/>
    <w:rsid w:val="00153C34"/>
    <w:rsid w:val="001552B4"/>
    <w:rsid w:val="00157507"/>
    <w:rsid w:val="00166195"/>
    <w:rsid w:val="0017034A"/>
    <w:rsid w:val="001774C3"/>
    <w:rsid w:val="00180328"/>
    <w:rsid w:val="00181397"/>
    <w:rsid w:val="00185A9F"/>
    <w:rsid w:val="001862F7"/>
    <w:rsid w:val="00190CBC"/>
    <w:rsid w:val="001A245E"/>
    <w:rsid w:val="001B4E5A"/>
    <w:rsid w:val="001C2FB1"/>
    <w:rsid w:val="001D077C"/>
    <w:rsid w:val="001D467E"/>
    <w:rsid w:val="001F262B"/>
    <w:rsid w:val="00205189"/>
    <w:rsid w:val="002065F1"/>
    <w:rsid w:val="00211642"/>
    <w:rsid w:val="00221FBE"/>
    <w:rsid w:val="00225C5F"/>
    <w:rsid w:val="00226BC5"/>
    <w:rsid w:val="00231E63"/>
    <w:rsid w:val="002342B4"/>
    <w:rsid w:val="0023768F"/>
    <w:rsid w:val="00240AB0"/>
    <w:rsid w:val="00241207"/>
    <w:rsid w:val="002422F6"/>
    <w:rsid w:val="00243D90"/>
    <w:rsid w:val="002521E8"/>
    <w:rsid w:val="002521FB"/>
    <w:rsid w:val="002648ED"/>
    <w:rsid w:val="00267F81"/>
    <w:rsid w:val="00276E04"/>
    <w:rsid w:val="00287376"/>
    <w:rsid w:val="002B1D80"/>
    <w:rsid w:val="002B4243"/>
    <w:rsid w:val="002C74C4"/>
    <w:rsid w:val="002C7D43"/>
    <w:rsid w:val="002D2CA3"/>
    <w:rsid w:val="002D583C"/>
    <w:rsid w:val="002E0CBB"/>
    <w:rsid w:val="002E5C01"/>
    <w:rsid w:val="002E6405"/>
    <w:rsid w:val="002F4139"/>
    <w:rsid w:val="002F4EBA"/>
    <w:rsid w:val="002F53F2"/>
    <w:rsid w:val="00300BB8"/>
    <w:rsid w:val="00301298"/>
    <w:rsid w:val="00303404"/>
    <w:rsid w:val="00314C40"/>
    <w:rsid w:val="003220C9"/>
    <w:rsid w:val="0033091F"/>
    <w:rsid w:val="003334B1"/>
    <w:rsid w:val="0033741C"/>
    <w:rsid w:val="00346275"/>
    <w:rsid w:val="00347F89"/>
    <w:rsid w:val="00351147"/>
    <w:rsid w:val="00356FC6"/>
    <w:rsid w:val="00362D10"/>
    <w:rsid w:val="003638FB"/>
    <w:rsid w:val="003720CD"/>
    <w:rsid w:val="0037368E"/>
    <w:rsid w:val="0038588C"/>
    <w:rsid w:val="003917C0"/>
    <w:rsid w:val="003A378E"/>
    <w:rsid w:val="003A568B"/>
    <w:rsid w:val="003A63D2"/>
    <w:rsid w:val="003B3312"/>
    <w:rsid w:val="003B5E73"/>
    <w:rsid w:val="003B79A8"/>
    <w:rsid w:val="003C1A65"/>
    <w:rsid w:val="003C7B0F"/>
    <w:rsid w:val="003D13E7"/>
    <w:rsid w:val="003D3306"/>
    <w:rsid w:val="003D36C6"/>
    <w:rsid w:val="003D58D7"/>
    <w:rsid w:val="003F4A77"/>
    <w:rsid w:val="0040150B"/>
    <w:rsid w:val="0040504A"/>
    <w:rsid w:val="00410B10"/>
    <w:rsid w:val="00412629"/>
    <w:rsid w:val="00435D06"/>
    <w:rsid w:val="00445C07"/>
    <w:rsid w:val="004502B3"/>
    <w:rsid w:val="0045284A"/>
    <w:rsid w:val="00452ADC"/>
    <w:rsid w:val="00455395"/>
    <w:rsid w:val="00455A47"/>
    <w:rsid w:val="004612AF"/>
    <w:rsid w:val="00472175"/>
    <w:rsid w:val="00473610"/>
    <w:rsid w:val="004745D3"/>
    <w:rsid w:val="004863F8"/>
    <w:rsid w:val="00492611"/>
    <w:rsid w:val="00493379"/>
    <w:rsid w:val="00495952"/>
    <w:rsid w:val="00496AF2"/>
    <w:rsid w:val="004B5A7D"/>
    <w:rsid w:val="004C2F8E"/>
    <w:rsid w:val="004D15A3"/>
    <w:rsid w:val="004E37CA"/>
    <w:rsid w:val="004F1114"/>
    <w:rsid w:val="004F47D8"/>
    <w:rsid w:val="004F6CEE"/>
    <w:rsid w:val="005041FD"/>
    <w:rsid w:val="00510F28"/>
    <w:rsid w:val="00514105"/>
    <w:rsid w:val="005266F0"/>
    <w:rsid w:val="005344DF"/>
    <w:rsid w:val="00534FB6"/>
    <w:rsid w:val="00541065"/>
    <w:rsid w:val="00541A65"/>
    <w:rsid w:val="00542587"/>
    <w:rsid w:val="00544651"/>
    <w:rsid w:val="00544C24"/>
    <w:rsid w:val="005464E6"/>
    <w:rsid w:val="00550C5E"/>
    <w:rsid w:val="00556AAC"/>
    <w:rsid w:val="00571775"/>
    <w:rsid w:val="0057201B"/>
    <w:rsid w:val="005756ED"/>
    <w:rsid w:val="005776D9"/>
    <w:rsid w:val="0058425A"/>
    <w:rsid w:val="005871A1"/>
    <w:rsid w:val="00587992"/>
    <w:rsid w:val="005901FF"/>
    <w:rsid w:val="005B0E0F"/>
    <w:rsid w:val="005B1CC8"/>
    <w:rsid w:val="005B45BB"/>
    <w:rsid w:val="005C1256"/>
    <w:rsid w:val="005C1F02"/>
    <w:rsid w:val="005E19A5"/>
    <w:rsid w:val="005E2BE6"/>
    <w:rsid w:val="005E40EC"/>
    <w:rsid w:val="005E4AB1"/>
    <w:rsid w:val="005E7049"/>
    <w:rsid w:val="005F017A"/>
    <w:rsid w:val="005F1892"/>
    <w:rsid w:val="005F211B"/>
    <w:rsid w:val="005F5A94"/>
    <w:rsid w:val="005F7A20"/>
    <w:rsid w:val="006040E2"/>
    <w:rsid w:val="00604446"/>
    <w:rsid w:val="00605641"/>
    <w:rsid w:val="00605DBB"/>
    <w:rsid w:val="0060611A"/>
    <w:rsid w:val="0061080A"/>
    <w:rsid w:val="006214B8"/>
    <w:rsid w:val="0062163D"/>
    <w:rsid w:val="00624C63"/>
    <w:rsid w:val="00625D84"/>
    <w:rsid w:val="0062601A"/>
    <w:rsid w:val="00630F1E"/>
    <w:rsid w:val="006360B4"/>
    <w:rsid w:val="00637A21"/>
    <w:rsid w:val="00641830"/>
    <w:rsid w:val="00641F88"/>
    <w:rsid w:val="006421E8"/>
    <w:rsid w:val="00644C1C"/>
    <w:rsid w:val="00646506"/>
    <w:rsid w:val="00652552"/>
    <w:rsid w:val="006546EC"/>
    <w:rsid w:val="00660628"/>
    <w:rsid w:val="006609FA"/>
    <w:rsid w:val="006659B1"/>
    <w:rsid w:val="00666913"/>
    <w:rsid w:val="0067021C"/>
    <w:rsid w:val="006747C5"/>
    <w:rsid w:val="006818C2"/>
    <w:rsid w:val="00683530"/>
    <w:rsid w:val="006914B7"/>
    <w:rsid w:val="0069163F"/>
    <w:rsid w:val="0069293F"/>
    <w:rsid w:val="006936F6"/>
    <w:rsid w:val="00693DCB"/>
    <w:rsid w:val="00693DDE"/>
    <w:rsid w:val="0069419B"/>
    <w:rsid w:val="006944E5"/>
    <w:rsid w:val="006A6A90"/>
    <w:rsid w:val="006B000B"/>
    <w:rsid w:val="006B0684"/>
    <w:rsid w:val="006B0905"/>
    <w:rsid w:val="006B391F"/>
    <w:rsid w:val="006B7CA4"/>
    <w:rsid w:val="006C50F4"/>
    <w:rsid w:val="006C6B29"/>
    <w:rsid w:val="006D2170"/>
    <w:rsid w:val="006D475C"/>
    <w:rsid w:val="006E3DF4"/>
    <w:rsid w:val="006E516F"/>
    <w:rsid w:val="006E749E"/>
    <w:rsid w:val="006F4390"/>
    <w:rsid w:val="006F55F5"/>
    <w:rsid w:val="00704750"/>
    <w:rsid w:val="00706755"/>
    <w:rsid w:val="00707D3E"/>
    <w:rsid w:val="00717191"/>
    <w:rsid w:val="00726B76"/>
    <w:rsid w:val="00730073"/>
    <w:rsid w:val="007307FF"/>
    <w:rsid w:val="0074484F"/>
    <w:rsid w:val="007455F2"/>
    <w:rsid w:val="00745903"/>
    <w:rsid w:val="0074787C"/>
    <w:rsid w:val="00760A03"/>
    <w:rsid w:val="00760F3A"/>
    <w:rsid w:val="007646F3"/>
    <w:rsid w:val="00765D98"/>
    <w:rsid w:val="00773436"/>
    <w:rsid w:val="00773CCB"/>
    <w:rsid w:val="00786595"/>
    <w:rsid w:val="00791361"/>
    <w:rsid w:val="0079224E"/>
    <w:rsid w:val="00795E78"/>
    <w:rsid w:val="007A46C0"/>
    <w:rsid w:val="007B16A9"/>
    <w:rsid w:val="007B2A53"/>
    <w:rsid w:val="007B39E4"/>
    <w:rsid w:val="007E55F2"/>
    <w:rsid w:val="007E590D"/>
    <w:rsid w:val="00803BE0"/>
    <w:rsid w:val="00806691"/>
    <w:rsid w:val="00806FE7"/>
    <w:rsid w:val="00812856"/>
    <w:rsid w:val="00813A49"/>
    <w:rsid w:val="00813DE3"/>
    <w:rsid w:val="0082112D"/>
    <w:rsid w:val="00824FC4"/>
    <w:rsid w:val="00825B15"/>
    <w:rsid w:val="008264DD"/>
    <w:rsid w:val="008310B9"/>
    <w:rsid w:val="00834518"/>
    <w:rsid w:val="00836CF0"/>
    <w:rsid w:val="00837B6E"/>
    <w:rsid w:val="008405AA"/>
    <w:rsid w:val="00842374"/>
    <w:rsid w:val="00853EE4"/>
    <w:rsid w:val="00856560"/>
    <w:rsid w:val="00867985"/>
    <w:rsid w:val="00870518"/>
    <w:rsid w:val="00875199"/>
    <w:rsid w:val="008766CD"/>
    <w:rsid w:val="00881B3D"/>
    <w:rsid w:val="00884846"/>
    <w:rsid w:val="00894CB0"/>
    <w:rsid w:val="008B61D6"/>
    <w:rsid w:val="008C6428"/>
    <w:rsid w:val="008C690B"/>
    <w:rsid w:val="008D0134"/>
    <w:rsid w:val="008D12B0"/>
    <w:rsid w:val="008D4DA0"/>
    <w:rsid w:val="008F2DBA"/>
    <w:rsid w:val="008F7A70"/>
    <w:rsid w:val="00905205"/>
    <w:rsid w:val="009178A2"/>
    <w:rsid w:val="009343AD"/>
    <w:rsid w:val="00934417"/>
    <w:rsid w:val="009403E9"/>
    <w:rsid w:val="00940D05"/>
    <w:rsid w:val="00943DD9"/>
    <w:rsid w:val="009513C9"/>
    <w:rsid w:val="00954513"/>
    <w:rsid w:val="009561E5"/>
    <w:rsid w:val="009608B2"/>
    <w:rsid w:val="0096132F"/>
    <w:rsid w:val="00964773"/>
    <w:rsid w:val="00964F55"/>
    <w:rsid w:val="00965380"/>
    <w:rsid w:val="00972249"/>
    <w:rsid w:val="009741E0"/>
    <w:rsid w:val="00977A11"/>
    <w:rsid w:val="00983F66"/>
    <w:rsid w:val="009875DA"/>
    <w:rsid w:val="009B16FF"/>
    <w:rsid w:val="009B1FE4"/>
    <w:rsid w:val="009B33C3"/>
    <w:rsid w:val="009C4926"/>
    <w:rsid w:val="009D0F7B"/>
    <w:rsid w:val="009D30EA"/>
    <w:rsid w:val="009D523F"/>
    <w:rsid w:val="009D60FF"/>
    <w:rsid w:val="009D6F9B"/>
    <w:rsid w:val="009E0EC8"/>
    <w:rsid w:val="009E5028"/>
    <w:rsid w:val="009E5B4A"/>
    <w:rsid w:val="009E5EF1"/>
    <w:rsid w:val="009F0AC9"/>
    <w:rsid w:val="009F22C9"/>
    <w:rsid w:val="009F37B1"/>
    <w:rsid w:val="009F557A"/>
    <w:rsid w:val="00A106F1"/>
    <w:rsid w:val="00A115FB"/>
    <w:rsid w:val="00A240B8"/>
    <w:rsid w:val="00A25841"/>
    <w:rsid w:val="00A25DFB"/>
    <w:rsid w:val="00A3308E"/>
    <w:rsid w:val="00A35AD7"/>
    <w:rsid w:val="00A36697"/>
    <w:rsid w:val="00A3758F"/>
    <w:rsid w:val="00A3779A"/>
    <w:rsid w:val="00A40345"/>
    <w:rsid w:val="00A43C47"/>
    <w:rsid w:val="00A45382"/>
    <w:rsid w:val="00A502B0"/>
    <w:rsid w:val="00A50ABE"/>
    <w:rsid w:val="00A51FF1"/>
    <w:rsid w:val="00A60487"/>
    <w:rsid w:val="00A67269"/>
    <w:rsid w:val="00A8422B"/>
    <w:rsid w:val="00A8584F"/>
    <w:rsid w:val="00A872AD"/>
    <w:rsid w:val="00AA1DB6"/>
    <w:rsid w:val="00AA4343"/>
    <w:rsid w:val="00AB0064"/>
    <w:rsid w:val="00AB0A76"/>
    <w:rsid w:val="00AC49AE"/>
    <w:rsid w:val="00AC7AC3"/>
    <w:rsid w:val="00AD207D"/>
    <w:rsid w:val="00AD2948"/>
    <w:rsid w:val="00AD578D"/>
    <w:rsid w:val="00AD63D2"/>
    <w:rsid w:val="00AD7671"/>
    <w:rsid w:val="00AE1CBA"/>
    <w:rsid w:val="00AE1D6B"/>
    <w:rsid w:val="00AE2875"/>
    <w:rsid w:val="00AF2845"/>
    <w:rsid w:val="00AF3FCA"/>
    <w:rsid w:val="00AF5515"/>
    <w:rsid w:val="00B009C3"/>
    <w:rsid w:val="00B01085"/>
    <w:rsid w:val="00B0337C"/>
    <w:rsid w:val="00B04424"/>
    <w:rsid w:val="00B103D5"/>
    <w:rsid w:val="00B20C31"/>
    <w:rsid w:val="00B23493"/>
    <w:rsid w:val="00B23DF5"/>
    <w:rsid w:val="00B241D8"/>
    <w:rsid w:val="00B31AF3"/>
    <w:rsid w:val="00B33117"/>
    <w:rsid w:val="00B3477B"/>
    <w:rsid w:val="00B4305D"/>
    <w:rsid w:val="00B47D3F"/>
    <w:rsid w:val="00B5041A"/>
    <w:rsid w:val="00B5560E"/>
    <w:rsid w:val="00B55BBD"/>
    <w:rsid w:val="00B57890"/>
    <w:rsid w:val="00B70DA0"/>
    <w:rsid w:val="00B80149"/>
    <w:rsid w:val="00BA232E"/>
    <w:rsid w:val="00BB0496"/>
    <w:rsid w:val="00BC27A7"/>
    <w:rsid w:val="00BD2749"/>
    <w:rsid w:val="00BE29A1"/>
    <w:rsid w:val="00BF1566"/>
    <w:rsid w:val="00BF43DC"/>
    <w:rsid w:val="00C00201"/>
    <w:rsid w:val="00C020B9"/>
    <w:rsid w:val="00C04EBA"/>
    <w:rsid w:val="00C0534D"/>
    <w:rsid w:val="00C14E6B"/>
    <w:rsid w:val="00C15675"/>
    <w:rsid w:val="00C22EA0"/>
    <w:rsid w:val="00C25C2F"/>
    <w:rsid w:val="00C343E2"/>
    <w:rsid w:val="00C42A80"/>
    <w:rsid w:val="00C463A7"/>
    <w:rsid w:val="00C52392"/>
    <w:rsid w:val="00C563A2"/>
    <w:rsid w:val="00C5751F"/>
    <w:rsid w:val="00C61C00"/>
    <w:rsid w:val="00C861E4"/>
    <w:rsid w:val="00C86209"/>
    <w:rsid w:val="00C91EC4"/>
    <w:rsid w:val="00C938F9"/>
    <w:rsid w:val="00C94961"/>
    <w:rsid w:val="00C96A77"/>
    <w:rsid w:val="00C9750E"/>
    <w:rsid w:val="00C979F5"/>
    <w:rsid w:val="00CA18EF"/>
    <w:rsid w:val="00CA1BC1"/>
    <w:rsid w:val="00CA5C1A"/>
    <w:rsid w:val="00CA6770"/>
    <w:rsid w:val="00CB06A1"/>
    <w:rsid w:val="00CC45C8"/>
    <w:rsid w:val="00CC6FDA"/>
    <w:rsid w:val="00CC7177"/>
    <w:rsid w:val="00CD124E"/>
    <w:rsid w:val="00CD246C"/>
    <w:rsid w:val="00CE0886"/>
    <w:rsid w:val="00CE3615"/>
    <w:rsid w:val="00CF1A82"/>
    <w:rsid w:val="00CF21C5"/>
    <w:rsid w:val="00CF3AFA"/>
    <w:rsid w:val="00D013D7"/>
    <w:rsid w:val="00D01913"/>
    <w:rsid w:val="00D04B7B"/>
    <w:rsid w:val="00D0581C"/>
    <w:rsid w:val="00D065AD"/>
    <w:rsid w:val="00D076F3"/>
    <w:rsid w:val="00D1513E"/>
    <w:rsid w:val="00D23C20"/>
    <w:rsid w:val="00D25E7D"/>
    <w:rsid w:val="00D26F58"/>
    <w:rsid w:val="00D46701"/>
    <w:rsid w:val="00D54413"/>
    <w:rsid w:val="00D55A37"/>
    <w:rsid w:val="00D66F54"/>
    <w:rsid w:val="00D80A6A"/>
    <w:rsid w:val="00D84F9B"/>
    <w:rsid w:val="00D85A5D"/>
    <w:rsid w:val="00D86D0F"/>
    <w:rsid w:val="00DA7C9D"/>
    <w:rsid w:val="00DB1837"/>
    <w:rsid w:val="00DB266B"/>
    <w:rsid w:val="00DB7A23"/>
    <w:rsid w:val="00DE0D87"/>
    <w:rsid w:val="00DE16AC"/>
    <w:rsid w:val="00DE3692"/>
    <w:rsid w:val="00DE6656"/>
    <w:rsid w:val="00DF4525"/>
    <w:rsid w:val="00DF513F"/>
    <w:rsid w:val="00DF5EDE"/>
    <w:rsid w:val="00E041B6"/>
    <w:rsid w:val="00E043E8"/>
    <w:rsid w:val="00E054D6"/>
    <w:rsid w:val="00E05CAE"/>
    <w:rsid w:val="00E147B7"/>
    <w:rsid w:val="00E1598B"/>
    <w:rsid w:val="00E25E6A"/>
    <w:rsid w:val="00E31B90"/>
    <w:rsid w:val="00E50575"/>
    <w:rsid w:val="00E539F3"/>
    <w:rsid w:val="00E54702"/>
    <w:rsid w:val="00E57C67"/>
    <w:rsid w:val="00E66AAB"/>
    <w:rsid w:val="00E75C10"/>
    <w:rsid w:val="00E77FFC"/>
    <w:rsid w:val="00E826D5"/>
    <w:rsid w:val="00E86A43"/>
    <w:rsid w:val="00EA4484"/>
    <w:rsid w:val="00EA4D85"/>
    <w:rsid w:val="00EA6A32"/>
    <w:rsid w:val="00EA7FB6"/>
    <w:rsid w:val="00EB0FCA"/>
    <w:rsid w:val="00EB1A82"/>
    <w:rsid w:val="00EB6E2E"/>
    <w:rsid w:val="00EB7C83"/>
    <w:rsid w:val="00EC2B00"/>
    <w:rsid w:val="00EC4158"/>
    <w:rsid w:val="00EC6872"/>
    <w:rsid w:val="00EC7847"/>
    <w:rsid w:val="00ED26FF"/>
    <w:rsid w:val="00ED312A"/>
    <w:rsid w:val="00ED4B2F"/>
    <w:rsid w:val="00ED797E"/>
    <w:rsid w:val="00EE1911"/>
    <w:rsid w:val="00EE60E0"/>
    <w:rsid w:val="00EE6B88"/>
    <w:rsid w:val="00EE7719"/>
    <w:rsid w:val="00EF1417"/>
    <w:rsid w:val="00EF4D23"/>
    <w:rsid w:val="00EF56E7"/>
    <w:rsid w:val="00EF6E56"/>
    <w:rsid w:val="00EF75FF"/>
    <w:rsid w:val="00EF7FA0"/>
    <w:rsid w:val="00F01DC1"/>
    <w:rsid w:val="00F02880"/>
    <w:rsid w:val="00F04FAE"/>
    <w:rsid w:val="00F058DD"/>
    <w:rsid w:val="00F05E7C"/>
    <w:rsid w:val="00F063CB"/>
    <w:rsid w:val="00F21686"/>
    <w:rsid w:val="00F21AAA"/>
    <w:rsid w:val="00F22D4E"/>
    <w:rsid w:val="00F24E07"/>
    <w:rsid w:val="00F32082"/>
    <w:rsid w:val="00F326C1"/>
    <w:rsid w:val="00F3609B"/>
    <w:rsid w:val="00F44637"/>
    <w:rsid w:val="00F5174E"/>
    <w:rsid w:val="00F526FC"/>
    <w:rsid w:val="00F54A64"/>
    <w:rsid w:val="00F555AC"/>
    <w:rsid w:val="00F6792C"/>
    <w:rsid w:val="00F76C1A"/>
    <w:rsid w:val="00F831CD"/>
    <w:rsid w:val="00F842FA"/>
    <w:rsid w:val="00F85376"/>
    <w:rsid w:val="00F8790E"/>
    <w:rsid w:val="00F91683"/>
    <w:rsid w:val="00F91B4F"/>
    <w:rsid w:val="00F9609D"/>
    <w:rsid w:val="00F9729D"/>
    <w:rsid w:val="00FA1FC1"/>
    <w:rsid w:val="00FA2036"/>
    <w:rsid w:val="00FA5031"/>
    <w:rsid w:val="00FB2210"/>
    <w:rsid w:val="00FB243A"/>
    <w:rsid w:val="00FB5781"/>
    <w:rsid w:val="00FC4C57"/>
    <w:rsid w:val="00FD6C32"/>
    <w:rsid w:val="00FE223E"/>
    <w:rsid w:val="00FE39E8"/>
    <w:rsid w:val="00FF21CA"/>
    <w:rsid w:val="00FF231B"/>
    <w:rsid w:val="00FF29D1"/>
    <w:rsid w:val="00FF30CA"/>
    <w:rsid w:val="00FF7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93A0D"/>
  <w15:chartTrackingRefBased/>
  <w15:docId w15:val="{7F4556EE-61BC-4DFF-A0C5-DF293A55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7CA4"/>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6B7CA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rsid w:val="0054258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7A20"/>
    <w:pPr>
      <w:ind w:firstLineChars="200" w:firstLine="420"/>
    </w:pPr>
  </w:style>
  <w:style w:type="paragraph" w:styleId="a5">
    <w:name w:val="header"/>
    <w:basedOn w:val="a"/>
    <w:link w:val="a6"/>
    <w:uiPriority w:val="99"/>
    <w:unhideWhenUsed/>
    <w:rsid w:val="00C04EBA"/>
    <w:pPr>
      <w:tabs>
        <w:tab w:val="center" w:pos="4153"/>
        <w:tab w:val="right" w:pos="8306"/>
      </w:tabs>
      <w:snapToGrid w:val="0"/>
      <w:jc w:val="center"/>
    </w:pPr>
    <w:rPr>
      <w:sz w:val="18"/>
      <w:szCs w:val="18"/>
    </w:rPr>
  </w:style>
  <w:style w:type="character" w:customStyle="1" w:styleId="a6">
    <w:name w:val="页眉 字符"/>
    <w:basedOn w:val="a0"/>
    <w:link w:val="a5"/>
    <w:uiPriority w:val="99"/>
    <w:rsid w:val="00C04EBA"/>
    <w:rPr>
      <w:sz w:val="18"/>
      <w:szCs w:val="18"/>
    </w:rPr>
  </w:style>
  <w:style w:type="paragraph" w:styleId="a7">
    <w:name w:val="footer"/>
    <w:basedOn w:val="a"/>
    <w:link w:val="a8"/>
    <w:uiPriority w:val="99"/>
    <w:unhideWhenUsed/>
    <w:rsid w:val="00C04EBA"/>
    <w:pPr>
      <w:tabs>
        <w:tab w:val="center" w:pos="4153"/>
        <w:tab w:val="right" w:pos="8306"/>
      </w:tabs>
      <w:snapToGrid w:val="0"/>
      <w:jc w:val="left"/>
    </w:pPr>
    <w:rPr>
      <w:sz w:val="18"/>
      <w:szCs w:val="18"/>
    </w:rPr>
  </w:style>
  <w:style w:type="character" w:customStyle="1" w:styleId="a8">
    <w:name w:val="页脚 字符"/>
    <w:basedOn w:val="a0"/>
    <w:link w:val="a7"/>
    <w:uiPriority w:val="99"/>
    <w:rsid w:val="00C04EBA"/>
    <w:rPr>
      <w:sz w:val="18"/>
      <w:szCs w:val="18"/>
    </w:rPr>
  </w:style>
  <w:style w:type="character" w:styleId="a9">
    <w:name w:val="Placeholder Text"/>
    <w:basedOn w:val="a0"/>
    <w:uiPriority w:val="99"/>
    <w:semiHidden/>
    <w:rsid w:val="00DF513F"/>
    <w:rPr>
      <w:color w:val="666666"/>
    </w:rPr>
  </w:style>
  <w:style w:type="paragraph" w:styleId="aa">
    <w:name w:val="Revision"/>
    <w:hidden/>
    <w:uiPriority w:val="99"/>
    <w:semiHidden/>
    <w:rsid w:val="009F22C9"/>
  </w:style>
  <w:style w:type="character" w:styleId="ab">
    <w:name w:val="Emphasis"/>
    <w:basedOn w:val="a0"/>
    <w:uiPriority w:val="20"/>
    <w:qFormat/>
    <w:rsid w:val="00542587"/>
    <w:rPr>
      <w:i/>
      <w:iCs/>
    </w:rPr>
  </w:style>
  <w:style w:type="character" w:customStyle="1" w:styleId="30">
    <w:name w:val="标题 3 字符"/>
    <w:basedOn w:val="a0"/>
    <w:link w:val="3"/>
    <w:uiPriority w:val="9"/>
    <w:rsid w:val="00542587"/>
    <w:rPr>
      <w:rFonts w:ascii="宋体" w:eastAsia="宋体" w:hAnsi="宋体" w:cs="宋体"/>
      <w:b/>
      <w:bCs/>
      <w:kern w:val="0"/>
      <w:sz w:val="27"/>
      <w:szCs w:val="27"/>
    </w:rPr>
  </w:style>
  <w:style w:type="character" w:styleId="ac">
    <w:name w:val="Hyperlink"/>
    <w:basedOn w:val="a0"/>
    <w:uiPriority w:val="99"/>
    <w:semiHidden/>
    <w:unhideWhenUsed/>
    <w:rsid w:val="00542587"/>
    <w:rPr>
      <w:color w:val="0000FF"/>
      <w:u w:val="single"/>
    </w:rPr>
  </w:style>
  <w:style w:type="character" w:customStyle="1" w:styleId="highlight">
    <w:name w:val="highlight"/>
    <w:basedOn w:val="a0"/>
    <w:rsid w:val="00185A9F"/>
  </w:style>
  <w:style w:type="character" w:customStyle="1" w:styleId="10">
    <w:name w:val="标题 1 字符"/>
    <w:basedOn w:val="a0"/>
    <w:link w:val="1"/>
    <w:uiPriority w:val="9"/>
    <w:rsid w:val="006B7CA4"/>
    <w:rPr>
      <w:b/>
      <w:bCs/>
      <w:kern w:val="44"/>
      <w:sz w:val="44"/>
      <w:szCs w:val="44"/>
    </w:rPr>
  </w:style>
  <w:style w:type="character" w:customStyle="1" w:styleId="20">
    <w:name w:val="标题 2 字符"/>
    <w:basedOn w:val="a0"/>
    <w:link w:val="2"/>
    <w:uiPriority w:val="9"/>
    <w:semiHidden/>
    <w:rsid w:val="006B7CA4"/>
    <w:rPr>
      <w:rFonts w:asciiTheme="majorHAnsi" w:eastAsiaTheme="majorEastAsia" w:hAnsiTheme="majorHAnsi" w:cstheme="majorBidi"/>
      <w:b/>
      <w:bCs/>
      <w:sz w:val="32"/>
      <w:szCs w:val="32"/>
    </w:rPr>
  </w:style>
  <w:style w:type="paragraph" w:styleId="ad">
    <w:name w:val="Body Text"/>
    <w:basedOn w:val="a"/>
    <w:link w:val="ae"/>
    <w:qFormat/>
    <w:rsid w:val="00637A21"/>
    <w:pPr>
      <w:widowControl/>
      <w:spacing w:before="180" w:after="180"/>
      <w:jc w:val="left"/>
    </w:pPr>
    <w:rPr>
      <w:kern w:val="0"/>
      <w:sz w:val="24"/>
      <w:szCs w:val="24"/>
      <w:lang w:eastAsia="en-US"/>
      <w14:ligatures w14:val="none"/>
    </w:rPr>
  </w:style>
  <w:style w:type="character" w:customStyle="1" w:styleId="ae">
    <w:name w:val="正文文本 字符"/>
    <w:basedOn w:val="a0"/>
    <w:link w:val="ad"/>
    <w:rsid w:val="00637A21"/>
    <w:rPr>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4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C93C6-D0D2-4EA6-B50E-7CDFEFDF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景倩吟</dc:creator>
  <cp:keywords/>
  <dc:description/>
  <cp:lastModifiedBy>景倩吟</cp:lastModifiedBy>
  <cp:revision>13</cp:revision>
  <dcterms:created xsi:type="dcterms:W3CDTF">2025-09-01T08:52:00Z</dcterms:created>
  <dcterms:modified xsi:type="dcterms:W3CDTF">2025-09-01T09:12:00Z</dcterms:modified>
</cp:coreProperties>
</file>