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E0A13" w14:textId="2E8B521A" w:rsidR="0087378D" w:rsidRPr="00893192" w:rsidRDefault="00F66781" w:rsidP="00225929">
      <w:pPr>
        <w:pStyle w:val="1"/>
        <w:rPr>
          <w:rFonts w:ascii="Times New Roman" w:eastAsia="宋体" w:hAnsi="Times New Roman" w:cs="Times New Roman"/>
          <w:b/>
          <w:sz w:val="24"/>
          <w:szCs w:val="20"/>
          <w:lang w:val="en-US"/>
        </w:rPr>
      </w:pPr>
      <w:r w:rsidRPr="00893192">
        <w:rPr>
          <w:rFonts w:ascii="Times New Roman" w:eastAsia="宋体" w:hAnsi="Times New Roman" w:cs="Times New Roman"/>
          <w:b/>
          <w:sz w:val="24"/>
          <w:szCs w:val="20"/>
          <w:lang w:val="en-US"/>
        </w:rPr>
        <w:t>证券代码：</w:t>
      </w:r>
      <w:r w:rsidRPr="00893192">
        <w:rPr>
          <w:rFonts w:ascii="Times New Roman" w:eastAsia="宋体" w:hAnsi="Times New Roman" w:cs="Times New Roman"/>
          <w:b/>
          <w:sz w:val="24"/>
          <w:szCs w:val="20"/>
          <w:lang w:val="en-US"/>
        </w:rPr>
        <w:t xml:space="preserve">605300   </w:t>
      </w:r>
      <w:r w:rsidRPr="00893192">
        <w:rPr>
          <w:rFonts w:ascii="Times New Roman" w:eastAsia="宋体" w:hAnsi="Times New Roman" w:cs="Times New Roman"/>
          <w:b/>
          <w:sz w:val="28"/>
          <w:szCs w:val="21"/>
          <w:lang w:val="en-US"/>
        </w:rPr>
        <w:t xml:space="preserve">                           </w:t>
      </w:r>
      <w:r w:rsidRPr="00893192">
        <w:rPr>
          <w:rFonts w:ascii="Times New Roman" w:eastAsia="宋体" w:hAnsi="Times New Roman" w:cs="Times New Roman"/>
          <w:b/>
          <w:sz w:val="24"/>
          <w:szCs w:val="20"/>
          <w:lang w:val="en-US"/>
        </w:rPr>
        <w:t>证券简称：佳禾食品</w:t>
      </w:r>
    </w:p>
    <w:p w14:paraId="3DA515FB" w14:textId="01490D50" w:rsidR="00225929" w:rsidRDefault="00225929" w:rsidP="00225929">
      <w:pPr>
        <w:rPr>
          <w:lang w:val="en-US"/>
        </w:rPr>
      </w:pPr>
    </w:p>
    <w:p w14:paraId="6A906258" w14:textId="77777777" w:rsidR="00225929" w:rsidRPr="00225929" w:rsidRDefault="00225929" w:rsidP="00225929">
      <w:pPr>
        <w:rPr>
          <w:lang w:val="en-US"/>
        </w:rPr>
      </w:pPr>
    </w:p>
    <w:p w14:paraId="4FC89443" w14:textId="77777777" w:rsidR="0087378D" w:rsidRPr="009A68F7" w:rsidRDefault="00F66781">
      <w:pPr>
        <w:spacing w:line="360" w:lineRule="auto"/>
        <w:jc w:val="center"/>
        <w:rPr>
          <w:rFonts w:ascii="宋体" w:eastAsia="宋体" w:hAnsi="宋体" w:cs="宋体"/>
          <w:b/>
          <w:bCs/>
          <w:sz w:val="32"/>
          <w:szCs w:val="44"/>
        </w:rPr>
      </w:pPr>
      <w:r w:rsidRPr="009A68F7">
        <w:rPr>
          <w:rFonts w:ascii="宋体" w:eastAsia="宋体" w:hAnsi="宋体" w:cs="宋体" w:hint="eastAsia"/>
          <w:b/>
          <w:bCs/>
          <w:sz w:val="32"/>
          <w:szCs w:val="44"/>
        </w:rPr>
        <w:t>佳禾食品工业股份有限公司</w:t>
      </w:r>
    </w:p>
    <w:p w14:paraId="4FC49C25" w14:textId="77777777" w:rsidR="0087378D" w:rsidRPr="009A68F7" w:rsidRDefault="00F66781">
      <w:pPr>
        <w:spacing w:line="360" w:lineRule="auto"/>
        <w:jc w:val="center"/>
        <w:rPr>
          <w:rFonts w:ascii="宋体" w:eastAsia="宋体" w:hAnsi="宋体" w:cs="宋体"/>
          <w:sz w:val="32"/>
          <w:szCs w:val="44"/>
        </w:rPr>
      </w:pPr>
      <w:r w:rsidRPr="009A68F7">
        <w:rPr>
          <w:rFonts w:ascii="宋体" w:eastAsia="宋体" w:hAnsi="宋体" w:cs="宋体" w:hint="eastAsia"/>
          <w:b/>
          <w:bCs/>
          <w:sz w:val="32"/>
          <w:szCs w:val="44"/>
        </w:rPr>
        <w:t>投资者关系活动记录表</w:t>
      </w:r>
    </w:p>
    <w:p w14:paraId="6AD9F22F" w14:textId="3C930E38" w:rsidR="0087378D" w:rsidRPr="00893192" w:rsidRDefault="00F66781" w:rsidP="00893192">
      <w:pPr>
        <w:spacing w:line="360" w:lineRule="auto"/>
        <w:ind w:firstLineChars="200" w:firstLine="482"/>
        <w:rPr>
          <w:rFonts w:ascii="Times New Roman" w:eastAsia="宋体" w:hAnsi="Times New Roman" w:cs="Times New Roman"/>
          <w:b/>
          <w:sz w:val="24"/>
          <w:szCs w:val="20"/>
          <w:lang w:val="en-US"/>
        </w:rPr>
      </w:pPr>
      <w:r w:rsidRPr="00893192">
        <w:rPr>
          <w:rFonts w:ascii="Times New Roman" w:eastAsia="宋体" w:hAnsi="Times New Roman" w:cs="Times New Roman"/>
          <w:b/>
          <w:sz w:val="24"/>
          <w:szCs w:val="20"/>
        </w:rPr>
        <w:t>编号：</w:t>
      </w:r>
      <w:r w:rsidRPr="00893192">
        <w:rPr>
          <w:rFonts w:ascii="Times New Roman" w:eastAsia="宋体" w:hAnsi="Times New Roman" w:cs="Times New Roman"/>
          <w:b/>
          <w:sz w:val="24"/>
          <w:szCs w:val="20"/>
          <w:lang w:val="en-US"/>
        </w:rPr>
        <w:t>2025</w:t>
      </w:r>
      <w:r w:rsidRPr="00893192">
        <w:rPr>
          <w:rFonts w:ascii="Times New Roman" w:eastAsia="宋体" w:hAnsi="Times New Roman" w:cs="Times New Roman"/>
          <w:b/>
          <w:sz w:val="24"/>
          <w:szCs w:val="20"/>
        </w:rPr>
        <w:t xml:space="preserve"> -</w:t>
      </w:r>
      <w:r w:rsidR="00225929" w:rsidRPr="00893192">
        <w:rPr>
          <w:rFonts w:ascii="Times New Roman" w:eastAsia="宋体" w:hAnsi="Times New Roman" w:cs="Times New Roman"/>
          <w:b/>
          <w:sz w:val="24"/>
          <w:szCs w:val="20"/>
          <w:lang w:val="en-US"/>
        </w:rPr>
        <w:t>003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263"/>
        <w:gridCol w:w="6262"/>
      </w:tblGrid>
      <w:tr w:rsidR="0087378D" w14:paraId="67BB6F99" w14:textId="77777777" w:rsidTr="00893192">
        <w:trPr>
          <w:trHeight w:val="2268"/>
          <w:jc w:val="center"/>
        </w:trPr>
        <w:tc>
          <w:tcPr>
            <w:tcW w:w="2263" w:type="dxa"/>
            <w:vAlign w:val="center"/>
          </w:tcPr>
          <w:p w14:paraId="3F27E5EE" w14:textId="77777777" w:rsidR="0087378D" w:rsidRPr="00893192" w:rsidRDefault="0087378D" w:rsidP="00893192">
            <w:pPr>
              <w:pStyle w:val="TableParagraph"/>
              <w:spacing w:before="7"/>
              <w:ind w:leftChars="20" w:left="44" w:rightChars="20" w:right="44"/>
              <w:jc w:val="both"/>
              <w:rPr>
                <w:rFonts w:ascii="宋体" w:eastAsia="宋体" w:hAnsi="宋体" w:cs="宋体"/>
                <w:b/>
                <w:bCs/>
                <w:sz w:val="24"/>
                <w:szCs w:val="20"/>
              </w:rPr>
            </w:pPr>
          </w:p>
          <w:p w14:paraId="32C0BFEF" w14:textId="77777777" w:rsidR="0087378D" w:rsidRPr="00893192" w:rsidRDefault="00F66781" w:rsidP="00893192">
            <w:pPr>
              <w:pStyle w:val="TableParagraph"/>
              <w:ind w:leftChars="20" w:left="44" w:rightChars="20" w:right="44"/>
              <w:jc w:val="both"/>
              <w:rPr>
                <w:rFonts w:ascii="宋体" w:eastAsia="宋体" w:hAnsi="宋体" w:cs="宋体"/>
                <w:b/>
                <w:bCs/>
                <w:sz w:val="24"/>
                <w:szCs w:val="20"/>
              </w:rPr>
            </w:pPr>
            <w:r w:rsidRPr="00893192">
              <w:rPr>
                <w:rFonts w:ascii="宋体" w:eastAsia="宋体" w:hAnsi="宋体" w:cs="宋体" w:hint="eastAsia"/>
                <w:b/>
                <w:bCs/>
                <w:sz w:val="24"/>
                <w:szCs w:val="20"/>
              </w:rPr>
              <w:t>投资者关系活动类别</w:t>
            </w:r>
          </w:p>
        </w:tc>
        <w:tc>
          <w:tcPr>
            <w:tcW w:w="6262" w:type="dxa"/>
          </w:tcPr>
          <w:p w14:paraId="15C57DDB" w14:textId="77777777" w:rsidR="0087378D" w:rsidRPr="00893192" w:rsidRDefault="00326BE3" w:rsidP="00893192">
            <w:pPr>
              <w:pStyle w:val="TableParagraph"/>
              <w:tabs>
                <w:tab w:val="left" w:pos="2418"/>
              </w:tabs>
              <w:spacing w:line="360" w:lineRule="auto"/>
              <w:ind w:left="57"/>
              <w:rPr>
                <w:rFonts w:ascii="宋体" w:eastAsia="宋体" w:hAnsi="宋体" w:cs="宋体"/>
                <w:sz w:val="24"/>
                <w:szCs w:val="20"/>
              </w:rPr>
            </w:pPr>
            <w:sdt>
              <w:sdtPr>
                <w:rPr>
                  <w:rFonts w:ascii="宋体" w:eastAsia="宋体" w:hAnsi="宋体" w:cs="宋体" w:hint="eastAsia"/>
                  <w:sz w:val="24"/>
                  <w:szCs w:val="20"/>
                </w:rPr>
                <w:id w:val="249780449"/>
                <w14:checkbox>
                  <w14:checked w14:val="0"/>
                  <w14:checkedState w14:val="0052" w14:font="Wingdings 2"/>
                  <w14:uncheckedState w14:val="2610" w14:font="MS Gothic"/>
                </w14:checkbox>
              </w:sdtPr>
              <w:sdtEndPr/>
              <w:sdtContent>
                <w:r w:rsidR="00F66781" w:rsidRPr="00893192">
                  <w:rPr>
                    <w:rFonts w:ascii="MS Gothic" w:eastAsia="MS Gothic" w:hAnsi="MS Gothic" w:cs="宋体" w:hint="eastAsia"/>
                    <w:sz w:val="24"/>
                    <w:szCs w:val="20"/>
                  </w:rPr>
                  <w:t>☐</w:t>
                </w:r>
              </w:sdtContent>
            </w:sdt>
            <w:r w:rsidR="00F66781" w:rsidRPr="00893192">
              <w:rPr>
                <w:rFonts w:ascii="宋体" w:eastAsia="宋体" w:hAnsi="宋体" w:cs="宋体" w:hint="eastAsia"/>
                <w:sz w:val="24"/>
                <w:szCs w:val="20"/>
              </w:rPr>
              <w:t>特</w:t>
            </w:r>
            <w:r w:rsidR="00F66781" w:rsidRPr="00893192">
              <w:rPr>
                <w:rFonts w:ascii="宋体" w:eastAsia="宋体" w:hAnsi="宋体" w:cs="宋体" w:hint="eastAsia"/>
                <w:spacing w:val="-3"/>
                <w:sz w:val="24"/>
                <w:szCs w:val="20"/>
              </w:rPr>
              <w:t>定</w:t>
            </w:r>
            <w:r w:rsidR="00F66781" w:rsidRPr="00893192">
              <w:rPr>
                <w:rFonts w:ascii="宋体" w:eastAsia="宋体" w:hAnsi="宋体" w:cs="宋体" w:hint="eastAsia"/>
                <w:sz w:val="24"/>
                <w:szCs w:val="20"/>
              </w:rPr>
              <w:t>对</w:t>
            </w:r>
            <w:r w:rsidR="00F66781" w:rsidRPr="00893192">
              <w:rPr>
                <w:rFonts w:ascii="宋体" w:eastAsia="宋体" w:hAnsi="宋体" w:cs="宋体" w:hint="eastAsia"/>
                <w:spacing w:val="-3"/>
                <w:sz w:val="24"/>
                <w:szCs w:val="20"/>
              </w:rPr>
              <w:t>象</w:t>
            </w:r>
            <w:r w:rsidR="00F66781" w:rsidRPr="00893192">
              <w:rPr>
                <w:rFonts w:ascii="宋体" w:eastAsia="宋体" w:hAnsi="宋体" w:cs="宋体" w:hint="eastAsia"/>
                <w:sz w:val="24"/>
                <w:szCs w:val="20"/>
              </w:rPr>
              <w:t>调研</w:t>
            </w:r>
            <w:r w:rsidR="00F66781" w:rsidRPr="00893192">
              <w:rPr>
                <w:rFonts w:ascii="宋体" w:eastAsia="宋体" w:hAnsi="宋体" w:cs="宋体" w:hint="eastAsia"/>
                <w:sz w:val="24"/>
                <w:szCs w:val="20"/>
              </w:rPr>
              <w:tab/>
            </w:r>
            <w:sdt>
              <w:sdtPr>
                <w:rPr>
                  <w:rFonts w:ascii="宋体" w:eastAsia="宋体" w:hAnsi="宋体" w:cs="宋体" w:hint="eastAsia"/>
                  <w:sz w:val="24"/>
                  <w:szCs w:val="20"/>
                </w:rPr>
                <w:id w:val="-416875725"/>
                <w14:checkbox>
                  <w14:checked w14:val="0"/>
                  <w14:checkedState w14:val="0052" w14:font="Wingdings 2"/>
                  <w14:uncheckedState w14:val="2610" w14:font="MS Gothic"/>
                </w14:checkbox>
              </w:sdtPr>
              <w:sdtEndPr/>
              <w:sdtContent>
                <w:r w:rsidR="00F66781" w:rsidRPr="00893192">
                  <w:rPr>
                    <w:rFonts w:ascii="MS Gothic" w:eastAsia="MS Gothic" w:hAnsi="MS Gothic" w:cs="宋体" w:hint="eastAsia"/>
                    <w:sz w:val="24"/>
                    <w:szCs w:val="20"/>
                  </w:rPr>
                  <w:t>☐</w:t>
                </w:r>
              </w:sdtContent>
            </w:sdt>
            <w:r w:rsidR="00F66781" w:rsidRPr="00893192">
              <w:rPr>
                <w:rFonts w:ascii="宋体" w:eastAsia="宋体" w:hAnsi="宋体" w:cs="宋体" w:hint="eastAsia"/>
                <w:sz w:val="24"/>
                <w:szCs w:val="20"/>
              </w:rPr>
              <w:t>分</w:t>
            </w:r>
            <w:r w:rsidR="00F66781" w:rsidRPr="00893192">
              <w:rPr>
                <w:rFonts w:ascii="宋体" w:eastAsia="宋体" w:hAnsi="宋体" w:cs="宋体" w:hint="eastAsia"/>
                <w:spacing w:val="-3"/>
                <w:sz w:val="24"/>
                <w:szCs w:val="20"/>
              </w:rPr>
              <w:t>析</w:t>
            </w:r>
            <w:r w:rsidR="00F66781" w:rsidRPr="00893192">
              <w:rPr>
                <w:rFonts w:ascii="宋体" w:eastAsia="宋体" w:hAnsi="宋体" w:cs="宋体" w:hint="eastAsia"/>
                <w:sz w:val="24"/>
                <w:szCs w:val="20"/>
              </w:rPr>
              <w:t>师</w:t>
            </w:r>
            <w:r w:rsidR="00F66781" w:rsidRPr="00893192">
              <w:rPr>
                <w:rFonts w:ascii="宋体" w:eastAsia="宋体" w:hAnsi="宋体" w:cs="宋体" w:hint="eastAsia"/>
                <w:spacing w:val="-3"/>
                <w:sz w:val="24"/>
                <w:szCs w:val="20"/>
              </w:rPr>
              <w:t>会</w:t>
            </w:r>
            <w:r w:rsidR="00F66781" w:rsidRPr="00893192">
              <w:rPr>
                <w:rFonts w:ascii="宋体" w:eastAsia="宋体" w:hAnsi="宋体" w:cs="宋体" w:hint="eastAsia"/>
                <w:sz w:val="24"/>
                <w:szCs w:val="20"/>
              </w:rPr>
              <w:t>议</w:t>
            </w:r>
          </w:p>
          <w:p w14:paraId="45279EAE" w14:textId="77777777" w:rsidR="0087378D" w:rsidRPr="00893192" w:rsidRDefault="00326BE3" w:rsidP="00893192">
            <w:pPr>
              <w:pStyle w:val="TableParagraph"/>
              <w:tabs>
                <w:tab w:val="left" w:pos="2418"/>
              </w:tabs>
              <w:spacing w:line="360" w:lineRule="auto"/>
              <w:ind w:left="57"/>
              <w:rPr>
                <w:rFonts w:ascii="宋体" w:eastAsia="宋体" w:hAnsi="宋体" w:cs="宋体"/>
                <w:sz w:val="24"/>
                <w:szCs w:val="20"/>
              </w:rPr>
            </w:pPr>
            <w:sdt>
              <w:sdtPr>
                <w:rPr>
                  <w:rFonts w:ascii="宋体" w:eastAsia="宋体" w:hAnsi="宋体" w:cs="宋体" w:hint="eastAsia"/>
                  <w:sz w:val="24"/>
                  <w:szCs w:val="20"/>
                </w:rPr>
                <w:id w:val="1206906014"/>
                <w14:checkbox>
                  <w14:checked w14:val="0"/>
                  <w14:checkedState w14:val="0052" w14:font="Wingdings 2"/>
                  <w14:uncheckedState w14:val="2610" w14:font="MS Gothic"/>
                </w14:checkbox>
              </w:sdtPr>
              <w:sdtEndPr/>
              <w:sdtContent>
                <w:r w:rsidR="00F66781" w:rsidRPr="00893192">
                  <w:rPr>
                    <w:rFonts w:ascii="MS Gothic" w:eastAsia="MS Gothic" w:hAnsi="MS Gothic" w:cs="宋体" w:hint="eastAsia"/>
                    <w:sz w:val="24"/>
                    <w:szCs w:val="20"/>
                  </w:rPr>
                  <w:t>☐</w:t>
                </w:r>
              </w:sdtContent>
            </w:sdt>
            <w:r w:rsidR="00F66781" w:rsidRPr="00893192">
              <w:rPr>
                <w:rFonts w:ascii="宋体" w:eastAsia="宋体" w:hAnsi="宋体" w:cs="宋体" w:hint="eastAsia"/>
                <w:sz w:val="24"/>
                <w:szCs w:val="20"/>
              </w:rPr>
              <w:t>媒</w:t>
            </w:r>
            <w:r w:rsidR="00F66781" w:rsidRPr="00893192">
              <w:rPr>
                <w:rFonts w:ascii="宋体" w:eastAsia="宋体" w:hAnsi="宋体" w:cs="宋体" w:hint="eastAsia"/>
                <w:spacing w:val="-3"/>
                <w:sz w:val="24"/>
                <w:szCs w:val="20"/>
              </w:rPr>
              <w:t>体</w:t>
            </w:r>
            <w:r w:rsidR="00F66781" w:rsidRPr="00893192">
              <w:rPr>
                <w:rFonts w:ascii="宋体" w:eastAsia="宋体" w:hAnsi="宋体" w:cs="宋体" w:hint="eastAsia"/>
                <w:sz w:val="24"/>
                <w:szCs w:val="20"/>
              </w:rPr>
              <w:t>采访</w:t>
            </w:r>
            <w:r w:rsidR="00F66781" w:rsidRPr="00893192">
              <w:rPr>
                <w:rFonts w:ascii="宋体" w:eastAsia="宋体" w:hAnsi="宋体" w:cs="宋体" w:hint="eastAsia"/>
                <w:sz w:val="24"/>
                <w:szCs w:val="20"/>
              </w:rPr>
              <w:tab/>
            </w:r>
            <w:sdt>
              <w:sdtPr>
                <w:rPr>
                  <w:rFonts w:ascii="宋体" w:eastAsia="宋体" w:hAnsi="宋体" w:cs="宋体" w:hint="eastAsia"/>
                  <w:sz w:val="24"/>
                  <w:szCs w:val="20"/>
                </w:rPr>
                <w:id w:val="-66658901"/>
                <w14:checkbox>
                  <w14:checked w14:val="1"/>
                  <w14:checkedState w14:val="0052" w14:font="Wingdings 2"/>
                  <w14:uncheckedState w14:val="2610" w14:font="MS Gothic"/>
                </w14:checkbox>
              </w:sdtPr>
              <w:sdtEndPr/>
              <w:sdtContent>
                <w:r w:rsidR="00F66781" w:rsidRPr="00893192">
                  <w:rPr>
                    <w:rFonts w:ascii="Wingdings 2" w:eastAsia="MS Gothic" w:hAnsi="Wingdings 2" w:cs="宋体"/>
                    <w:sz w:val="24"/>
                    <w:szCs w:val="20"/>
                  </w:rPr>
                  <w:t></w:t>
                </w:r>
              </w:sdtContent>
            </w:sdt>
            <w:r w:rsidR="00F66781" w:rsidRPr="00893192">
              <w:rPr>
                <w:rFonts w:ascii="宋体" w:eastAsia="宋体" w:hAnsi="宋体" w:cs="宋体" w:hint="eastAsia"/>
                <w:sz w:val="24"/>
                <w:szCs w:val="20"/>
              </w:rPr>
              <w:t>业</w:t>
            </w:r>
            <w:r w:rsidR="00F66781" w:rsidRPr="00893192">
              <w:rPr>
                <w:rFonts w:ascii="宋体" w:eastAsia="宋体" w:hAnsi="宋体" w:cs="宋体" w:hint="eastAsia"/>
                <w:spacing w:val="-3"/>
                <w:sz w:val="24"/>
                <w:szCs w:val="20"/>
              </w:rPr>
              <w:t>绩</w:t>
            </w:r>
            <w:r w:rsidR="00F66781" w:rsidRPr="00893192">
              <w:rPr>
                <w:rFonts w:ascii="宋体" w:eastAsia="宋体" w:hAnsi="宋体" w:cs="宋体" w:hint="eastAsia"/>
                <w:sz w:val="24"/>
                <w:szCs w:val="20"/>
              </w:rPr>
              <w:t>说</w:t>
            </w:r>
            <w:r w:rsidR="00F66781" w:rsidRPr="00893192">
              <w:rPr>
                <w:rFonts w:ascii="宋体" w:eastAsia="宋体" w:hAnsi="宋体" w:cs="宋体" w:hint="eastAsia"/>
                <w:spacing w:val="-3"/>
                <w:sz w:val="24"/>
                <w:szCs w:val="20"/>
              </w:rPr>
              <w:t>明</w:t>
            </w:r>
            <w:r w:rsidR="00F66781" w:rsidRPr="00893192">
              <w:rPr>
                <w:rFonts w:ascii="宋体" w:eastAsia="宋体" w:hAnsi="宋体" w:cs="宋体" w:hint="eastAsia"/>
                <w:sz w:val="24"/>
                <w:szCs w:val="20"/>
              </w:rPr>
              <w:t>会</w:t>
            </w:r>
          </w:p>
          <w:p w14:paraId="122F8076" w14:textId="77777777" w:rsidR="0087378D" w:rsidRPr="00893192" w:rsidRDefault="00326BE3" w:rsidP="00893192">
            <w:pPr>
              <w:pStyle w:val="TableParagraph"/>
              <w:tabs>
                <w:tab w:val="left" w:pos="2418"/>
              </w:tabs>
              <w:spacing w:line="360" w:lineRule="auto"/>
              <w:ind w:left="57"/>
              <w:rPr>
                <w:rFonts w:ascii="宋体" w:eastAsia="宋体" w:hAnsi="宋体" w:cs="宋体"/>
                <w:sz w:val="24"/>
                <w:szCs w:val="20"/>
              </w:rPr>
            </w:pPr>
            <w:sdt>
              <w:sdtPr>
                <w:rPr>
                  <w:rFonts w:ascii="宋体" w:eastAsia="宋体" w:hAnsi="宋体" w:cs="宋体" w:hint="eastAsia"/>
                  <w:sz w:val="24"/>
                  <w:szCs w:val="20"/>
                </w:rPr>
                <w:id w:val="-1848167434"/>
                <w14:checkbox>
                  <w14:checked w14:val="0"/>
                  <w14:checkedState w14:val="0052" w14:font="Wingdings 2"/>
                  <w14:uncheckedState w14:val="2610" w14:font="MS Gothic"/>
                </w14:checkbox>
              </w:sdtPr>
              <w:sdtEndPr/>
              <w:sdtContent>
                <w:r w:rsidR="00F66781" w:rsidRPr="00893192">
                  <w:rPr>
                    <w:rFonts w:ascii="MS Gothic" w:eastAsia="MS Gothic" w:hAnsi="MS Gothic" w:cs="宋体" w:hint="eastAsia"/>
                    <w:sz w:val="24"/>
                    <w:szCs w:val="20"/>
                  </w:rPr>
                  <w:t>☐</w:t>
                </w:r>
              </w:sdtContent>
            </w:sdt>
            <w:r w:rsidR="00F66781" w:rsidRPr="00893192">
              <w:rPr>
                <w:rFonts w:ascii="宋体" w:eastAsia="宋体" w:hAnsi="宋体" w:cs="宋体" w:hint="eastAsia"/>
                <w:sz w:val="24"/>
                <w:szCs w:val="20"/>
              </w:rPr>
              <w:t>新</w:t>
            </w:r>
            <w:r w:rsidR="00F66781" w:rsidRPr="00893192">
              <w:rPr>
                <w:rFonts w:ascii="宋体" w:eastAsia="宋体" w:hAnsi="宋体" w:cs="宋体" w:hint="eastAsia"/>
                <w:spacing w:val="-3"/>
                <w:sz w:val="24"/>
                <w:szCs w:val="20"/>
              </w:rPr>
              <w:t>闻</w:t>
            </w:r>
            <w:r w:rsidR="00F66781" w:rsidRPr="00893192">
              <w:rPr>
                <w:rFonts w:ascii="宋体" w:eastAsia="宋体" w:hAnsi="宋体" w:cs="宋体" w:hint="eastAsia"/>
                <w:sz w:val="24"/>
                <w:szCs w:val="20"/>
              </w:rPr>
              <w:t>发</w:t>
            </w:r>
            <w:r w:rsidR="00F66781" w:rsidRPr="00893192">
              <w:rPr>
                <w:rFonts w:ascii="宋体" w:eastAsia="宋体" w:hAnsi="宋体" w:cs="宋体" w:hint="eastAsia"/>
                <w:spacing w:val="-3"/>
                <w:sz w:val="24"/>
                <w:szCs w:val="20"/>
              </w:rPr>
              <w:t>布</w:t>
            </w:r>
            <w:r w:rsidR="00F66781" w:rsidRPr="00893192">
              <w:rPr>
                <w:rFonts w:ascii="宋体" w:eastAsia="宋体" w:hAnsi="宋体" w:cs="宋体" w:hint="eastAsia"/>
                <w:sz w:val="24"/>
                <w:szCs w:val="20"/>
              </w:rPr>
              <w:t>会</w:t>
            </w:r>
            <w:r w:rsidR="00F66781" w:rsidRPr="00893192">
              <w:rPr>
                <w:rFonts w:ascii="宋体" w:eastAsia="宋体" w:hAnsi="宋体" w:cs="宋体" w:hint="eastAsia"/>
                <w:sz w:val="24"/>
                <w:szCs w:val="20"/>
              </w:rPr>
              <w:tab/>
            </w:r>
            <w:sdt>
              <w:sdtPr>
                <w:rPr>
                  <w:rFonts w:ascii="宋体" w:eastAsia="宋体" w:hAnsi="宋体" w:cs="宋体" w:hint="eastAsia"/>
                  <w:sz w:val="24"/>
                  <w:szCs w:val="20"/>
                </w:rPr>
                <w:id w:val="412049691"/>
                <w14:checkbox>
                  <w14:checked w14:val="0"/>
                  <w14:checkedState w14:val="0052" w14:font="Wingdings 2"/>
                  <w14:uncheckedState w14:val="2610" w14:font="MS Gothic"/>
                </w14:checkbox>
              </w:sdtPr>
              <w:sdtEndPr/>
              <w:sdtContent>
                <w:r w:rsidR="00F66781" w:rsidRPr="00893192">
                  <w:rPr>
                    <w:rFonts w:ascii="MS Gothic" w:eastAsia="MS Gothic" w:hAnsi="MS Gothic" w:cs="宋体" w:hint="eastAsia"/>
                    <w:sz w:val="24"/>
                    <w:szCs w:val="20"/>
                  </w:rPr>
                  <w:t>☐</w:t>
                </w:r>
              </w:sdtContent>
            </w:sdt>
            <w:r w:rsidR="00F66781" w:rsidRPr="00893192">
              <w:rPr>
                <w:rFonts w:ascii="宋体" w:eastAsia="宋体" w:hAnsi="宋体" w:cs="宋体" w:hint="eastAsia"/>
                <w:sz w:val="24"/>
                <w:szCs w:val="20"/>
              </w:rPr>
              <w:t>路</w:t>
            </w:r>
            <w:r w:rsidR="00F66781" w:rsidRPr="00893192">
              <w:rPr>
                <w:rFonts w:ascii="宋体" w:eastAsia="宋体" w:hAnsi="宋体" w:cs="宋体" w:hint="eastAsia"/>
                <w:spacing w:val="-3"/>
                <w:sz w:val="24"/>
                <w:szCs w:val="20"/>
              </w:rPr>
              <w:t>演</w:t>
            </w:r>
            <w:r w:rsidR="00F66781" w:rsidRPr="00893192">
              <w:rPr>
                <w:rFonts w:ascii="宋体" w:eastAsia="宋体" w:hAnsi="宋体" w:cs="宋体" w:hint="eastAsia"/>
                <w:sz w:val="24"/>
                <w:szCs w:val="20"/>
              </w:rPr>
              <w:t>活动</w:t>
            </w:r>
          </w:p>
          <w:p w14:paraId="094504B9" w14:textId="77777777" w:rsidR="0087378D" w:rsidRPr="00893192" w:rsidRDefault="00326BE3" w:rsidP="00893192">
            <w:pPr>
              <w:pStyle w:val="TableParagraph"/>
              <w:spacing w:line="360" w:lineRule="auto"/>
              <w:ind w:left="57"/>
              <w:rPr>
                <w:rFonts w:ascii="宋体" w:eastAsia="宋体" w:hAnsi="宋体" w:cs="宋体"/>
                <w:sz w:val="24"/>
                <w:szCs w:val="20"/>
              </w:rPr>
            </w:pPr>
            <w:sdt>
              <w:sdtPr>
                <w:rPr>
                  <w:rFonts w:ascii="宋体" w:eastAsia="宋体" w:hAnsi="宋体" w:cs="宋体" w:hint="eastAsia"/>
                  <w:sz w:val="24"/>
                  <w:szCs w:val="20"/>
                </w:rPr>
                <w:id w:val="-1333366911"/>
                <w14:checkbox>
                  <w14:checked w14:val="0"/>
                  <w14:checkedState w14:val="0052" w14:font="Wingdings 2"/>
                  <w14:uncheckedState w14:val="2610" w14:font="MS Gothic"/>
                </w14:checkbox>
              </w:sdtPr>
              <w:sdtEndPr/>
              <w:sdtContent>
                <w:r w:rsidR="00F66781" w:rsidRPr="00893192">
                  <w:rPr>
                    <w:rFonts w:ascii="MS Gothic" w:eastAsia="MS Gothic" w:hAnsi="MS Gothic" w:cs="宋体" w:hint="eastAsia"/>
                    <w:sz w:val="24"/>
                    <w:szCs w:val="20"/>
                  </w:rPr>
                  <w:t>☐</w:t>
                </w:r>
              </w:sdtContent>
            </w:sdt>
            <w:r w:rsidR="00F66781" w:rsidRPr="00893192">
              <w:rPr>
                <w:rFonts w:ascii="宋体" w:eastAsia="宋体" w:hAnsi="宋体" w:cs="宋体" w:hint="eastAsia"/>
                <w:sz w:val="24"/>
                <w:szCs w:val="20"/>
              </w:rPr>
              <w:t>现场参观</w:t>
            </w:r>
          </w:p>
          <w:p w14:paraId="46A7568E" w14:textId="77777777" w:rsidR="0087378D" w:rsidRPr="00893192" w:rsidRDefault="00326BE3" w:rsidP="00893192">
            <w:pPr>
              <w:pStyle w:val="TableParagraph"/>
              <w:spacing w:line="360" w:lineRule="auto"/>
              <w:ind w:left="57"/>
              <w:rPr>
                <w:rFonts w:ascii="宋体" w:eastAsia="宋体" w:hAnsi="宋体" w:cs="宋体"/>
                <w:sz w:val="24"/>
                <w:szCs w:val="20"/>
              </w:rPr>
            </w:pPr>
            <w:sdt>
              <w:sdtPr>
                <w:rPr>
                  <w:rFonts w:ascii="宋体" w:eastAsia="宋体" w:hAnsi="宋体" w:cs="宋体" w:hint="eastAsia"/>
                  <w:sz w:val="24"/>
                  <w:szCs w:val="20"/>
                </w:rPr>
                <w:id w:val="400885218"/>
                <w14:checkbox>
                  <w14:checked w14:val="0"/>
                  <w14:checkedState w14:val="0052" w14:font="Wingdings 2"/>
                  <w14:uncheckedState w14:val="2610" w14:font="MS Gothic"/>
                </w14:checkbox>
              </w:sdtPr>
              <w:sdtEndPr/>
              <w:sdtContent>
                <w:r w:rsidR="00F66781" w:rsidRPr="00893192">
                  <w:rPr>
                    <w:rFonts w:ascii="MS Gothic" w:eastAsia="MS Gothic" w:hAnsi="MS Gothic" w:cs="宋体" w:hint="eastAsia"/>
                    <w:sz w:val="24"/>
                    <w:szCs w:val="20"/>
                  </w:rPr>
                  <w:t>☐</w:t>
                </w:r>
              </w:sdtContent>
            </w:sdt>
            <w:r w:rsidR="00F66781" w:rsidRPr="00893192">
              <w:rPr>
                <w:rFonts w:ascii="宋体" w:eastAsia="宋体" w:hAnsi="宋体" w:cs="宋体" w:hint="eastAsia"/>
                <w:sz w:val="24"/>
                <w:szCs w:val="20"/>
              </w:rPr>
              <w:t>其他（</w:t>
            </w:r>
            <w:r w:rsidR="00F66781" w:rsidRPr="00893192">
              <w:rPr>
                <w:rFonts w:ascii="宋体" w:eastAsia="宋体" w:hAnsi="宋体" w:cs="宋体" w:hint="eastAsia"/>
                <w:sz w:val="24"/>
                <w:szCs w:val="20"/>
                <w:u w:val="single"/>
              </w:rPr>
              <w:t>请文字说明其他活动内容）</w:t>
            </w:r>
          </w:p>
        </w:tc>
      </w:tr>
      <w:tr w:rsidR="0087378D" w14:paraId="65872A03" w14:textId="77777777" w:rsidTr="00893192">
        <w:trPr>
          <w:trHeight w:val="562"/>
          <w:jc w:val="center"/>
        </w:trPr>
        <w:tc>
          <w:tcPr>
            <w:tcW w:w="2263" w:type="dxa"/>
            <w:vAlign w:val="center"/>
          </w:tcPr>
          <w:p w14:paraId="32B1A735" w14:textId="77777777" w:rsidR="0087378D" w:rsidRPr="00893192" w:rsidRDefault="00F66781" w:rsidP="00893192">
            <w:pPr>
              <w:pStyle w:val="TableParagraph"/>
              <w:ind w:leftChars="20" w:left="44" w:rightChars="20" w:right="44"/>
              <w:jc w:val="both"/>
              <w:rPr>
                <w:rFonts w:asciiTheme="minorEastAsia" w:eastAsiaTheme="minorEastAsia" w:hAnsiTheme="minorEastAsia" w:cs="宋体"/>
                <w:b/>
                <w:bCs/>
                <w:sz w:val="24"/>
                <w:szCs w:val="20"/>
              </w:rPr>
            </w:pPr>
            <w:r w:rsidRPr="00893192">
              <w:rPr>
                <w:rFonts w:asciiTheme="minorEastAsia" w:eastAsiaTheme="minorEastAsia" w:hAnsiTheme="minorEastAsia" w:cs="宋体" w:hint="eastAsia"/>
                <w:b/>
                <w:bCs/>
                <w:sz w:val="24"/>
                <w:szCs w:val="20"/>
              </w:rPr>
              <w:t>参与单位名称及人员姓名</w:t>
            </w:r>
          </w:p>
        </w:tc>
        <w:tc>
          <w:tcPr>
            <w:tcW w:w="6262" w:type="dxa"/>
            <w:vAlign w:val="center"/>
          </w:tcPr>
          <w:p w14:paraId="033F973E" w14:textId="77777777" w:rsidR="0087378D" w:rsidRPr="00893192" w:rsidRDefault="00F66781" w:rsidP="00225929">
            <w:pPr>
              <w:pStyle w:val="TableParagraph"/>
              <w:rPr>
                <w:rFonts w:asciiTheme="minorEastAsia" w:eastAsiaTheme="minorEastAsia" w:hAnsiTheme="minorEastAsia" w:cs="宋体"/>
                <w:sz w:val="24"/>
                <w:szCs w:val="20"/>
                <w:lang w:val="en-US"/>
              </w:rPr>
            </w:pPr>
            <w:r w:rsidRPr="00893192">
              <w:rPr>
                <w:rFonts w:asciiTheme="minorEastAsia" w:eastAsiaTheme="minorEastAsia" w:hAnsiTheme="minorEastAsia" w:cs="宋体" w:hint="eastAsia"/>
                <w:sz w:val="24"/>
                <w:szCs w:val="20"/>
                <w:lang w:val="en-US"/>
              </w:rPr>
              <w:t>线上参与公司</w:t>
            </w:r>
            <w:r w:rsidRPr="00893192">
              <w:rPr>
                <w:rFonts w:ascii="Times New Roman" w:eastAsiaTheme="minorEastAsia" w:hAnsi="Times New Roman" w:cs="宋体" w:hint="eastAsia"/>
                <w:sz w:val="24"/>
                <w:szCs w:val="20"/>
                <w:lang w:val="en-US"/>
              </w:rPr>
              <w:t>2025</w:t>
            </w:r>
            <w:r w:rsidRPr="00893192">
              <w:rPr>
                <w:rFonts w:asciiTheme="minorEastAsia" w:eastAsiaTheme="minorEastAsia" w:hAnsiTheme="minorEastAsia" w:cs="宋体" w:hint="eastAsia"/>
                <w:sz w:val="24"/>
                <w:szCs w:val="20"/>
                <w:lang w:val="en-US"/>
              </w:rPr>
              <w:t>年半年度网上业绩说明会的全体投资者</w:t>
            </w:r>
          </w:p>
        </w:tc>
      </w:tr>
      <w:tr w:rsidR="0087378D" w14:paraId="0D88012B" w14:textId="77777777" w:rsidTr="00893192">
        <w:trPr>
          <w:trHeight w:val="558"/>
          <w:jc w:val="center"/>
        </w:trPr>
        <w:tc>
          <w:tcPr>
            <w:tcW w:w="2263" w:type="dxa"/>
            <w:vAlign w:val="center"/>
          </w:tcPr>
          <w:p w14:paraId="4F7133B1" w14:textId="77777777" w:rsidR="0087378D" w:rsidRPr="00893192" w:rsidRDefault="00F66781" w:rsidP="00893192">
            <w:pPr>
              <w:pStyle w:val="TableParagraph"/>
              <w:ind w:leftChars="20" w:left="44" w:rightChars="20" w:right="44"/>
              <w:rPr>
                <w:rFonts w:ascii="宋体" w:eastAsia="宋体" w:hAnsi="宋体" w:cs="宋体"/>
                <w:b/>
                <w:bCs/>
                <w:sz w:val="24"/>
                <w:szCs w:val="20"/>
              </w:rPr>
            </w:pPr>
            <w:r w:rsidRPr="00893192">
              <w:rPr>
                <w:rFonts w:ascii="宋体" w:eastAsia="宋体" w:hAnsi="宋体" w:cs="宋体" w:hint="eastAsia"/>
                <w:b/>
                <w:bCs/>
                <w:sz w:val="24"/>
                <w:szCs w:val="20"/>
              </w:rPr>
              <w:t>时间</w:t>
            </w:r>
          </w:p>
        </w:tc>
        <w:tc>
          <w:tcPr>
            <w:tcW w:w="6262" w:type="dxa"/>
            <w:vAlign w:val="center"/>
          </w:tcPr>
          <w:p w14:paraId="5933085C" w14:textId="7675676C" w:rsidR="0087378D" w:rsidRPr="00893192" w:rsidRDefault="00F66781" w:rsidP="00225929">
            <w:pPr>
              <w:jc w:val="both"/>
              <w:rPr>
                <w:sz w:val="24"/>
                <w:szCs w:val="20"/>
              </w:rPr>
            </w:pPr>
            <w:r w:rsidRPr="00893192">
              <w:rPr>
                <w:rFonts w:ascii="Times New Roman" w:eastAsiaTheme="minorEastAsia" w:hAnsi="Times New Roman" w:cstheme="minorEastAsia" w:hint="eastAsia"/>
                <w:sz w:val="24"/>
                <w:szCs w:val="20"/>
              </w:rPr>
              <w:t>2025</w:t>
            </w:r>
            <w:r w:rsidRPr="00893192">
              <w:rPr>
                <w:rFonts w:asciiTheme="minorEastAsia" w:eastAsiaTheme="minorEastAsia" w:hAnsiTheme="minorEastAsia" w:cstheme="minorEastAsia" w:hint="eastAsia"/>
                <w:sz w:val="24"/>
                <w:szCs w:val="20"/>
              </w:rPr>
              <w:t>年</w:t>
            </w:r>
            <w:r w:rsidRPr="00893192">
              <w:rPr>
                <w:rFonts w:ascii="Times New Roman" w:eastAsiaTheme="minorEastAsia" w:hAnsi="Times New Roman" w:cstheme="minorEastAsia" w:hint="eastAsia"/>
                <w:sz w:val="24"/>
                <w:szCs w:val="20"/>
              </w:rPr>
              <w:t>9</w:t>
            </w:r>
            <w:r w:rsidRPr="00893192">
              <w:rPr>
                <w:rFonts w:asciiTheme="minorEastAsia" w:eastAsiaTheme="minorEastAsia" w:hAnsiTheme="minorEastAsia" w:cstheme="minorEastAsia" w:hint="eastAsia"/>
                <w:sz w:val="24"/>
                <w:szCs w:val="20"/>
              </w:rPr>
              <w:t>月</w:t>
            </w:r>
            <w:r w:rsidRPr="00893192">
              <w:rPr>
                <w:rFonts w:ascii="Times New Roman" w:eastAsiaTheme="minorEastAsia" w:hAnsi="Times New Roman" w:cstheme="minorEastAsia" w:hint="eastAsia"/>
                <w:sz w:val="24"/>
                <w:szCs w:val="20"/>
              </w:rPr>
              <w:t>2</w:t>
            </w:r>
            <w:r w:rsidRPr="00893192">
              <w:rPr>
                <w:rFonts w:asciiTheme="minorEastAsia" w:eastAsiaTheme="minorEastAsia" w:hAnsiTheme="minorEastAsia" w:cstheme="minorEastAsia" w:hint="eastAsia"/>
                <w:sz w:val="24"/>
                <w:szCs w:val="20"/>
              </w:rPr>
              <w:t xml:space="preserve">日 </w:t>
            </w:r>
            <w:r w:rsidRPr="00893192">
              <w:rPr>
                <w:rFonts w:ascii="Times New Roman" w:eastAsiaTheme="minorEastAsia" w:hAnsi="Times New Roman" w:cstheme="minorEastAsia" w:hint="eastAsia"/>
                <w:sz w:val="24"/>
                <w:szCs w:val="20"/>
              </w:rPr>
              <w:t>14</w:t>
            </w:r>
            <w:r w:rsidRPr="00893192">
              <w:rPr>
                <w:rFonts w:asciiTheme="minorEastAsia" w:eastAsiaTheme="minorEastAsia" w:hAnsiTheme="minorEastAsia" w:cstheme="minorEastAsia" w:hint="eastAsia"/>
                <w:sz w:val="24"/>
                <w:szCs w:val="20"/>
              </w:rPr>
              <w:t>:</w:t>
            </w:r>
            <w:r w:rsidRPr="00893192">
              <w:rPr>
                <w:rFonts w:ascii="Times New Roman" w:eastAsiaTheme="minorEastAsia" w:hAnsi="Times New Roman" w:cstheme="minorEastAsia" w:hint="eastAsia"/>
                <w:sz w:val="24"/>
                <w:szCs w:val="20"/>
              </w:rPr>
              <w:t>00</w:t>
            </w:r>
            <w:r w:rsidRPr="00893192">
              <w:rPr>
                <w:rFonts w:asciiTheme="minorEastAsia" w:eastAsiaTheme="minorEastAsia" w:hAnsiTheme="minorEastAsia" w:cstheme="minorEastAsia" w:hint="eastAsia"/>
                <w:sz w:val="24"/>
                <w:szCs w:val="20"/>
              </w:rPr>
              <w:t>-</w:t>
            </w:r>
            <w:r w:rsidRPr="00893192">
              <w:rPr>
                <w:rFonts w:ascii="Times New Roman" w:eastAsiaTheme="minorEastAsia" w:hAnsi="Times New Roman" w:cstheme="minorEastAsia" w:hint="eastAsia"/>
                <w:sz w:val="24"/>
                <w:szCs w:val="20"/>
              </w:rPr>
              <w:t>15</w:t>
            </w:r>
            <w:r w:rsidRPr="00893192">
              <w:rPr>
                <w:rFonts w:asciiTheme="minorEastAsia" w:eastAsiaTheme="minorEastAsia" w:hAnsiTheme="minorEastAsia" w:cstheme="minorEastAsia" w:hint="eastAsia"/>
                <w:sz w:val="24"/>
                <w:szCs w:val="20"/>
              </w:rPr>
              <w:t>:</w:t>
            </w:r>
            <w:r w:rsidRPr="00893192">
              <w:rPr>
                <w:rFonts w:ascii="Times New Roman" w:eastAsiaTheme="minorEastAsia" w:hAnsi="Times New Roman" w:cstheme="minorEastAsia" w:hint="eastAsia"/>
                <w:sz w:val="24"/>
                <w:szCs w:val="20"/>
              </w:rPr>
              <w:t>00</w:t>
            </w:r>
          </w:p>
        </w:tc>
      </w:tr>
      <w:tr w:rsidR="0087378D" w14:paraId="152D07D5" w14:textId="77777777" w:rsidTr="00893192">
        <w:trPr>
          <w:trHeight w:val="561"/>
          <w:jc w:val="center"/>
        </w:trPr>
        <w:tc>
          <w:tcPr>
            <w:tcW w:w="2263" w:type="dxa"/>
            <w:vAlign w:val="center"/>
          </w:tcPr>
          <w:p w14:paraId="5C277D88" w14:textId="77777777" w:rsidR="0087378D" w:rsidRPr="00893192" w:rsidRDefault="00F66781" w:rsidP="00893192">
            <w:pPr>
              <w:pStyle w:val="TableParagraph"/>
              <w:ind w:leftChars="20" w:left="44" w:rightChars="20" w:right="44"/>
              <w:rPr>
                <w:rFonts w:ascii="宋体" w:eastAsia="宋体" w:hAnsi="宋体" w:cs="宋体"/>
                <w:b/>
                <w:bCs/>
                <w:sz w:val="24"/>
                <w:szCs w:val="20"/>
              </w:rPr>
            </w:pPr>
            <w:r w:rsidRPr="00893192">
              <w:rPr>
                <w:rFonts w:ascii="宋体" w:eastAsia="宋体" w:hAnsi="宋体" w:cs="宋体" w:hint="eastAsia"/>
                <w:b/>
                <w:bCs/>
                <w:sz w:val="24"/>
                <w:szCs w:val="20"/>
              </w:rPr>
              <w:t>地点</w:t>
            </w:r>
          </w:p>
        </w:tc>
        <w:tc>
          <w:tcPr>
            <w:tcW w:w="6262" w:type="dxa"/>
            <w:vAlign w:val="center"/>
          </w:tcPr>
          <w:p w14:paraId="04CB7C20" w14:textId="77777777" w:rsidR="0087378D" w:rsidRPr="00893192" w:rsidRDefault="00F66781" w:rsidP="00225929">
            <w:pPr>
              <w:pStyle w:val="TableParagraph"/>
              <w:rPr>
                <w:rFonts w:asciiTheme="minorEastAsia" w:eastAsiaTheme="minorEastAsia" w:hAnsiTheme="minorEastAsia" w:cs="宋体"/>
                <w:sz w:val="24"/>
                <w:szCs w:val="20"/>
              </w:rPr>
            </w:pPr>
            <w:r w:rsidRPr="00893192">
              <w:rPr>
                <w:rFonts w:asciiTheme="minorEastAsia" w:eastAsiaTheme="minorEastAsia" w:hAnsiTheme="minorEastAsia" w:cs="宋体"/>
                <w:sz w:val="24"/>
                <w:szCs w:val="20"/>
              </w:rPr>
              <w:t>价值在线（</w:t>
            </w:r>
            <w:r w:rsidRPr="00893192">
              <w:rPr>
                <w:rFonts w:ascii="Times New Roman" w:eastAsiaTheme="minorEastAsia" w:hAnsi="Times New Roman" w:cs="宋体"/>
                <w:sz w:val="24"/>
                <w:szCs w:val="20"/>
              </w:rPr>
              <w:t>https</w:t>
            </w:r>
            <w:r w:rsidRPr="00893192">
              <w:rPr>
                <w:rFonts w:asciiTheme="minorEastAsia" w:eastAsiaTheme="minorEastAsia" w:hAnsiTheme="minorEastAsia" w:cs="宋体"/>
                <w:sz w:val="24"/>
                <w:szCs w:val="20"/>
              </w:rPr>
              <w:t>://</w:t>
            </w:r>
            <w:r w:rsidRPr="00893192">
              <w:rPr>
                <w:rFonts w:ascii="Times New Roman" w:eastAsiaTheme="minorEastAsia" w:hAnsi="Times New Roman" w:cs="宋体"/>
                <w:sz w:val="24"/>
                <w:szCs w:val="20"/>
              </w:rPr>
              <w:t>www</w:t>
            </w:r>
            <w:r w:rsidRPr="00893192">
              <w:rPr>
                <w:rFonts w:asciiTheme="minorEastAsia" w:eastAsiaTheme="minorEastAsia" w:hAnsiTheme="minorEastAsia" w:cs="宋体"/>
                <w:sz w:val="24"/>
                <w:szCs w:val="20"/>
              </w:rPr>
              <w:t>.</w:t>
            </w:r>
            <w:r w:rsidRPr="00893192">
              <w:rPr>
                <w:rFonts w:ascii="Times New Roman" w:eastAsiaTheme="minorEastAsia" w:hAnsi="Times New Roman" w:cs="宋体"/>
                <w:sz w:val="24"/>
                <w:szCs w:val="20"/>
              </w:rPr>
              <w:t>ir</w:t>
            </w:r>
            <w:r w:rsidRPr="00893192">
              <w:rPr>
                <w:rFonts w:asciiTheme="minorEastAsia" w:eastAsiaTheme="minorEastAsia" w:hAnsiTheme="minorEastAsia" w:cs="宋体"/>
                <w:sz w:val="24"/>
                <w:szCs w:val="20"/>
              </w:rPr>
              <w:t>-</w:t>
            </w:r>
            <w:r w:rsidRPr="00893192">
              <w:rPr>
                <w:rFonts w:ascii="Times New Roman" w:eastAsiaTheme="minorEastAsia" w:hAnsi="Times New Roman" w:cs="宋体"/>
                <w:sz w:val="24"/>
                <w:szCs w:val="20"/>
              </w:rPr>
              <w:t>online</w:t>
            </w:r>
            <w:r w:rsidRPr="00893192">
              <w:rPr>
                <w:rFonts w:asciiTheme="minorEastAsia" w:eastAsiaTheme="minorEastAsia" w:hAnsiTheme="minorEastAsia" w:cs="宋体"/>
                <w:sz w:val="24"/>
                <w:szCs w:val="20"/>
              </w:rPr>
              <w:t>.</w:t>
            </w:r>
            <w:r w:rsidRPr="00893192">
              <w:rPr>
                <w:rFonts w:ascii="Times New Roman" w:eastAsiaTheme="minorEastAsia" w:hAnsi="Times New Roman" w:cs="宋体"/>
                <w:sz w:val="24"/>
                <w:szCs w:val="20"/>
              </w:rPr>
              <w:t>cn</w:t>
            </w:r>
            <w:r w:rsidRPr="00893192">
              <w:rPr>
                <w:rFonts w:asciiTheme="minorEastAsia" w:eastAsiaTheme="minorEastAsia" w:hAnsiTheme="minorEastAsia" w:cs="宋体"/>
                <w:sz w:val="24"/>
                <w:szCs w:val="20"/>
              </w:rPr>
              <w:t>/）网络互动</w:t>
            </w:r>
          </w:p>
        </w:tc>
      </w:tr>
      <w:tr w:rsidR="0087378D" w14:paraId="4E44F80A" w14:textId="77777777" w:rsidTr="00893192">
        <w:trPr>
          <w:trHeight w:val="558"/>
          <w:jc w:val="center"/>
        </w:trPr>
        <w:tc>
          <w:tcPr>
            <w:tcW w:w="2263" w:type="dxa"/>
            <w:vAlign w:val="center"/>
          </w:tcPr>
          <w:p w14:paraId="32EF44BA" w14:textId="77777777" w:rsidR="0087378D" w:rsidRPr="00893192" w:rsidRDefault="00F66781" w:rsidP="00893192">
            <w:pPr>
              <w:pStyle w:val="TableParagraph"/>
              <w:ind w:leftChars="20" w:left="44" w:rightChars="20" w:right="44"/>
              <w:rPr>
                <w:rFonts w:ascii="宋体" w:eastAsia="宋体" w:hAnsi="宋体" w:cs="宋体"/>
                <w:b/>
                <w:bCs/>
                <w:sz w:val="24"/>
                <w:szCs w:val="20"/>
              </w:rPr>
            </w:pPr>
            <w:r w:rsidRPr="00893192">
              <w:rPr>
                <w:rFonts w:ascii="宋体" w:eastAsia="宋体" w:hAnsi="宋体" w:cs="宋体" w:hint="eastAsia"/>
                <w:b/>
                <w:bCs/>
                <w:sz w:val="24"/>
                <w:szCs w:val="20"/>
              </w:rPr>
              <w:t>上市公司接待人员姓名</w:t>
            </w:r>
          </w:p>
        </w:tc>
        <w:tc>
          <w:tcPr>
            <w:tcW w:w="6262" w:type="dxa"/>
            <w:vAlign w:val="center"/>
          </w:tcPr>
          <w:p w14:paraId="6C3D5E47" w14:textId="4A517FAE" w:rsidR="0087378D" w:rsidRPr="00893192" w:rsidRDefault="00F66781" w:rsidP="00893192">
            <w:pPr>
              <w:pStyle w:val="TableParagraph"/>
              <w:spacing w:line="300" w:lineRule="auto"/>
              <w:rPr>
                <w:rFonts w:ascii="宋体" w:eastAsia="宋体" w:hAnsi="宋体" w:cs="宋体"/>
                <w:sz w:val="24"/>
                <w:szCs w:val="20"/>
              </w:rPr>
            </w:pPr>
            <w:r w:rsidRPr="00893192">
              <w:rPr>
                <w:rFonts w:ascii="宋体" w:eastAsia="宋体" w:hAnsi="宋体" w:cs="宋体"/>
                <w:sz w:val="24"/>
                <w:szCs w:val="20"/>
              </w:rPr>
              <w:t>董事长、总经理</w:t>
            </w:r>
            <w:bookmarkStart w:id="0" w:name="OLE_LINK1"/>
            <w:bookmarkStart w:id="1" w:name="OLE_LINK2"/>
            <w:r w:rsidR="0003472B" w:rsidRPr="00893192">
              <w:rPr>
                <w:rFonts w:ascii="宋体" w:eastAsia="宋体" w:hAnsi="宋体" w:cs="宋体" w:hint="eastAsia"/>
                <w:sz w:val="24"/>
                <w:szCs w:val="20"/>
              </w:rPr>
              <w:t>：</w:t>
            </w:r>
            <w:bookmarkEnd w:id="0"/>
            <w:bookmarkEnd w:id="1"/>
            <w:r w:rsidRPr="00893192">
              <w:rPr>
                <w:rFonts w:ascii="宋体" w:eastAsia="宋体" w:hAnsi="宋体" w:cs="宋体"/>
                <w:sz w:val="24"/>
                <w:szCs w:val="20"/>
              </w:rPr>
              <w:t>柳新荣先生</w:t>
            </w:r>
            <w:r w:rsidRPr="00893192">
              <w:rPr>
                <w:rFonts w:ascii="宋体" w:eastAsia="宋体" w:hAnsi="宋体" w:cs="宋体"/>
                <w:sz w:val="24"/>
                <w:szCs w:val="20"/>
              </w:rPr>
              <w:br/>
              <w:t>独立董事</w:t>
            </w:r>
            <w:r w:rsidR="0003472B" w:rsidRPr="00893192">
              <w:rPr>
                <w:rFonts w:ascii="宋体" w:eastAsia="宋体" w:hAnsi="宋体" w:cs="宋体" w:hint="eastAsia"/>
                <w:sz w:val="24"/>
                <w:szCs w:val="20"/>
              </w:rPr>
              <w:t>：</w:t>
            </w:r>
            <w:r w:rsidRPr="00893192">
              <w:rPr>
                <w:rFonts w:ascii="宋体" w:eastAsia="宋体" w:hAnsi="宋体" w:cs="宋体"/>
                <w:sz w:val="24"/>
                <w:szCs w:val="20"/>
              </w:rPr>
              <w:t>沈弋先生</w:t>
            </w:r>
            <w:r w:rsidRPr="00893192">
              <w:rPr>
                <w:rFonts w:ascii="宋体" w:eastAsia="宋体" w:hAnsi="宋体" w:cs="宋体"/>
                <w:sz w:val="24"/>
                <w:szCs w:val="20"/>
              </w:rPr>
              <w:br/>
              <w:t>独立董事</w:t>
            </w:r>
            <w:r w:rsidR="0003472B" w:rsidRPr="00893192">
              <w:rPr>
                <w:rFonts w:ascii="宋体" w:eastAsia="宋体" w:hAnsi="宋体" w:cs="宋体" w:hint="eastAsia"/>
                <w:sz w:val="24"/>
                <w:szCs w:val="20"/>
              </w:rPr>
              <w:t>：</w:t>
            </w:r>
            <w:r w:rsidRPr="00893192">
              <w:rPr>
                <w:rFonts w:ascii="宋体" w:eastAsia="宋体" w:hAnsi="宋体" w:cs="宋体"/>
                <w:sz w:val="24"/>
                <w:szCs w:val="20"/>
              </w:rPr>
              <w:t>庄伟元先生</w:t>
            </w:r>
            <w:r w:rsidRPr="00893192">
              <w:rPr>
                <w:rFonts w:ascii="宋体" w:eastAsia="宋体" w:hAnsi="宋体" w:cs="宋体"/>
                <w:sz w:val="24"/>
                <w:szCs w:val="20"/>
              </w:rPr>
              <w:br/>
              <w:t>财务总监</w:t>
            </w:r>
            <w:r w:rsidR="0003472B" w:rsidRPr="00893192">
              <w:rPr>
                <w:rFonts w:ascii="宋体" w:eastAsia="宋体" w:hAnsi="宋体" w:cs="宋体" w:hint="eastAsia"/>
                <w:sz w:val="24"/>
                <w:szCs w:val="20"/>
              </w:rPr>
              <w:t>：</w:t>
            </w:r>
            <w:r w:rsidRPr="00893192">
              <w:rPr>
                <w:rFonts w:ascii="宋体" w:eastAsia="宋体" w:hAnsi="宋体" w:cs="宋体"/>
                <w:sz w:val="24"/>
                <w:szCs w:val="20"/>
              </w:rPr>
              <w:t>沈学良先生</w:t>
            </w:r>
            <w:r w:rsidRPr="00893192">
              <w:rPr>
                <w:rFonts w:ascii="宋体" w:eastAsia="宋体" w:hAnsi="宋体" w:cs="宋体"/>
                <w:sz w:val="24"/>
                <w:szCs w:val="20"/>
              </w:rPr>
              <w:br/>
            </w:r>
            <w:r w:rsidR="009A68F7" w:rsidRPr="00893192">
              <w:rPr>
                <w:rFonts w:ascii="宋体" w:eastAsia="宋体" w:hAnsi="宋体" w:cs="宋体" w:hint="eastAsia"/>
                <w:sz w:val="24"/>
                <w:szCs w:val="20"/>
              </w:rPr>
              <w:t>董事、副总经理、</w:t>
            </w:r>
            <w:r w:rsidRPr="00893192">
              <w:rPr>
                <w:rFonts w:ascii="宋体" w:eastAsia="宋体" w:hAnsi="宋体" w:cs="宋体"/>
                <w:sz w:val="24"/>
                <w:szCs w:val="20"/>
              </w:rPr>
              <w:t>董事会秘书</w:t>
            </w:r>
            <w:r w:rsidR="0003472B" w:rsidRPr="00893192">
              <w:rPr>
                <w:rFonts w:ascii="宋体" w:eastAsia="宋体" w:hAnsi="宋体" w:cs="宋体" w:hint="eastAsia"/>
                <w:sz w:val="24"/>
                <w:szCs w:val="20"/>
              </w:rPr>
              <w:t>：</w:t>
            </w:r>
            <w:r w:rsidRPr="00893192">
              <w:rPr>
                <w:rFonts w:ascii="宋体" w:eastAsia="宋体" w:hAnsi="宋体" w:cs="宋体"/>
                <w:sz w:val="24"/>
                <w:szCs w:val="20"/>
              </w:rPr>
              <w:t>柳新仁先生</w:t>
            </w:r>
          </w:p>
        </w:tc>
      </w:tr>
      <w:tr w:rsidR="0087378D" w14:paraId="65501C3D" w14:textId="77777777" w:rsidTr="00893192">
        <w:trPr>
          <w:trHeight w:val="2800"/>
          <w:jc w:val="center"/>
        </w:trPr>
        <w:tc>
          <w:tcPr>
            <w:tcW w:w="2263" w:type="dxa"/>
            <w:vAlign w:val="center"/>
          </w:tcPr>
          <w:p w14:paraId="199B8504" w14:textId="77777777" w:rsidR="0087378D" w:rsidRPr="00893192" w:rsidRDefault="0087378D" w:rsidP="00893192">
            <w:pPr>
              <w:pStyle w:val="TableParagraph"/>
              <w:ind w:leftChars="20" w:left="44" w:rightChars="20" w:right="44"/>
              <w:jc w:val="both"/>
              <w:rPr>
                <w:rFonts w:ascii="宋体" w:eastAsia="宋体" w:hAnsi="宋体" w:cs="宋体"/>
                <w:b/>
                <w:bCs/>
                <w:sz w:val="24"/>
                <w:szCs w:val="20"/>
              </w:rPr>
            </w:pPr>
          </w:p>
          <w:p w14:paraId="4882B764" w14:textId="77777777" w:rsidR="0087378D" w:rsidRPr="00893192" w:rsidRDefault="0087378D" w:rsidP="00893192">
            <w:pPr>
              <w:pStyle w:val="TableParagraph"/>
              <w:ind w:leftChars="20" w:left="44" w:rightChars="20" w:right="44"/>
              <w:jc w:val="both"/>
              <w:rPr>
                <w:rFonts w:ascii="宋体" w:eastAsia="宋体" w:hAnsi="宋体" w:cs="宋体"/>
                <w:b/>
                <w:bCs/>
                <w:sz w:val="24"/>
                <w:szCs w:val="20"/>
              </w:rPr>
            </w:pPr>
          </w:p>
          <w:p w14:paraId="7464AB20" w14:textId="77777777" w:rsidR="0087378D" w:rsidRPr="00893192" w:rsidRDefault="0087378D" w:rsidP="00893192">
            <w:pPr>
              <w:pStyle w:val="TableParagraph"/>
              <w:spacing w:before="5"/>
              <w:ind w:leftChars="20" w:left="44" w:rightChars="20" w:right="44"/>
              <w:jc w:val="both"/>
              <w:rPr>
                <w:rFonts w:ascii="宋体" w:eastAsia="宋体" w:hAnsi="宋体" w:cs="宋体"/>
                <w:b/>
                <w:bCs/>
                <w:sz w:val="24"/>
                <w:szCs w:val="20"/>
              </w:rPr>
            </w:pPr>
          </w:p>
          <w:p w14:paraId="26A2B68F" w14:textId="77777777" w:rsidR="0087378D" w:rsidRPr="00893192" w:rsidRDefault="00F66781" w:rsidP="00893192">
            <w:pPr>
              <w:pStyle w:val="TableParagraph"/>
              <w:ind w:leftChars="20" w:left="44" w:rightChars="20" w:right="44"/>
              <w:jc w:val="both"/>
              <w:rPr>
                <w:rFonts w:ascii="宋体" w:eastAsia="宋体" w:hAnsi="宋体" w:cs="宋体"/>
                <w:b/>
                <w:bCs/>
                <w:sz w:val="24"/>
                <w:szCs w:val="20"/>
              </w:rPr>
            </w:pPr>
            <w:r w:rsidRPr="00893192">
              <w:rPr>
                <w:rFonts w:ascii="宋体" w:eastAsia="宋体" w:hAnsi="宋体" w:cs="宋体" w:hint="eastAsia"/>
                <w:b/>
                <w:bCs/>
                <w:sz w:val="24"/>
                <w:szCs w:val="20"/>
              </w:rPr>
              <w:t>投资者关系活动主要内容介绍</w:t>
            </w:r>
          </w:p>
        </w:tc>
        <w:tc>
          <w:tcPr>
            <w:tcW w:w="6262" w:type="dxa"/>
          </w:tcPr>
          <w:p w14:paraId="5AF9007E" w14:textId="77777777" w:rsidR="009A68F7" w:rsidRPr="00893192" w:rsidRDefault="00F66781" w:rsidP="00893192">
            <w:pPr>
              <w:pStyle w:val="TableParagraph"/>
              <w:spacing w:line="360" w:lineRule="auto"/>
              <w:jc w:val="both"/>
              <w:rPr>
                <w:rFonts w:ascii="宋体" w:eastAsia="宋体" w:hAnsi="宋体" w:cs="宋体"/>
                <w:sz w:val="24"/>
              </w:rPr>
            </w:pPr>
            <w:r w:rsidRPr="00893192">
              <w:rPr>
                <w:rFonts w:ascii="Times New Roman" w:eastAsia="宋体" w:hAnsi="Times New Roman" w:cs="宋体"/>
                <w:b/>
                <w:sz w:val="24"/>
              </w:rPr>
              <w:t>1</w:t>
            </w:r>
            <w:r w:rsidRPr="00893192">
              <w:rPr>
                <w:rFonts w:ascii="宋体" w:eastAsia="宋体" w:hAnsi="宋体" w:cs="宋体"/>
                <w:b/>
                <w:sz w:val="24"/>
              </w:rPr>
              <w:t>.公司是否有考虑向股东发咖啡豆产品？在淘宝店看到公司的产品，感觉性价比不高，能否做一个跟辛鹿一样的守门员产品？就是</w:t>
            </w:r>
            <w:r w:rsidRPr="00893192">
              <w:rPr>
                <w:rFonts w:ascii="Times New Roman" w:eastAsia="宋体" w:hAnsi="Times New Roman" w:cs="宋体"/>
                <w:b/>
                <w:sz w:val="24"/>
              </w:rPr>
              <w:t>30</w:t>
            </w:r>
            <w:r w:rsidRPr="00893192">
              <w:rPr>
                <w:rFonts w:ascii="宋体" w:eastAsia="宋体" w:hAnsi="宋体" w:cs="宋体"/>
                <w:b/>
                <w:sz w:val="24"/>
              </w:rPr>
              <w:t>到</w:t>
            </w:r>
            <w:r w:rsidRPr="00893192">
              <w:rPr>
                <w:rFonts w:ascii="Times New Roman" w:eastAsia="宋体" w:hAnsi="Times New Roman" w:cs="宋体"/>
                <w:b/>
                <w:sz w:val="24"/>
              </w:rPr>
              <w:t>40</w:t>
            </w:r>
            <w:r w:rsidRPr="00893192">
              <w:rPr>
                <w:rFonts w:ascii="宋体" w:eastAsia="宋体" w:hAnsi="宋体" w:cs="宋体"/>
                <w:b/>
                <w:sz w:val="24"/>
              </w:rPr>
              <w:t>元一磅左右，比它便宜的，品质没它好。再就是咖啡豆产品种类不够多，选择太少，中浅烘没有，是否考虑增加种类。</w:t>
            </w:r>
            <w:r w:rsidRPr="00893192">
              <w:rPr>
                <w:rFonts w:ascii="宋体" w:eastAsia="宋体" w:hAnsi="宋体" w:cs="宋体"/>
                <w:b/>
                <w:sz w:val="24"/>
              </w:rPr>
              <w:br/>
            </w:r>
            <w:r w:rsidRPr="00893192">
              <w:rPr>
                <w:rFonts w:ascii="宋体" w:eastAsia="宋体" w:hAnsi="宋体" w:cs="宋体"/>
                <w:sz w:val="24"/>
              </w:rPr>
              <w:t>答</w:t>
            </w:r>
            <w:bookmarkStart w:id="2" w:name="OLE_LINK16"/>
            <w:bookmarkStart w:id="3" w:name="OLE_LINK17"/>
            <w:r w:rsidR="00225929" w:rsidRPr="00893192">
              <w:rPr>
                <w:rFonts w:ascii="宋体" w:eastAsia="宋体" w:hAnsi="宋体" w:cs="宋体" w:hint="eastAsia"/>
                <w:sz w:val="24"/>
              </w:rPr>
              <w:t>：</w:t>
            </w:r>
            <w:bookmarkEnd w:id="2"/>
            <w:bookmarkEnd w:id="3"/>
            <w:r w:rsidRPr="00893192">
              <w:rPr>
                <w:rFonts w:ascii="宋体" w:eastAsia="宋体" w:hAnsi="宋体" w:cs="宋体"/>
                <w:sz w:val="24"/>
              </w:rPr>
              <w:t>尊敬的投资者您好，公司确实在积极布局</w:t>
            </w:r>
            <w:r w:rsidRPr="00893192">
              <w:rPr>
                <w:rFonts w:ascii="Times New Roman" w:eastAsia="宋体" w:hAnsi="Times New Roman" w:cs="宋体"/>
                <w:sz w:val="24"/>
              </w:rPr>
              <w:t>C</w:t>
            </w:r>
            <w:r w:rsidRPr="00893192">
              <w:rPr>
                <w:rFonts w:ascii="宋体" w:eastAsia="宋体" w:hAnsi="宋体" w:cs="宋体"/>
                <w:sz w:val="24"/>
              </w:rPr>
              <w:t>端咖啡业务，并推出了一系列咖啡产品，包括浓缩咖啡液、精品咖啡豆、风味咖啡粉、冻干咖啡、即饮咖啡等。公司会持续关注市场动态，并根据消费者需求和反馈，不断优化产品结构和定价策略，以提供更具竞争力的咖啡产品。对于咖啡豆种类的问题，公司也一直在积极拓展产品线，包括浅、中、深烘焙的</w:t>
            </w:r>
            <w:r w:rsidRPr="00893192">
              <w:rPr>
                <w:rFonts w:ascii="宋体" w:eastAsia="宋体" w:hAnsi="宋体" w:cs="宋体"/>
                <w:sz w:val="24"/>
              </w:rPr>
              <w:lastRenderedPageBreak/>
              <w:t>咖啡豆，以满足不同消费者的需求。感谢您对公司产品的关注和宝贵建议，公司将持续密切关注市场和消费者需求，适时推出更多高品质和多样化的咖啡产品。感谢您的关注。</w:t>
            </w:r>
          </w:p>
          <w:p w14:paraId="7AA96C57" w14:textId="77777777" w:rsidR="001B1429" w:rsidRDefault="00F66781" w:rsidP="00893192">
            <w:pPr>
              <w:pStyle w:val="TableParagraph"/>
              <w:spacing w:line="360" w:lineRule="auto"/>
              <w:jc w:val="both"/>
              <w:rPr>
                <w:rFonts w:ascii="宋体" w:eastAsia="宋体" w:hAnsi="宋体" w:cs="宋体"/>
                <w:sz w:val="24"/>
              </w:rPr>
            </w:pPr>
            <w:r w:rsidRPr="00893192">
              <w:rPr>
                <w:rFonts w:ascii="宋体" w:eastAsia="宋体" w:hAnsi="宋体" w:cs="宋体"/>
                <w:sz w:val="24"/>
              </w:rPr>
              <w:br/>
            </w:r>
            <w:r w:rsidRPr="00893192">
              <w:rPr>
                <w:rFonts w:ascii="Times New Roman" w:eastAsia="宋体" w:hAnsi="Times New Roman" w:cs="宋体"/>
                <w:b/>
                <w:sz w:val="24"/>
              </w:rPr>
              <w:t>2</w:t>
            </w:r>
            <w:r w:rsidRPr="00893192">
              <w:rPr>
                <w:rFonts w:ascii="宋体" w:eastAsia="宋体" w:hAnsi="宋体" w:cs="宋体"/>
                <w:b/>
                <w:sz w:val="24"/>
              </w:rPr>
              <w:t>.请董秘介绍公司</w:t>
            </w:r>
            <w:r w:rsidRPr="00893192">
              <w:rPr>
                <w:rFonts w:ascii="Times New Roman" w:eastAsia="宋体" w:hAnsi="Times New Roman" w:cs="宋体"/>
                <w:b/>
                <w:sz w:val="24"/>
              </w:rPr>
              <w:t>2025</w:t>
            </w:r>
            <w:r w:rsidRPr="00893192">
              <w:rPr>
                <w:rFonts w:ascii="宋体" w:eastAsia="宋体" w:hAnsi="宋体" w:cs="宋体"/>
                <w:b/>
                <w:sz w:val="24"/>
              </w:rPr>
              <w:t>年中报的基本情况。</w:t>
            </w:r>
            <w:r w:rsidRPr="00893192">
              <w:rPr>
                <w:rFonts w:ascii="宋体" w:eastAsia="宋体" w:hAnsi="宋体" w:cs="宋体"/>
                <w:b/>
                <w:sz w:val="24"/>
              </w:rPr>
              <w:br/>
            </w:r>
            <w:r w:rsidRPr="00893192">
              <w:rPr>
                <w:rFonts w:ascii="宋体" w:eastAsia="宋体" w:hAnsi="宋体" w:cs="宋体"/>
                <w:sz w:val="24"/>
              </w:rPr>
              <w:t>答</w:t>
            </w:r>
            <w:r w:rsidR="00225929" w:rsidRPr="00893192">
              <w:rPr>
                <w:rFonts w:ascii="宋体" w:eastAsia="宋体" w:hAnsi="宋体" w:cs="宋体" w:hint="eastAsia"/>
                <w:sz w:val="24"/>
              </w:rPr>
              <w:t>：</w:t>
            </w:r>
            <w:r w:rsidRPr="00893192">
              <w:rPr>
                <w:rFonts w:ascii="宋体" w:eastAsia="宋体" w:hAnsi="宋体" w:cs="宋体"/>
                <w:sz w:val="24"/>
              </w:rPr>
              <w:t>尊敬的投资者您好，报告期内实现营收</w:t>
            </w:r>
            <w:r w:rsidRPr="00893192">
              <w:rPr>
                <w:rFonts w:ascii="Times New Roman" w:eastAsia="宋体" w:hAnsi="Times New Roman" w:cs="宋体"/>
                <w:sz w:val="24"/>
              </w:rPr>
              <w:t>11</w:t>
            </w:r>
            <w:r w:rsidRPr="00893192">
              <w:rPr>
                <w:rFonts w:ascii="Times New Roman" w:eastAsia="宋体" w:hAnsi="Times New Roman" w:cs="Times New Roman"/>
                <w:sz w:val="24"/>
              </w:rPr>
              <w:t>.</w:t>
            </w:r>
            <w:r w:rsidRPr="00893192">
              <w:rPr>
                <w:rFonts w:ascii="Times New Roman" w:eastAsia="宋体" w:hAnsi="Times New Roman" w:cs="宋体"/>
                <w:sz w:val="24"/>
              </w:rPr>
              <w:t>85</w:t>
            </w:r>
            <w:r w:rsidRPr="00893192">
              <w:rPr>
                <w:rFonts w:ascii="宋体" w:eastAsia="宋体" w:hAnsi="宋体" w:cs="宋体"/>
                <w:sz w:val="24"/>
              </w:rPr>
              <w:t>亿元，同比增长</w:t>
            </w:r>
            <w:r w:rsidRPr="00893192">
              <w:rPr>
                <w:rFonts w:ascii="Times New Roman" w:eastAsia="宋体" w:hAnsi="Times New Roman" w:cs="宋体"/>
                <w:sz w:val="24"/>
              </w:rPr>
              <w:t>10</w:t>
            </w:r>
            <w:r w:rsidRPr="00893192">
              <w:rPr>
                <w:rFonts w:ascii="Times New Roman" w:eastAsia="宋体" w:hAnsi="Times New Roman" w:cs="Times New Roman"/>
                <w:sz w:val="24"/>
              </w:rPr>
              <w:t>.</w:t>
            </w:r>
            <w:r w:rsidRPr="00893192">
              <w:rPr>
                <w:rFonts w:ascii="Times New Roman" w:eastAsia="宋体" w:hAnsi="Times New Roman" w:cs="宋体"/>
                <w:sz w:val="24"/>
              </w:rPr>
              <w:t>43</w:t>
            </w:r>
            <w:r w:rsidRPr="00893192">
              <w:rPr>
                <w:rFonts w:ascii="Times New Roman" w:eastAsia="宋体" w:hAnsi="Times New Roman" w:cs="Times New Roman"/>
                <w:sz w:val="24"/>
              </w:rPr>
              <w:t>%</w:t>
            </w:r>
            <w:r w:rsidRPr="00893192">
              <w:rPr>
                <w:rFonts w:ascii="宋体" w:eastAsia="宋体" w:hAnsi="宋体" w:cs="宋体"/>
                <w:sz w:val="24"/>
              </w:rPr>
              <w:t>；归母净利润</w:t>
            </w:r>
            <w:r w:rsidRPr="00893192">
              <w:rPr>
                <w:rFonts w:ascii="Times New Roman" w:eastAsia="宋体" w:hAnsi="Times New Roman" w:cs="Times New Roman"/>
                <w:sz w:val="24"/>
              </w:rPr>
              <w:t>1,243.28</w:t>
            </w:r>
            <w:r w:rsidRPr="00893192">
              <w:rPr>
                <w:rFonts w:ascii="宋体" w:eastAsia="宋体" w:hAnsi="宋体" w:cs="宋体"/>
                <w:sz w:val="24"/>
              </w:rPr>
              <w:t>万元，同比下降</w:t>
            </w:r>
            <w:r w:rsidRPr="00893192">
              <w:rPr>
                <w:rFonts w:ascii="Times New Roman" w:eastAsia="宋体" w:hAnsi="Times New Roman" w:cs="宋体"/>
                <w:sz w:val="24"/>
              </w:rPr>
              <w:t>82</w:t>
            </w:r>
            <w:r w:rsidRPr="00893192">
              <w:rPr>
                <w:rFonts w:ascii="Times New Roman" w:eastAsia="宋体" w:hAnsi="Times New Roman" w:cs="Times New Roman"/>
                <w:sz w:val="24"/>
              </w:rPr>
              <w:t>%</w:t>
            </w:r>
            <w:r w:rsidRPr="00893192">
              <w:rPr>
                <w:rFonts w:ascii="宋体" w:eastAsia="宋体" w:hAnsi="宋体" w:cs="宋体"/>
                <w:sz w:val="24"/>
              </w:rPr>
              <w:t>；扣非后净利润</w:t>
            </w:r>
            <w:r w:rsidRPr="00893192">
              <w:rPr>
                <w:rFonts w:ascii="Times New Roman" w:eastAsia="宋体" w:hAnsi="Times New Roman" w:cs="宋体"/>
                <w:sz w:val="24"/>
              </w:rPr>
              <w:t>240</w:t>
            </w:r>
            <w:r w:rsidRPr="00893192">
              <w:rPr>
                <w:rFonts w:ascii="宋体" w:eastAsia="宋体" w:hAnsi="宋体" w:cs="宋体"/>
                <w:sz w:val="24"/>
              </w:rPr>
              <w:t>万元，同比下降</w:t>
            </w:r>
            <w:r w:rsidRPr="00893192">
              <w:rPr>
                <w:rFonts w:ascii="Times New Roman" w:eastAsia="宋体" w:hAnsi="Times New Roman" w:cs="宋体"/>
                <w:sz w:val="24"/>
              </w:rPr>
              <w:t>96</w:t>
            </w:r>
            <w:r w:rsidRPr="00893192">
              <w:rPr>
                <w:rFonts w:ascii="Times New Roman" w:eastAsia="宋体" w:hAnsi="Times New Roman" w:cs="Times New Roman"/>
                <w:sz w:val="24"/>
              </w:rPr>
              <w:t>%</w:t>
            </w:r>
            <w:r w:rsidRPr="00893192">
              <w:rPr>
                <w:rFonts w:ascii="宋体" w:eastAsia="宋体" w:hAnsi="宋体" w:cs="宋体"/>
                <w:sz w:val="24"/>
              </w:rPr>
              <w:t xml:space="preserve">，呈现规模增长与利润承压的分化态势。 </w:t>
            </w:r>
          </w:p>
          <w:p w14:paraId="4A3CF690" w14:textId="77777777" w:rsidR="001B1429" w:rsidRDefault="00F66781" w:rsidP="00893192">
            <w:pPr>
              <w:pStyle w:val="TableParagraph"/>
              <w:spacing w:line="360" w:lineRule="auto"/>
              <w:jc w:val="both"/>
              <w:rPr>
                <w:rFonts w:ascii="宋体" w:eastAsia="宋体" w:hAnsi="宋体" w:cs="宋体"/>
                <w:sz w:val="24"/>
              </w:rPr>
            </w:pPr>
            <w:r w:rsidRPr="00893192">
              <w:rPr>
                <w:rFonts w:ascii="宋体" w:eastAsia="宋体" w:hAnsi="宋体" w:cs="宋体"/>
                <w:sz w:val="24"/>
              </w:rPr>
              <w:t>业绩分化主因：一是植脂末油脂核心原料（如棕榈仁油、椰子油）价格阶段性上涨，导致成本压力陡增；二是咖啡业务拓展及</w:t>
            </w:r>
            <w:r w:rsidRPr="00893192">
              <w:rPr>
                <w:rFonts w:ascii="Times New Roman" w:eastAsia="宋体" w:hAnsi="Times New Roman" w:cs="宋体"/>
                <w:sz w:val="24"/>
              </w:rPr>
              <w:t>C</w:t>
            </w:r>
            <w:r w:rsidRPr="00893192">
              <w:rPr>
                <w:rFonts w:ascii="宋体" w:eastAsia="宋体" w:hAnsi="宋体" w:cs="宋体"/>
                <w:sz w:val="24"/>
              </w:rPr>
              <w:t>端渠道建设加大投入，上半年销售费用同比显著增加。</w:t>
            </w:r>
          </w:p>
          <w:p w14:paraId="6BF70DEC" w14:textId="43A83ED2" w:rsidR="009A68F7" w:rsidRDefault="00F66781" w:rsidP="00893192">
            <w:pPr>
              <w:pStyle w:val="TableParagraph"/>
              <w:spacing w:line="360" w:lineRule="auto"/>
              <w:jc w:val="both"/>
              <w:rPr>
                <w:rFonts w:ascii="宋体" w:eastAsia="宋体" w:hAnsi="宋体" w:cs="宋体"/>
                <w:sz w:val="24"/>
              </w:rPr>
            </w:pPr>
            <w:r w:rsidRPr="00893192">
              <w:rPr>
                <w:rFonts w:ascii="宋体" w:eastAsia="宋体" w:hAnsi="宋体" w:cs="宋体"/>
                <w:sz w:val="24"/>
              </w:rPr>
              <w:t>毛利率方面，上半年整体毛利</w:t>
            </w:r>
            <w:r w:rsidRPr="00893192">
              <w:rPr>
                <w:rFonts w:ascii="Times New Roman" w:eastAsia="宋体" w:hAnsi="Times New Roman" w:cs="Times New Roman"/>
                <w:sz w:val="24"/>
              </w:rPr>
              <w:t>率</w:t>
            </w:r>
            <w:r w:rsidRPr="00893192">
              <w:rPr>
                <w:rFonts w:ascii="Times New Roman" w:eastAsia="宋体" w:hAnsi="Times New Roman" w:cs="Times New Roman"/>
                <w:sz w:val="24"/>
              </w:rPr>
              <w:t>12.39%</w:t>
            </w:r>
            <w:r w:rsidRPr="00893192">
              <w:rPr>
                <w:rFonts w:ascii="Times New Roman" w:eastAsia="宋体" w:hAnsi="Times New Roman" w:cs="Times New Roman"/>
                <w:sz w:val="24"/>
              </w:rPr>
              <w:t>，同比降低</w:t>
            </w:r>
            <w:r w:rsidRPr="00893192">
              <w:rPr>
                <w:rFonts w:ascii="Times New Roman" w:eastAsia="宋体" w:hAnsi="Times New Roman" w:cs="Times New Roman"/>
                <w:sz w:val="24"/>
              </w:rPr>
              <w:t>5.46</w:t>
            </w:r>
            <w:r w:rsidRPr="00893192">
              <w:rPr>
                <w:rFonts w:ascii="Times New Roman" w:eastAsia="宋体" w:hAnsi="Times New Roman" w:cs="Times New Roman"/>
                <w:sz w:val="24"/>
              </w:rPr>
              <w:t>个百分点；</w:t>
            </w:r>
            <w:r w:rsidRPr="00893192">
              <w:rPr>
                <w:rFonts w:ascii="Times New Roman" w:eastAsia="宋体" w:hAnsi="Times New Roman" w:cs="Times New Roman"/>
                <w:sz w:val="24"/>
              </w:rPr>
              <w:t>Q1</w:t>
            </w:r>
            <w:r w:rsidRPr="00893192">
              <w:rPr>
                <w:rFonts w:ascii="Times New Roman" w:eastAsia="宋体" w:hAnsi="Times New Roman" w:cs="Times New Roman"/>
                <w:sz w:val="24"/>
              </w:rPr>
              <w:t>毛利率</w:t>
            </w:r>
            <w:r w:rsidRPr="00893192">
              <w:rPr>
                <w:rFonts w:ascii="Times New Roman" w:eastAsia="宋体" w:hAnsi="Times New Roman" w:cs="Times New Roman"/>
                <w:sz w:val="24"/>
              </w:rPr>
              <w:t>12.02%</w:t>
            </w:r>
            <w:r w:rsidRPr="00893192">
              <w:rPr>
                <w:rFonts w:ascii="Times New Roman" w:eastAsia="宋体" w:hAnsi="Times New Roman" w:cs="Times New Roman"/>
                <w:sz w:val="24"/>
              </w:rPr>
              <w:t>，</w:t>
            </w:r>
            <w:r w:rsidR="00C0584E">
              <w:rPr>
                <w:rFonts w:ascii="Times New Roman" w:eastAsia="宋体" w:hAnsi="Times New Roman" w:cs="Times New Roman" w:hint="eastAsia"/>
                <w:sz w:val="24"/>
              </w:rPr>
              <w:t>上半年</w:t>
            </w:r>
            <w:r w:rsidRPr="00893192">
              <w:rPr>
                <w:rFonts w:ascii="Times New Roman" w:eastAsia="宋体" w:hAnsi="Times New Roman" w:cs="Times New Roman"/>
                <w:sz w:val="24"/>
              </w:rPr>
              <w:t>回升至</w:t>
            </w:r>
            <w:r w:rsidRPr="00893192">
              <w:rPr>
                <w:rFonts w:ascii="Times New Roman" w:eastAsia="宋体" w:hAnsi="Times New Roman" w:cs="Times New Roman"/>
                <w:sz w:val="24"/>
              </w:rPr>
              <w:t>12.39%</w:t>
            </w:r>
            <w:r w:rsidRPr="00893192">
              <w:rPr>
                <w:rFonts w:ascii="Times New Roman" w:eastAsia="宋体" w:hAnsi="Times New Roman" w:cs="Times New Roman"/>
                <w:sz w:val="24"/>
              </w:rPr>
              <w:t>，增加</w:t>
            </w:r>
            <w:r w:rsidRPr="00893192">
              <w:rPr>
                <w:rFonts w:ascii="Times New Roman" w:eastAsia="宋体" w:hAnsi="Times New Roman" w:cs="Times New Roman"/>
                <w:sz w:val="24"/>
              </w:rPr>
              <w:t>0.37</w:t>
            </w:r>
            <w:r w:rsidRPr="00893192">
              <w:rPr>
                <w:rFonts w:ascii="Times New Roman" w:eastAsia="宋体" w:hAnsi="Times New Roman" w:cs="Times New Roman"/>
                <w:sz w:val="24"/>
              </w:rPr>
              <w:t>个百分点，成本控制措施初见成</w:t>
            </w:r>
            <w:r w:rsidRPr="00893192">
              <w:rPr>
                <w:rFonts w:ascii="宋体" w:eastAsia="宋体" w:hAnsi="宋体" w:cs="宋体"/>
                <w:sz w:val="24"/>
              </w:rPr>
              <w:t>效，</w:t>
            </w:r>
            <w:proofErr w:type="gramStart"/>
            <w:r w:rsidRPr="00893192">
              <w:rPr>
                <w:rFonts w:ascii="宋体" w:eastAsia="宋体" w:hAnsi="宋体" w:cs="宋体"/>
                <w:sz w:val="24"/>
              </w:rPr>
              <w:t>但受低毛利率</w:t>
            </w:r>
            <w:proofErr w:type="gramEnd"/>
            <w:r w:rsidRPr="00893192">
              <w:rPr>
                <w:rFonts w:ascii="宋体" w:eastAsia="宋体" w:hAnsi="宋体" w:cs="宋体"/>
                <w:sz w:val="24"/>
              </w:rPr>
              <w:t>产品结构提升影响，整体毛利率被拉低。感谢您的关注。</w:t>
            </w:r>
          </w:p>
          <w:p w14:paraId="7D848BD0" w14:textId="77777777" w:rsidR="00893192" w:rsidRPr="00893192" w:rsidRDefault="00893192" w:rsidP="00893192">
            <w:pPr>
              <w:pStyle w:val="TableParagraph"/>
              <w:spacing w:line="360" w:lineRule="auto"/>
              <w:jc w:val="both"/>
              <w:rPr>
                <w:rFonts w:ascii="宋体" w:eastAsia="宋体" w:hAnsi="宋体" w:cs="宋体"/>
                <w:sz w:val="24"/>
              </w:rPr>
            </w:pPr>
          </w:p>
          <w:p w14:paraId="0409C2BB" w14:textId="77777777" w:rsidR="009A68F7" w:rsidRPr="00893192" w:rsidRDefault="00F66781" w:rsidP="00893192">
            <w:pPr>
              <w:pStyle w:val="TableParagraph"/>
              <w:spacing w:line="360" w:lineRule="auto"/>
              <w:jc w:val="both"/>
              <w:rPr>
                <w:rFonts w:ascii="宋体" w:eastAsia="宋体" w:hAnsi="宋体" w:cs="宋体"/>
                <w:sz w:val="24"/>
              </w:rPr>
            </w:pPr>
            <w:r w:rsidRPr="00893192">
              <w:rPr>
                <w:rFonts w:ascii="Times New Roman" w:eastAsia="宋体" w:hAnsi="Times New Roman" w:cs="宋体"/>
                <w:b/>
                <w:sz w:val="24"/>
              </w:rPr>
              <w:t>3</w:t>
            </w:r>
            <w:r w:rsidRPr="00893192">
              <w:rPr>
                <w:rFonts w:ascii="宋体" w:eastAsia="宋体" w:hAnsi="宋体" w:cs="宋体"/>
                <w:b/>
                <w:sz w:val="24"/>
              </w:rPr>
              <w:t>.公司其他业务上半年收入</w:t>
            </w:r>
            <w:r w:rsidRPr="00893192">
              <w:rPr>
                <w:rFonts w:ascii="Times New Roman" w:eastAsia="宋体" w:hAnsi="Times New Roman" w:cs="宋体"/>
                <w:b/>
                <w:sz w:val="24"/>
              </w:rPr>
              <w:t>1</w:t>
            </w:r>
            <w:r w:rsidRPr="00893192">
              <w:rPr>
                <w:rFonts w:ascii="Times New Roman" w:eastAsia="宋体" w:hAnsi="Times New Roman" w:cs="Times New Roman"/>
                <w:b/>
                <w:sz w:val="24"/>
              </w:rPr>
              <w:t>.</w:t>
            </w:r>
            <w:r w:rsidRPr="00893192">
              <w:rPr>
                <w:rFonts w:ascii="Times New Roman" w:eastAsia="宋体" w:hAnsi="Times New Roman" w:cs="宋体"/>
                <w:b/>
                <w:sz w:val="24"/>
              </w:rPr>
              <w:t>76</w:t>
            </w:r>
            <w:r w:rsidRPr="00893192">
              <w:rPr>
                <w:rFonts w:ascii="宋体" w:eastAsia="宋体" w:hAnsi="宋体" w:cs="宋体"/>
                <w:b/>
                <w:sz w:val="24"/>
              </w:rPr>
              <w:t>亿，同比增长</w:t>
            </w:r>
            <w:r w:rsidRPr="00893192">
              <w:rPr>
                <w:rFonts w:ascii="Times New Roman" w:eastAsia="宋体" w:hAnsi="Times New Roman" w:cs="宋体"/>
                <w:b/>
                <w:sz w:val="24"/>
              </w:rPr>
              <w:t>4</w:t>
            </w:r>
            <w:r w:rsidRPr="00893192">
              <w:rPr>
                <w:rFonts w:ascii="Times New Roman" w:eastAsia="宋体" w:hAnsi="Times New Roman" w:cs="Times New Roman"/>
                <w:b/>
                <w:sz w:val="24"/>
              </w:rPr>
              <w:t>0%</w:t>
            </w:r>
            <w:r w:rsidRPr="00893192">
              <w:rPr>
                <w:rFonts w:ascii="宋体" w:eastAsia="宋体" w:hAnsi="宋体" w:cs="宋体"/>
                <w:b/>
                <w:sz w:val="24"/>
              </w:rPr>
              <w:t>，占总营收</w:t>
            </w:r>
            <w:r w:rsidRPr="00893192">
              <w:rPr>
                <w:rFonts w:ascii="Times New Roman" w:eastAsia="宋体" w:hAnsi="Times New Roman" w:cs="宋体"/>
                <w:b/>
                <w:sz w:val="24"/>
              </w:rPr>
              <w:t>15</w:t>
            </w:r>
            <w:r w:rsidRPr="00893192">
              <w:rPr>
                <w:rFonts w:ascii="Times New Roman" w:eastAsia="宋体" w:hAnsi="Times New Roman" w:cs="Times New Roman"/>
                <w:b/>
                <w:sz w:val="24"/>
              </w:rPr>
              <w:t>%</w:t>
            </w:r>
            <w:r w:rsidRPr="00893192">
              <w:rPr>
                <w:rFonts w:ascii="宋体" w:eastAsia="宋体" w:hAnsi="宋体" w:cs="宋体"/>
                <w:b/>
                <w:sz w:val="24"/>
              </w:rPr>
              <w:t>左右，该板块包含哪些产品？未来如何展望？</w:t>
            </w:r>
            <w:r w:rsidRPr="00893192">
              <w:rPr>
                <w:rFonts w:ascii="宋体" w:eastAsia="宋体" w:hAnsi="宋体" w:cs="宋体"/>
                <w:b/>
                <w:sz w:val="24"/>
              </w:rPr>
              <w:br/>
            </w:r>
            <w:r w:rsidRPr="00893192">
              <w:rPr>
                <w:rFonts w:ascii="宋体" w:eastAsia="宋体" w:hAnsi="宋体" w:cs="宋体"/>
                <w:sz w:val="24"/>
              </w:rPr>
              <w:t>答</w:t>
            </w:r>
            <w:r w:rsidR="00225929" w:rsidRPr="00893192">
              <w:rPr>
                <w:rFonts w:ascii="宋体" w:eastAsia="宋体" w:hAnsi="宋体" w:cs="宋体" w:hint="eastAsia"/>
                <w:sz w:val="24"/>
              </w:rPr>
              <w:t>：</w:t>
            </w:r>
            <w:r w:rsidRPr="00893192">
              <w:rPr>
                <w:rFonts w:ascii="宋体" w:eastAsia="宋体" w:hAnsi="宋体" w:cs="宋体"/>
                <w:sz w:val="24"/>
              </w:rPr>
              <w:t>尊敬的投资者您好，公司其他业务主要包括牛油果、乳制品、干酪等贸易类产品，其快速增长主要源于进口贸易。该业务旨在响应茶饮行业向综合性连锁转型的趋势（如咖啡、果蔬茶等品类拓展），通过供应进口原材料深度绑定茶饮餐饮客户关系。未来公司将继续根据消费者需求和行业趋势，拓展适合的进口类原材料产品，以赋能现有客户并推动业务增长。感谢您的关注。</w:t>
            </w:r>
          </w:p>
          <w:p w14:paraId="1BA8CB67" w14:textId="77777777" w:rsidR="001B1429" w:rsidRDefault="00F66781" w:rsidP="00893192">
            <w:pPr>
              <w:pStyle w:val="TableParagraph"/>
              <w:spacing w:line="360" w:lineRule="auto"/>
              <w:jc w:val="both"/>
              <w:rPr>
                <w:rFonts w:ascii="Times New Roman" w:eastAsia="宋体" w:hAnsi="Times New Roman" w:cs="Times New Roman"/>
                <w:sz w:val="24"/>
              </w:rPr>
            </w:pPr>
            <w:r w:rsidRPr="00893192">
              <w:rPr>
                <w:rFonts w:ascii="宋体" w:eastAsia="宋体" w:hAnsi="宋体" w:cs="宋体"/>
                <w:sz w:val="24"/>
              </w:rPr>
              <w:br/>
            </w:r>
            <w:r w:rsidRPr="00893192">
              <w:rPr>
                <w:rFonts w:ascii="Times New Roman" w:eastAsia="宋体" w:hAnsi="Times New Roman" w:cs="宋体"/>
                <w:b/>
                <w:sz w:val="24"/>
              </w:rPr>
              <w:t>4</w:t>
            </w:r>
            <w:r w:rsidRPr="00893192">
              <w:rPr>
                <w:rFonts w:ascii="宋体" w:eastAsia="宋体" w:hAnsi="宋体" w:cs="宋体"/>
                <w:b/>
                <w:sz w:val="24"/>
              </w:rPr>
              <w:t>.外卖大战对公司订单是否有明显催化作用？分业务看，咖</w:t>
            </w:r>
            <w:r w:rsidRPr="00893192">
              <w:rPr>
                <w:rFonts w:ascii="宋体" w:eastAsia="宋体" w:hAnsi="宋体" w:cs="宋体"/>
                <w:b/>
                <w:sz w:val="24"/>
              </w:rPr>
              <w:lastRenderedPageBreak/>
              <w:t>啡和植脂末业务哪个受益更明显？</w:t>
            </w:r>
            <w:r w:rsidRPr="00893192">
              <w:rPr>
                <w:rFonts w:ascii="宋体" w:eastAsia="宋体" w:hAnsi="宋体" w:cs="宋体"/>
                <w:b/>
                <w:sz w:val="24"/>
              </w:rPr>
              <w:br/>
            </w:r>
            <w:r w:rsidRPr="00893192">
              <w:rPr>
                <w:rFonts w:ascii="宋体" w:eastAsia="宋体" w:hAnsi="宋体" w:cs="宋体"/>
                <w:sz w:val="24"/>
              </w:rPr>
              <w:t>答</w:t>
            </w:r>
            <w:r w:rsidR="00225929" w:rsidRPr="00893192">
              <w:rPr>
                <w:rFonts w:ascii="宋体" w:eastAsia="宋体" w:hAnsi="宋体" w:cs="宋体" w:hint="eastAsia"/>
                <w:sz w:val="24"/>
              </w:rPr>
              <w:t>：</w:t>
            </w:r>
            <w:r w:rsidRPr="00893192">
              <w:rPr>
                <w:rFonts w:ascii="宋体" w:eastAsia="宋体" w:hAnsi="宋体" w:cs="宋体"/>
                <w:sz w:val="24"/>
              </w:rPr>
              <w:t>您好，咖啡业务板块，今年</w:t>
            </w:r>
            <w:r w:rsidRPr="00893192">
              <w:rPr>
                <w:rFonts w:ascii="Times New Roman" w:eastAsia="宋体" w:hAnsi="Times New Roman" w:cs="宋体"/>
                <w:sz w:val="24"/>
              </w:rPr>
              <w:t>5</w:t>
            </w:r>
            <w:r w:rsidRPr="00893192">
              <w:rPr>
                <w:rFonts w:ascii="宋体" w:eastAsia="宋体" w:hAnsi="宋体" w:cs="宋体"/>
                <w:sz w:val="24"/>
              </w:rPr>
              <w:t>-</w:t>
            </w:r>
            <w:r w:rsidRPr="00893192">
              <w:rPr>
                <w:rFonts w:ascii="Times New Roman" w:eastAsia="宋体" w:hAnsi="Times New Roman" w:cs="宋体"/>
                <w:sz w:val="24"/>
              </w:rPr>
              <w:t>6</w:t>
            </w:r>
            <w:r w:rsidRPr="00893192">
              <w:rPr>
                <w:rFonts w:ascii="宋体" w:eastAsia="宋体" w:hAnsi="宋体" w:cs="宋体"/>
                <w:sz w:val="24"/>
              </w:rPr>
              <w:t>月订单增量较高，服务的茶饮咖啡客户及原有咖啡客户订单量同</w:t>
            </w:r>
            <w:r w:rsidRPr="00893192">
              <w:rPr>
                <w:rFonts w:ascii="Times New Roman" w:eastAsia="宋体" w:hAnsi="Times New Roman" w:cs="Times New Roman"/>
                <w:sz w:val="24"/>
              </w:rPr>
              <w:t>比增长超</w:t>
            </w:r>
            <w:r w:rsidRPr="00893192">
              <w:rPr>
                <w:rFonts w:ascii="Times New Roman" w:eastAsia="宋体" w:hAnsi="Times New Roman" w:cs="Times New Roman"/>
                <w:sz w:val="24"/>
              </w:rPr>
              <w:t>50%</w:t>
            </w:r>
            <w:r w:rsidRPr="00893192">
              <w:rPr>
                <w:rFonts w:ascii="Times New Roman" w:eastAsia="宋体" w:hAnsi="Times New Roman" w:cs="Times New Roman"/>
                <w:sz w:val="24"/>
              </w:rPr>
              <w:t>，符合去年对今年业绩增长预期。</w:t>
            </w:r>
            <w:r w:rsidRPr="00893192">
              <w:rPr>
                <w:rFonts w:ascii="Times New Roman" w:eastAsia="宋体" w:hAnsi="Times New Roman" w:cs="Times New Roman"/>
                <w:sz w:val="24"/>
              </w:rPr>
              <w:t>7-8</w:t>
            </w:r>
            <w:r w:rsidRPr="00893192">
              <w:rPr>
                <w:rFonts w:ascii="Times New Roman" w:eastAsia="宋体" w:hAnsi="Times New Roman" w:cs="Times New Roman"/>
                <w:sz w:val="24"/>
              </w:rPr>
              <w:t>月行业趋于理性，增长放缓但仍稳步增长，且外卖大战留存了部分客户，为品牌下半年及明年增长提供支撑。</w:t>
            </w:r>
            <w:r w:rsidRPr="00893192">
              <w:rPr>
                <w:rFonts w:ascii="Times New Roman" w:eastAsia="宋体" w:hAnsi="Times New Roman" w:cs="Times New Roman"/>
                <w:sz w:val="24"/>
              </w:rPr>
              <w:t xml:space="preserve"> </w:t>
            </w:r>
          </w:p>
          <w:p w14:paraId="267946A5" w14:textId="305DDB0A" w:rsidR="009A68F7" w:rsidRPr="00893192" w:rsidRDefault="00F66781" w:rsidP="00893192">
            <w:pPr>
              <w:pStyle w:val="TableParagraph"/>
              <w:spacing w:line="360" w:lineRule="auto"/>
              <w:jc w:val="both"/>
              <w:rPr>
                <w:rFonts w:ascii="宋体" w:eastAsia="宋体" w:hAnsi="宋体" w:cs="宋体"/>
                <w:sz w:val="24"/>
              </w:rPr>
            </w:pPr>
            <w:r w:rsidRPr="00893192">
              <w:rPr>
                <w:rFonts w:ascii="Times New Roman" w:eastAsia="宋体" w:hAnsi="Times New Roman" w:cs="Times New Roman"/>
                <w:sz w:val="24"/>
              </w:rPr>
              <w:t>茶饮业务板块：今年外卖大战</w:t>
            </w:r>
            <w:r w:rsidRPr="00893192">
              <w:rPr>
                <w:rFonts w:ascii="Times New Roman" w:eastAsia="宋体" w:hAnsi="Times New Roman" w:cs="Times New Roman"/>
                <w:sz w:val="24"/>
              </w:rPr>
              <w:t>6</w:t>
            </w:r>
            <w:r w:rsidRPr="00893192">
              <w:rPr>
                <w:rFonts w:ascii="Times New Roman" w:eastAsia="宋体" w:hAnsi="Times New Roman" w:cs="Times New Roman"/>
                <w:sz w:val="24"/>
              </w:rPr>
              <w:t>月底开始，</w:t>
            </w:r>
            <w:r w:rsidRPr="00893192">
              <w:rPr>
                <w:rFonts w:ascii="Times New Roman" w:eastAsia="宋体" w:hAnsi="Times New Roman" w:cs="Times New Roman"/>
                <w:sz w:val="24"/>
              </w:rPr>
              <w:t>7</w:t>
            </w:r>
            <w:r w:rsidRPr="00893192">
              <w:rPr>
                <w:rFonts w:ascii="Times New Roman" w:eastAsia="宋体" w:hAnsi="Times New Roman" w:cs="Times New Roman"/>
                <w:sz w:val="24"/>
              </w:rPr>
              <w:t>月感受更明</w:t>
            </w:r>
            <w:r w:rsidRPr="00893192">
              <w:rPr>
                <w:rFonts w:ascii="宋体" w:eastAsia="宋体" w:hAnsi="宋体" w:cs="宋体"/>
                <w:sz w:val="24"/>
              </w:rPr>
              <w:t>显，</w:t>
            </w:r>
            <w:r w:rsidRPr="00893192">
              <w:rPr>
                <w:rFonts w:ascii="Times New Roman" w:eastAsia="宋体" w:hAnsi="Times New Roman" w:cs="宋体"/>
                <w:sz w:val="24"/>
              </w:rPr>
              <w:t>8</w:t>
            </w:r>
            <w:r w:rsidRPr="00893192">
              <w:rPr>
                <w:rFonts w:ascii="宋体" w:eastAsia="宋体" w:hAnsi="宋体" w:cs="宋体"/>
                <w:sz w:val="24"/>
              </w:rPr>
              <w:t>月略有尾声。茶饮订单客户增加，参与外卖大战的茶饮客户以售价较低的产品为主，整体呈现增收不增利态势。谢谢。</w:t>
            </w:r>
          </w:p>
          <w:p w14:paraId="65A5BC9B" w14:textId="77777777" w:rsidR="009A68F7" w:rsidRPr="00893192" w:rsidRDefault="009A68F7" w:rsidP="00893192">
            <w:pPr>
              <w:pStyle w:val="TableParagraph"/>
              <w:spacing w:line="360" w:lineRule="auto"/>
              <w:jc w:val="both"/>
              <w:rPr>
                <w:rFonts w:ascii="宋体" w:eastAsia="宋体" w:hAnsi="宋体" w:cs="宋体"/>
                <w:sz w:val="24"/>
              </w:rPr>
            </w:pPr>
          </w:p>
          <w:p w14:paraId="39A28D9F" w14:textId="77777777" w:rsidR="009A68F7" w:rsidRPr="00893192" w:rsidRDefault="00F66781" w:rsidP="00893192">
            <w:pPr>
              <w:pStyle w:val="TableParagraph"/>
              <w:spacing w:line="360" w:lineRule="auto"/>
              <w:jc w:val="both"/>
              <w:rPr>
                <w:rFonts w:ascii="宋体" w:eastAsia="宋体" w:hAnsi="宋体" w:cs="宋体"/>
                <w:sz w:val="24"/>
              </w:rPr>
            </w:pPr>
            <w:r w:rsidRPr="00893192">
              <w:rPr>
                <w:rFonts w:ascii="Times New Roman" w:eastAsia="宋体" w:hAnsi="Times New Roman" w:cs="宋体"/>
                <w:b/>
                <w:sz w:val="24"/>
              </w:rPr>
              <w:t>5</w:t>
            </w:r>
            <w:r w:rsidRPr="00893192">
              <w:rPr>
                <w:rFonts w:ascii="宋体" w:eastAsia="宋体" w:hAnsi="宋体" w:cs="宋体"/>
                <w:b/>
                <w:sz w:val="24"/>
              </w:rPr>
              <w:t>.</w:t>
            </w:r>
            <w:r w:rsidRPr="00893192">
              <w:rPr>
                <w:rFonts w:ascii="Times New Roman" w:eastAsia="宋体" w:hAnsi="Times New Roman" w:cs="宋体"/>
                <w:b/>
                <w:sz w:val="24"/>
              </w:rPr>
              <w:t>Q2</w:t>
            </w:r>
            <w:r w:rsidRPr="00893192">
              <w:rPr>
                <w:rFonts w:ascii="宋体" w:eastAsia="宋体" w:hAnsi="宋体" w:cs="宋体"/>
                <w:b/>
                <w:sz w:val="24"/>
              </w:rPr>
              <w:t>连锁客户恢复增长的主要支撑是什么？</w:t>
            </w:r>
            <w:r w:rsidRPr="00893192">
              <w:rPr>
                <w:rFonts w:ascii="宋体" w:eastAsia="宋体" w:hAnsi="宋体" w:cs="宋体"/>
                <w:b/>
                <w:sz w:val="24"/>
              </w:rPr>
              <w:br/>
            </w:r>
            <w:r w:rsidRPr="00893192">
              <w:rPr>
                <w:rFonts w:ascii="宋体" w:eastAsia="宋体" w:hAnsi="宋体" w:cs="宋体"/>
                <w:sz w:val="24"/>
              </w:rPr>
              <w:t>答</w:t>
            </w:r>
            <w:r w:rsidR="00225929" w:rsidRPr="00893192">
              <w:rPr>
                <w:rFonts w:ascii="宋体" w:eastAsia="宋体" w:hAnsi="宋体" w:cs="宋体" w:hint="eastAsia"/>
                <w:sz w:val="24"/>
              </w:rPr>
              <w:t>：</w:t>
            </w:r>
            <w:r w:rsidRPr="00893192">
              <w:rPr>
                <w:rFonts w:ascii="宋体" w:eastAsia="宋体" w:hAnsi="宋体" w:cs="宋体"/>
                <w:sz w:val="24"/>
              </w:rPr>
              <w:t>您好，连锁客户增长主要得益于连锁化率持续提升，茶饮连锁化率</w:t>
            </w:r>
            <w:r w:rsidRPr="00893192">
              <w:rPr>
                <w:rFonts w:ascii="Times New Roman" w:eastAsia="宋体" w:hAnsi="Times New Roman" w:cs="宋体"/>
                <w:sz w:val="24"/>
              </w:rPr>
              <w:t>Q2</w:t>
            </w:r>
            <w:r w:rsidRPr="00893192">
              <w:rPr>
                <w:rFonts w:ascii="宋体" w:eastAsia="宋体" w:hAnsi="宋体" w:cs="宋体"/>
                <w:sz w:val="24"/>
              </w:rPr>
              <w:t>已</w:t>
            </w:r>
            <w:r w:rsidRPr="00893192">
              <w:rPr>
                <w:rFonts w:ascii="Times New Roman" w:eastAsia="宋体" w:hAnsi="Times New Roman" w:cs="Times New Roman"/>
                <w:sz w:val="24"/>
              </w:rPr>
              <w:t>超</w:t>
            </w:r>
            <w:r w:rsidRPr="00893192">
              <w:rPr>
                <w:rFonts w:ascii="Times New Roman" w:eastAsia="宋体" w:hAnsi="Times New Roman" w:cs="Times New Roman"/>
                <w:sz w:val="24"/>
              </w:rPr>
              <w:t>65%</w:t>
            </w:r>
            <w:r w:rsidRPr="00893192">
              <w:rPr>
                <w:rFonts w:ascii="Times New Roman" w:eastAsia="宋体" w:hAnsi="Times New Roman" w:cs="Times New Roman"/>
                <w:sz w:val="24"/>
              </w:rPr>
              <w:t>，</w:t>
            </w:r>
            <w:r w:rsidRPr="00893192">
              <w:rPr>
                <w:rFonts w:ascii="宋体" w:eastAsia="宋体" w:hAnsi="宋体" w:cs="宋体"/>
                <w:sz w:val="24"/>
              </w:rPr>
              <w:t>且主要大客户开店数仍在上升，小连锁生存空间受抑制。咖啡业务同样由大客户带动增长，规模化体量下大品牌在品牌宣传和增量上优势更显著，头部客户带动作用大。感谢您的关注。</w:t>
            </w:r>
          </w:p>
          <w:p w14:paraId="4FB8BA5D" w14:textId="2B42B83C" w:rsidR="009A68F7" w:rsidRPr="00893192" w:rsidRDefault="00F66781" w:rsidP="00893192">
            <w:pPr>
              <w:pStyle w:val="TableParagraph"/>
              <w:spacing w:line="360" w:lineRule="auto"/>
              <w:jc w:val="both"/>
              <w:rPr>
                <w:rFonts w:ascii="宋体" w:eastAsia="宋体" w:hAnsi="宋体" w:cs="宋体"/>
                <w:sz w:val="24"/>
              </w:rPr>
            </w:pPr>
            <w:r w:rsidRPr="00893192">
              <w:rPr>
                <w:rFonts w:ascii="宋体" w:eastAsia="宋体" w:hAnsi="宋体" w:cs="宋体"/>
                <w:sz w:val="24"/>
              </w:rPr>
              <w:br/>
            </w:r>
            <w:r w:rsidRPr="00893192">
              <w:rPr>
                <w:rFonts w:ascii="Times New Roman" w:eastAsia="宋体" w:hAnsi="Times New Roman" w:cs="宋体"/>
                <w:b/>
                <w:sz w:val="24"/>
              </w:rPr>
              <w:t>6</w:t>
            </w:r>
            <w:r w:rsidRPr="00893192">
              <w:rPr>
                <w:rFonts w:ascii="宋体" w:eastAsia="宋体" w:hAnsi="宋体" w:cs="宋体"/>
                <w:b/>
                <w:sz w:val="24"/>
              </w:rPr>
              <w:t>.公司</w:t>
            </w:r>
            <w:r w:rsidRPr="00893192">
              <w:rPr>
                <w:rFonts w:ascii="Times New Roman" w:eastAsia="宋体" w:hAnsi="Times New Roman" w:cs="宋体"/>
                <w:b/>
                <w:sz w:val="24"/>
              </w:rPr>
              <w:t>2025</w:t>
            </w:r>
            <w:r w:rsidRPr="00893192">
              <w:rPr>
                <w:rFonts w:ascii="宋体" w:eastAsia="宋体" w:hAnsi="宋体" w:cs="宋体"/>
                <w:b/>
                <w:sz w:val="24"/>
              </w:rPr>
              <w:t>年上半年</w:t>
            </w:r>
            <w:r w:rsidRPr="00893192">
              <w:rPr>
                <w:rFonts w:ascii="Times New Roman" w:eastAsia="宋体" w:hAnsi="Times New Roman" w:cs="宋体"/>
                <w:b/>
                <w:sz w:val="24"/>
              </w:rPr>
              <w:t>C</w:t>
            </w:r>
            <w:r w:rsidRPr="00893192">
              <w:rPr>
                <w:rFonts w:ascii="宋体" w:eastAsia="宋体" w:hAnsi="宋体" w:cs="宋体"/>
                <w:b/>
                <w:sz w:val="24"/>
              </w:rPr>
              <w:t>端业务增长显著，其主要产品、渠道策略及线下推广动作是怎样的？</w:t>
            </w:r>
            <w:r w:rsidRPr="00893192">
              <w:rPr>
                <w:rFonts w:ascii="宋体" w:eastAsia="宋体" w:hAnsi="宋体" w:cs="宋体"/>
                <w:b/>
                <w:sz w:val="24"/>
              </w:rPr>
              <w:br/>
            </w:r>
            <w:r w:rsidRPr="00893192">
              <w:rPr>
                <w:rFonts w:ascii="宋体" w:eastAsia="宋体" w:hAnsi="宋体" w:cs="宋体"/>
                <w:sz w:val="24"/>
              </w:rPr>
              <w:t>答</w:t>
            </w:r>
            <w:r w:rsidR="00225929" w:rsidRPr="00893192">
              <w:rPr>
                <w:rFonts w:ascii="宋体" w:eastAsia="宋体" w:hAnsi="宋体" w:cs="宋体" w:hint="eastAsia"/>
                <w:sz w:val="24"/>
              </w:rPr>
              <w:t>：</w:t>
            </w:r>
            <w:r w:rsidRPr="00893192">
              <w:rPr>
                <w:rFonts w:ascii="宋体" w:eastAsia="宋体" w:hAnsi="宋体" w:cs="宋体"/>
                <w:sz w:val="24"/>
              </w:rPr>
              <w:t>您好，</w:t>
            </w:r>
            <w:r w:rsidRPr="00893192">
              <w:rPr>
                <w:rFonts w:ascii="Times New Roman" w:eastAsia="宋体" w:hAnsi="Times New Roman" w:cs="宋体"/>
                <w:sz w:val="24"/>
              </w:rPr>
              <w:t>2025</w:t>
            </w:r>
            <w:r w:rsidRPr="00893192">
              <w:rPr>
                <w:rFonts w:ascii="宋体" w:eastAsia="宋体" w:hAnsi="宋体" w:cs="宋体"/>
                <w:sz w:val="24"/>
              </w:rPr>
              <w:t>年上半年</w:t>
            </w:r>
            <w:r w:rsidRPr="00893192">
              <w:rPr>
                <w:rFonts w:ascii="Times New Roman" w:eastAsia="宋体" w:hAnsi="Times New Roman" w:cs="宋体"/>
                <w:sz w:val="24"/>
              </w:rPr>
              <w:t>C</w:t>
            </w:r>
            <w:r w:rsidRPr="00893192">
              <w:rPr>
                <w:rFonts w:ascii="宋体" w:eastAsia="宋体" w:hAnsi="宋体" w:cs="宋体"/>
                <w:sz w:val="24"/>
              </w:rPr>
              <w:t>端业务同比增长翻一番，咖啡是</w:t>
            </w:r>
            <w:r w:rsidRPr="00893192">
              <w:rPr>
                <w:rFonts w:ascii="Times New Roman" w:eastAsia="宋体" w:hAnsi="Times New Roman" w:cs="宋体"/>
                <w:sz w:val="24"/>
              </w:rPr>
              <w:t>C</w:t>
            </w:r>
            <w:r w:rsidRPr="00893192">
              <w:rPr>
                <w:rFonts w:ascii="宋体" w:eastAsia="宋体" w:hAnsi="宋体" w:cs="宋体"/>
                <w:sz w:val="24"/>
              </w:rPr>
              <w:t>端主要产品，同时包括牛乳茶和燕麦奶。渠道上采取线上线下齐头并进策略：线上通过抖音、天猫、京东等渠道推广，目前平台费用较高，导致营销费用同比增长；线下通过临时渠道、</w:t>
            </w:r>
            <w:r w:rsidRPr="00893192">
              <w:rPr>
                <w:rFonts w:ascii="Times New Roman" w:eastAsia="宋体" w:hAnsi="Times New Roman" w:cs="宋体"/>
                <w:sz w:val="24"/>
              </w:rPr>
              <w:t>KA</w:t>
            </w:r>
            <w:r w:rsidRPr="00893192">
              <w:rPr>
                <w:rFonts w:ascii="宋体" w:eastAsia="宋体" w:hAnsi="宋体" w:cs="宋体"/>
                <w:sz w:val="24"/>
              </w:rPr>
              <w:t>、</w:t>
            </w:r>
            <w:r w:rsidRPr="00893192">
              <w:rPr>
                <w:rFonts w:ascii="Times New Roman" w:eastAsia="宋体" w:hAnsi="Times New Roman" w:cs="宋体"/>
                <w:sz w:val="24"/>
              </w:rPr>
              <w:t>CVS</w:t>
            </w:r>
            <w:r w:rsidRPr="00893192">
              <w:rPr>
                <w:rFonts w:ascii="宋体" w:eastAsia="宋体" w:hAnsi="宋体" w:cs="宋体"/>
                <w:sz w:val="24"/>
              </w:rPr>
              <w:t>、</w:t>
            </w:r>
            <w:r w:rsidRPr="00893192">
              <w:rPr>
                <w:rFonts w:ascii="Times New Roman" w:eastAsia="宋体" w:hAnsi="Times New Roman" w:cs="宋体"/>
                <w:sz w:val="24"/>
              </w:rPr>
              <w:t>O2O</w:t>
            </w:r>
            <w:r w:rsidRPr="00893192">
              <w:rPr>
                <w:rFonts w:ascii="宋体" w:eastAsia="宋体" w:hAnsi="宋体" w:cs="宋体"/>
                <w:sz w:val="24"/>
              </w:rPr>
              <w:t>等渠道，采用直营与经销商结合的方式，覆盖网点数量已超过</w:t>
            </w:r>
            <w:r w:rsidRPr="00893192">
              <w:rPr>
                <w:rFonts w:ascii="Times New Roman" w:eastAsia="宋体" w:hAnsi="Times New Roman" w:cs="宋体"/>
                <w:sz w:val="24"/>
              </w:rPr>
              <w:t>6</w:t>
            </w:r>
            <w:r w:rsidRPr="00893192">
              <w:rPr>
                <w:rFonts w:ascii="宋体" w:eastAsia="宋体" w:hAnsi="宋体" w:cs="宋体"/>
                <w:sz w:val="24"/>
              </w:rPr>
              <w:t>万家。品类方面，线下以牛乳茶、燕麦奶为主，线上以咖啡为主。感谢对公司的关注。</w:t>
            </w:r>
          </w:p>
          <w:p w14:paraId="45315404" w14:textId="77777777" w:rsidR="009A68F7" w:rsidRPr="00893192" w:rsidRDefault="009A68F7" w:rsidP="00893192">
            <w:pPr>
              <w:pStyle w:val="TableParagraph"/>
              <w:spacing w:line="360" w:lineRule="auto"/>
              <w:jc w:val="both"/>
              <w:rPr>
                <w:rFonts w:ascii="宋体" w:eastAsia="宋体" w:hAnsi="宋体" w:cs="宋体"/>
                <w:sz w:val="24"/>
              </w:rPr>
            </w:pPr>
          </w:p>
          <w:p w14:paraId="3E607456" w14:textId="1070E696" w:rsidR="009A68F7" w:rsidRPr="00893192" w:rsidRDefault="00F66781" w:rsidP="00893192">
            <w:pPr>
              <w:pStyle w:val="TableParagraph"/>
              <w:spacing w:line="360" w:lineRule="auto"/>
              <w:jc w:val="both"/>
              <w:rPr>
                <w:rFonts w:ascii="宋体" w:eastAsia="宋体" w:hAnsi="宋体" w:cs="宋体"/>
                <w:sz w:val="24"/>
              </w:rPr>
            </w:pPr>
            <w:r w:rsidRPr="00893192">
              <w:rPr>
                <w:rFonts w:ascii="Times New Roman" w:eastAsia="宋体" w:hAnsi="Times New Roman" w:cs="宋体"/>
                <w:b/>
                <w:sz w:val="24"/>
              </w:rPr>
              <w:t>7</w:t>
            </w:r>
            <w:r w:rsidRPr="00893192">
              <w:rPr>
                <w:rFonts w:ascii="宋体" w:eastAsia="宋体" w:hAnsi="宋体" w:cs="宋体"/>
                <w:b/>
                <w:sz w:val="24"/>
              </w:rPr>
              <w:t>.公司推出的水果原浆系列产品，其目标客户群体是与粉末油脂的茶饮客户重叠，还是会开拓餐饮、火锅等新客户？</w:t>
            </w:r>
            <w:r w:rsidRPr="00893192">
              <w:rPr>
                <w:rFonts w:ascii="宋体" w:eastAsia="宋体" w:hAnsi="宋体" w:cs="宋体"/>
                <w:b/>
                <w:sz w:val="24"/>
              </w:rPr>
              <w:br/>
            </w:r>
            <w:r w:rsidRPr="00893192">
              <w:rPr>
                <w:rFonts w:ascii="宋体" w:eastAsia="宋体" w:hAnsi="宋体" w:cs="宋体"/>
                <w:sz w:val="24"/>
              </w:rPr>
              <w:lastRenderedPageBreak/>
              <w:t>答</w:t>
            </w:r>
            <w:r w:rsidR="00225929" w:rsidRPr="00893192">
              <w:rPr>
                <w:rFonts w:ascii="宋体" w:eastAsia="宋体" w:hAnsi="宋体" w:cs="宋体" w:hint="eastAsia"/>
                <w:sz w:val="24"/>
              </w:rPr>
              <w:t>：</w:t>
            </w:r>
            <w:r w:rsidRPr="00893192">
              <w:rPr>
                <w:rFonts w:ascii="宋体" w:eastAsia="宋体" w:hAnsi="宋体" w:cs="宋体"/>
                <w:sz w:val="24"/>
              </w:rPr>
              <w:t>尊敬的投资者您好，饮料原浆系列是在经销商会议上推出的三款新品，核心设计理念是简单操作，专门适配餐饮终端店的使用场景。随着餐饮行业连锁化率越来越高，传统经销模式面临客户结构单一化挑战，因此公司从今年开始更多地给经销商赋能，通过该品类拓宽经销商的客户群体，实现渠道多元化布局。感谢您的关注。</w:t>
            </w:r>
          </w:p>
          <w:p w14:paraId="564AC6C2" w14:textId="77777777" w:rsidR="009A68F7" w:rsidRPr="00893192" w:rsidRDefault="009A68F7" w:rsidP="00893192">
            <w:pPr>
              <w:pStyle w:val="TableParagraph"/>
              <w:spacing w:line="360" w:lineRule="auto"/>
              <w:jc w:val="both"/>
              <w:rPr>
                <w:rFonts w:ascii="宋体" w:eastAsia="宋体" w:hAnsi="宋体" w:cs="宋体"/>
                <w:sz w:val="24"/>
              </w:rPr>
            </w:pPr>
          </w:p>
          <w:p w14:paraId="555CF9B5" w14:textId="287ECFBD" w:rsidR="009A68F7" w:rsidRPr="00893192" w:rsidRDefault="00F66781" w:rsidP="00893192">
            <w:pPr>
              <w:pStyle w:val="TableParagraph"/>
              <w:spacing w:line="360" w:lineRule="auto"/>
              <w:jc w:val="both"/>
              <w:rPr>
                <w:rFonts w:ascii="宋体" w:eastAsia="宋体" w:hAnsi="宋体" w:cs="宋体"/>
                <w:sz w:val="24"/>
              </w:rPr>
            </w:pPr>
            <w:r w:rsidRPr="00893192">
              <w:rPr>
                <w:rFonts w:ascii="Times New Roman" w:eastAsia="宋体" w:hAnsi="Times New Roman" w:cs="宋体"/>
                <w:b/>
                <w:sz w:val="24"/>
              </w:rPr>
              <w:t>8</w:t>
            </w:r>
            <w:r w:rsidRPr="00893192">
              <w:rPr>
                <w:rFonts w:ascii="宋体" w:eastAsia="宋体" w:hAnsi="宋体" w:cs="宋体"/>
                <w:b/>
                <w:sz w:val="24"/>
              </w:rPr>
              <w:t>.咖啡豆原料成本是否会有较大波动？</w:t>
            </w:r>
            <w:r w:rsidRPr="00893192">
              <w:rPr>
                <w:rFonts w:ascii="宋体" w:eastAsia="宋体" w:hAnsi="宋体" w:cs="宋体"/>
                <w:b/>
                <w:sz w:val="24"/>
              </w:rPr>
              <w:br/>
            </w:r>
            <w:r w:rsidRPr="00893192">
              <w:rPr>
                <w:rFonts w:ascii="宋体" w:eastAsia="宋体" w:hAnsi="宋体" w:cs="宋体"/>
                <w:sz w:val="24"/>
              </w:rPr>
              <w:t>答</w:t>
            </w:r>
            <w:r w:rsidR="00225929" w:rsidRPr="00893192">
              <w:rPr>
                <w:rFonts w:ascii="宋体" w:eastAsia="宋体" w:hAnsi="宋体" w:cs="宋体" w:hint="eastAsia"/>
                <w:sz w:val="24"/>
              </w:rPr>
              <w:t>：</w:t>
            </w:r>
            <w:r w:rsidRPr="00893192">
              <w:rPr>
                <w:rFonts w:ascii="宋体" w:eastAsia="宋体" w:hAnsi="宋体" w:cs="宋体"/>
                <w:sz w:val="24"/>
              </w:rPr>
              <w:t>您好，</w:t>
            </w:r>
            <w:bookmarkStart w:id="4" w:name="_GoBack"/>
            <w:bookmarkEnd w:id="4"/>
            <w:r w:rsidRPr="00893192">
              <w:rPr>
                <w:rFonts w:ascii="宋体" w:eastAsia="宋体" w:hAnsi="宋体" w:cs="宋体"/>
                <w:sz w:val="24"/>
              </w:rPr>
              <w:t>咖啡豆作为初级农产品，主要产区巴西、越南、埃塞俄比亚和哥伦比亚受拉尼娜天气影响，产出不佳，加剧了市场对未来咖啡库存的担忧；美国宣布对巴西征收关税，短期内推高了咖啡豆价格。预计下半年咖啡豆价格在天气、产量变化及美国关税战不确定性影响下，将在震荡中升高，主基调以上涨为主，具体企稳时间还需关注上一季度咖啡库存在期货市场的具体数量情况。谢谢。</w:t>
            </w:r>
          </w:p>
          <w:p w14:paraId="2BBE353F" w14:textId="77777777" w:rsidR="009A68F7" w:rsidRPr="00893192" w:rsidRDefault="00F66781" w:rsidP="00893192">
            <w:pPr>
              <w:pStyle w:val="TableParagraph"/>
              <w:spacing w:line="360" w:lineRule="auto"/>
              <w:jc w:val="both"/>
              <w:rPr>
                <w:rFonts w:ascii="宋体" w:eastAsia="宋体" w:hAnsi="宋体" w:cs="宋体"/>
                <w:sz w:val="24"/>
              </w:rPr>
            </w:pPr>
            <w:r w:rsidRPr="00893192">
              <w:rPr>
                <w:rFonts w:ascii="宋体" w:eastAsia="宋体" w:hAnsi="宋体" w:cs="宋体"/>
                <w:sz w:val="24"/>
              </w:rPr>
              <w:br/>
            </w:r>
            <w:r w:rsidRPr="00893192">
              <w:rPr>
                <w:rFonts w:ascii="Times New Roman" w:eastAsia="宋体" w:hAnsi="Times New Roman" w:cs="宋体"/>
                <w:b/>
                <w:sz w:val="24"/>
              </w:rPr>
              <w:t>9</w:t>
            </w:r>
            <w:r w:rsidRPr="00893192">
              <w:rPr>
                <w:rFonts w:ascii="宋体" w:eastAsia="宋体" w:hAnsi="宋体" w:cs="宋体"/>
                <w:b/>
                <w:sz w:val="24"/>
              </w:rPr>
              <w:t>.公司海外市场的出海战略和规划以及今年是否有设定目标？</w:t>
            </w:r>
            <w:r w:rsidRPr="00893192">
              <w:rPr>
                <w:rFonts w:ascii="宋体" w:eastAsia="宋体" w:hAnsi="宋体" w:cs="宋体"/>
                <w:b/>
                <w:sz w:val="24"/>
              </w:rPr>
              <w:br/>
            </w:r>
            <w:r w:rsidRPr="00893192">
              <w:rPr>
                <w:rFonts w:ascii="宋体" w:eastAsia="宋体" w:hAnsi="宋体" w:cs="宋体"/>
                <w:sz w:val="24"/>
              </w:rPr>
              <w:t>答</w:t>
            </w:r>
            <w:r w:rsidR="00225929" w:rsidRPr="00893192">
              <w:rPr>
                <w:rFonts w:ascii="宋体" w:eastAsia="宋体" w:hAnsi="宋体" w:cs="宋体" w:hint="eastAsia"/>
                <w:sz w:val="24"/>
              </w:rPr>
              <w:t>：</w:t>
            </w:r>
            <w:r w:rsidRPr="00893192">
              <w:rPr>
                <w:rFonts w:ascii="宋体" w:eastAsia="宋体" w:hAnsi="宋体" w:cs="宋体"/>
                <w:sz w:val="24"/>
              </w:rPr>
              <w:t>您好，海外市场是公司突破国内内卷的重要战略方向，相比于国内市场，国外市场竞争环境较为缓和。公司大力拓展海外客户，包括稳固东南亚客户，开拓中东、非洲、南美洲等市场。产品从传统植物油脂拓展到咖啡、糖浆、植物基等。公司重点发展人口基数大、发展速度快、年轻人喜好茶饮或咖啡类产品的国家。感谢您对公司的关注。</w:t>
            </w:r>
          </w:p>
          <w:p w14:paraId="3F9C5FE0" w14:textId="2E6A8CBB" w:rsidR="009A68F7" w:rsidRDefault="00F66781" w:rsidP="00893192">
            <w:pPr>
              <w:pStyle w:val="TableParagraph"/>
              <w:spacing w:line="360" w:lineRule="auto"/>
              <w:jc w:val="both"/>
              <w:rPr>
                <w:rFonts w:ascii="宋体" w:eastAsia="宋体" w:hAnsi="宋体" w:cs="宋体"/>
                <w:sz w:val="24"/>
              </w:rPr>
            </w:pPr>
            <w:r w:rsidRPr="00893192">
              <w:rPr>
                <w:rFonts w:ascii="宋体" w:eastAsia="宋体" w:hAnsi="宋体" w:cs="宋体"/>
                <w:sz w:val="24"/>
              </w:rPr>
              <w:br/>
            </w:r>
            <w:r w:rsidRPr="00893192">
              <w:rPr>
                <w:rFonts w:ascii="Times New Roman" w:eastAsia="宋体" w:hAnsi="Times New Roman" w:cs="宋体"/>
                <w:b/>
                <w:sz w:val="24"/>
              </w:rPr>
              <w:t>10</w:t>
            </w:r>
            <w:r w:rsidRPr="00893192">
              <w:rPr>
                <w:rFonts w:ascii="宋体" w:eastAsia="宋体" w:hAnsi="宋体" w:cs="宋体"/>
                <w:b/>
                <w:sz w:val="24"/>
              </w:rPr>
              <w:t>.海外销售的业务合作模式是怎样的？是直接与海外连锁品牌谈合作、以经销模式合作，还是跟随国内合作品牌顺带销售到国外？</w:t>
            </w:r>
            <w:r w:rsidRPr="00893192">
              <w:rPr>
                <w:rFonts w:ascii="宋体" w:eastAsia="宋体" w:hAnsi="宋体" w:cs="宋体"/>
                <w:b/>
                <w:sz w:val="24"/>
              </w:rPr>
              <w:br/>
            </w:r>
            <w:r w:rsidRPr="00893192">
              <w:rPr>
                <w:rFonts w:ascii="宋体" w:eastAsia="宋体" w:hAnsi="宋体" w:cs="宋体"/>
                <w:sz w:val="24"/>
              </w:rPr>
              <w:t>答</w:t>
            </w:r>
            <w:r w:rsidR="00225929" w:rsidRPr="00893192">
              <w:rPr>
                <w:rFonts w:ascii="宋体" w:eastAsia="宋体" w:hAnsi="宋体" w:cs="宋体" w:hint="eastAsia"/>
                <w:sz w:val="24"/>
              </w:rPr>
              <w:t>：</w:t>
            </w:r>
            <w:r w:rsidRPr="00893192">
              <w:rPr>
                <w:rFonts w:ascii="宋体" w:eastAsia="宋体" w:hAnsi="宋体" w:cs="宋体"/>
                <w:sz w:val="24"/>
              </w:rPr>
              <w:t>尊敬的投资者您好，公司海外销售业务合作模式主要有</w:t>
            </w:r>
            <w:r w:rsidRPr="00893192">
              <w:rPr>
                <w:rFonts w:ascii="宋体" w:eastAsia="宋体" w:hAnsi="宋体" w:cs="宋体"/>
                <w:sz w:val="24"/>
              </w:rPr>
              <w:lastRenderedPageBreak/>
              <w:t>两种：一是配合国内品牌出海，作为其供应链输出，利用公司在东南亚（印尼、马来、泰国、越南等）已有的合规供应链，为其配送货物；二是海外团队及海外经销商与当地经销商合作，覆盖当地餐饮品牌或工业客户。目前这两种模式同时存在。</w:t>
            </w:r>
          </w:p>
          <w:p w14:paraId="48A5A6F1" w14:textId="77777777" w:rsidR="00893192" w:rsidRPr="00893192" w:rsidRDefault="00893192" w:rsidP="00893192">
            <w:pPr>
              <w:pStyle w:val="TableParagraph"/>
              <w:spacing w:line="360" w:lineRule="auto"/>
              <w:jc w:val="both"/>
              <w:rPr>
                <w:rFonts w:ascii="宋体" w:eastAsia="宋体" w:hAnsi="宋体" w:cs="宋体"/>
                <w:sz w:val="24"/>
              </w:rPr>
            </w:pPr>
          </w:p>
          <w:p w14:paraId="71FBD712" w14:textId="7D49D6E5" w:rsidR="009A68F7" w:rsidRPr="00893192" w:rsidRDefault="00F66781" w:rsidP="00893192">
            <w:pPr>
              <w:pStyle w:val="TableParagraph"/>
              <w:spacing w:line="360" w:lineRule="auto"/>
              <w:jc w:val="both"/>
              <w:rPr>
                <w:rFonts w:ascii="宋体" w:eastAsia="宋体" w:hAnsi="宋体" w:cs="宋体"/>
                <w:sz w:val="24"/>
              </w:rPr>
            </w:pPr>
            <w:r w:rsidRPr="00893192">
              <w:rPr>
                <w:rFonts w:ascii="Times New Roman" w:eastAsia="宋体" w:hAnsi="Times New Roman" w:cs="宋体"/>
                <w:b/>
                <w:sz w:val="24"/>
              </w:rPr>
              <w:t>11</w:t>
            </w:r>
            <w:r w:rsidRPr="00893192">
              <w:rPr>
                <w:rFonts w:ascii="宋体" w:eastAsia="宋体" w:hAnsi="宋体" w:cs="宋体"/>
                <w:b/>
                <w:sz w:val="24"/>
              </w:rPr>
              <w:t>.咖啡业务下半年的规划及增长情况如何？</w:t>
            </w:r>
            <w:r w:rsidRPr="00893192">
              <w:rPr>
                <w:rFonts w:ascii="宋体" w:eastAsia="宋体" w:hAnsi="宋体" w:cs="宋体"/>
                <w:b/>
                <w:sz w:val="24"/>
              </w:rPr>
              <w:br/>
            </w:r>
            <w:r w:rsidRPr="00893192">
              <w:rPr>
                <w:rFonts w:ascii="宋体" w:eastAsia="宋体" w:hAnsi="宋体" w:cs="宋体"/>
                <w:sz w:val="24"/>
              </w:rPr>
              <w:t>答</w:t>
            </w:r>
            <w:r w:rsidR="00225929" w:rsidRPr="00893192">
              <w:rPr>
                <w:rFonts w:ascii="宋体" w:eastAsia="宋体" w:hAnsi="宋体" w:cs="宋体" w:hint="eastAsia"/>
                <w:sz w:val="24"/>
              </w:rPr>
              <w:t>：</w:t>
            </w:r>
            <w:r w:rsidRPr="00893192">
              <w:rPr>
                <w:rFonts w:ascii="宋体" w:eastAsia="宋体" w:hAnsi="宋体" w:cs="宋体"/>
                <w:sz w:val="24"/>
              </w:rPr>
              <w:t>您好，咖啡业务下半年以拓展市场为重要发展方向，旨在把握市场高增速，增加产品服务客户及营收市场份额，规模化效应提升后可缓解费用及分摊压力。目前，咖啡和茶饮行业精品化客户储备逐渐增多，渠道端突破性客户带来较高增量。以盒马为例，公司是盒马全咖啡品类合作供应商，自去年年末合作以来增量高，公司为盒马咖啡体量最大的供应商。感谢您对公司的关注。</w:t>
            </w:r>
          </w:p>
          <w:p w14:paraId="38D3CCB9" w14:textId="14C61AA3" w:rsidR="0087378D" w:rsidRPr="00893192" w:rsidRDefault="00F66781" w:rsidP="00893192">
            <w:pPr>
              <w:pStyle w:val="TableParagraph"/>
              <w:spacing w:line="360" w:lineRule="auto"/>
              <w:jc w:val="both"/>
              <w:rPr>
                <w:rFonts w:ascii="宋体" w:eastAsia="宋体" w:hAnsi="宋体" w:cs="宋体"/>
                <w:sz w:val="24"/>
              </w:rPr>
            </w:pPr>
            <w:r w:rsidRPr="00893192">
              <w:rPr>
                <w:rFonts w:ascii="宋体" w:eastAsia="宋体" w:hAnsi="宋体" w:cs="宋体"/>
                <w:sz w:val="24"/>
              </w:rPr>
              <w:br/>
            </w:r>
            <w:r w:rsidRPr="00893192">
              <w:rPr>
                <w:rFonts w:ascii="Times New Roman" w:eastAsia="宋体" w:hAnsi="Times New Roman" w:cs="宋体"/>
                <w:b/>
                <w:sz w:val="24"/>
              </w:rPr>
              <w:t>12</w:t>
            </w:r>
            <w:r w:rsidRPr="00893192">
              <w:rPr>
                <w:rFonts w:ascii="宋体" w:eastAsia="宋体" w:hAnsi="宋体" w:cs="宋体"/>
                <w:b/>
                <w:sz w:val="24"/>
              </w:rPr>
              <w:t>.目前咖啡行业竞争格局如何？供应链和品牌端分别有什么变化？是否看到份额持续提升及小厂倒闭或转行的情况？</w:t>
            </w:r>
            <w:r w:rsidRPr="00893192">
              <w:rPr>
                <w:rFonts w:ascii="宋体" w:eastAsia="宋体" w:hAnsi="宋体" w:cs="宋体"/>
                <w:b/>
                <w:sz w:val="24"/>
              </w:rPr>
              <w:br/>
            </w:r>
            <w:r w:rsidRPr="00893192">
              <w:rPr>
                <w:rFonts w:ascii="宋体" w:eastAsia="宋体" w:hAnsi="宋体" w:cs="宋体"/>
                <w:sz w:val="24"/>
              </w:rPr>
              <w:t>答</w:t>
            </w:r>
            <w:r w:rsidR="00225929" w:rsidRPr="00893192">
              <w:rPr>
                <w:rFonts w:ascii="宋体" w:eastAsia="宋体" w:hAnsi="宋体" w:cs="宋体" w:hint="eastAsia"/>
                <w:sz w:val="24"/>
              </w:rPr>
              <w:t>：</w:t>
            </w:r>
            <w:r w:rsidRPr="00893192">
              <w:rPr>
                <w:rFonts w:ascii="宋体" w:eastAsia="宋体" w:hAnsi="宋体" w:cs="宋体"/>
                <w:sz w:val="24"/>
              </w:rPr>
              <w:t>您好，咖啡供应链格局方面，中小型厂家因原材料价格上涨和供应能力不足，出现关厂和倒闭情况，部分大客户因原有供应商无法履约转而寻求我们合作，体现公司供应链稳定性优势。品牌格局方面，呈现“强者恒强”态势，头部品牌开店增多，中小型品牌以观望、收缩或关店为主。感谢您的关注。</w:t>
            </w:r>
          </w:p>
          <w:p w14:paraId="0EF8940B" w14:textId="77777777" w:rsidR="009A68F7" w:rsidRPr="00893192" w:rsidRDefault="009A68F7" w:rsidP="00893192">
            <w:pPr>
              <w:pStyle w:val="TableParagraph"/>
              <w:spacing w:line="360" w:lineRule="auto"/>
              <w:jc w:val="both"/>
              <w:rPr>
                <w:rFonts w:ascii="宋体" w:eastAsia="宋体" w:hAnsi="宋体" w:cs="宋体"/>
                <w:sz w:val="24"/>
              </w:rPr>
            </w:pPr>
          </w:p>
          <w:p w14:paraId="04DDEF56" w14:textId="0E6EA61F" w:rsidR="00225929" w:rsidRPr="00893192" w:rsidRDefault="00225929" w:rsidP="00893192">
            <w:pPr>
              <w:pStyle w:val="TableParagraph"/>
              <w:spacing w:line="360" w:lineRule="auto"/>
              <w:jc w:val="both"/>
              <w:rPr>
                <w:rFonts w:ascii="宋体" w:eastAsia="宋体" w:hAnsi="宋体" w:cs="宋体"/>
                <w:b/>
                <w:sz w:val="24"/>
                <w:szCs w:val="20"/>
              </w:rPr>
            </w:pPr>
            <w:r w:rsidRPr="00893192">
              <w:rPr>
                <w:rFonts w:ascii="宋体" w:eastAsia="宋体" w:hAnsi="宋体" w:cs="宋体" w:hint="eastAsia"/>
                <w:b/>
                <w:szCs w:val="20"/>
              </w:rPr>
              <w:t>注：相关活动如涉及对行业的预测、公司发展战略规划等相关内容，不能视作公司或管理层对行业、公司发展或业绩的承诺和保证，敬请广大投资者注意投资风险。</w:t>
            </w:r>
          </w:p>
        </w:tc>
      </w:tr>
      <w:tr w:rsidR="0087378D" w14:paraId="5C551A68" w14:textId="77777777" w:rsidTr="00893192">
        <w:trPr>
          <w:trHeight w:val="999"/>
          <w:jc w:val="center"/>
        </w:trPr>
        <w:tc>
          <w:tcPr>
            <w:tcW w:w="2263" w:type="dxa"/>
            <w:vAlign w:val="center"/>
          </w:tcPr>
          <w:p w14:paraId="15743D18" w14:textId="15009584" w:rsidR="0087378D" w:rsidRPr="00893192" w:rsidRDefault="00F66781" w:rsidP="00893192">
            <w:pPr>
              <w:pStyle w:val="TableParagraph"/>
              <w:ind w:leftChars="20" w:left="44" w:rightChars="20" w:right="44"/>
              <w:rPr>
                <w:rFonts w:ascii="宋体" w:eastAsia="宋体" w:hAnsi="宋体" w:cs="宋体"/>
                <w:b/>
                <w:bCs/>
                <w:sz w:val="24"/>
                <w:szCs w:val="20"/>
              </w:rPr>
            </w:pPr>
            <w:r w:rsidRPr="00893192">
              <w:rPr>
                <w:rFonts w:asciiTheme="minorEastAsia" w:eastAsiaTheme="minorEastAsia" w:hAnsiTheme="minorEastAsia" w:cs="宋体" w:hint="eastAsia"/>
                <w:b/>
                <w:bCs/>
                <w:sz w:val="24"/>
                <w:szCs w:val="20"/>
              </w:rPr>
              <w:lastRenderedPageBreak/>
              <w:t>关于本次活动是否涉及应披露重大信息的说明</w:t>
            </w:r>
          </w:p>
        </w:tc>
        <w:tc>
          <w:tcPr>
            <w:tcW w:w="6262" w:type="dxa"/>
            <w:vAlign w:val="center"/>
          </w:tcPr>
          <w:p w14:paraId="79272359" w14:textId="77777777" w:rsidR="0087378D" w:rsidRPr="00893192" w:rsidRDefault="00F66781" w:rsidP="00225929">
            <w:pPr>
              <w:pStyle w:val="TableParagraph"/>
              <w:rPr>
                <w:rFonts w:ascii="宋体" w:eastAsia="宋体" w:hAnsi="宋体" w:cs="宋体"/>
                <w:sz w:val="24"/>
                <w:szCs w:val="20"/>
              </w:rPr>
            </w:pPr>
            <w:r w:rsidRPr="00893192">
              <w:rPr>
                <w:rFonts w:asciiTheme="minorEastAsia" w:eastAsiaTheme="minorEastAsia" w:hAnsiTheme="minorEastAsia" w:cs="宋体" w:hint="eastAsia"/>
                <w:sz w:val="24"/>
                <w:szCs w:val="20"/>
              </w:rPr>
              <w:t>本次活动不涉及未公开披露的重大信息。</w:t>
            </w:r>
          </w:p>
        </w:tc>
      </w:tr>
      <w:tr w:rsidR="0087378D" w14:paraId="7ABB299E" w14:textId="77777777" w:rsidTr="00893192">
        <w:trPr>
          <w:trHeight w:val="558"/>
          <w:jc w:val="center"/>
        </w:trPr>
        <w:tc>
          <w:tcPr>
            <w:tcW w:w="2263" w:type="dxa"/>
            <w:vAlign w:val="center"/>
          </w:tcPr>
          <w:p w14:paraId="6DEDFBFB" w14:textId="77777777" w:rsidR="0087378D" w:rsidRPr="00893192" w:rsidRDefault="00F66781" w:rsidP="00893192">
            <w:pPr>
              <w:pStyle w:val="TableParagraph"/>
              <w:ind w:leftChars="20" w:left="44" w:rightChars="20" w:right="44"/>
              <w:rPr>
                <w:rFonts w:ascii="宋体" w:eastAsia="宋体" w:hAnsi="宋体" w:cs="宋体"/>
                <w:b/>
                <w:bCs/>
                <w:sz w:val="24"/>
                <w:szCs w:val="20"/>
              </w:rPr>
            </w:pPr>
            <w:r w:rsidRPr="00893192">
              <w:rPr>
                <w:rFonts w:ascii="宋体" w:eastAsia="宋体" w:hAnsi="宋体" w:cs="宋体" w:hint="eastAsia"/>
                <w:b/>
                <w:bCs/>
                <w:sz w:val="24"/>
                <w:szCs w:val="20"/>
              </w:rPr>
              <w:t>附件清单（如有）</w:t>
            </w:r>
          </w:p>
        </w:tc>
        <w:tc>
          <w:tcPr>
            <w:tcW w:w="6262" w:type="dxa"/>
            <w:vAlign w:val="center"/>
          </w:tcPr>
          <w:p w14:paraId="7098C0AB" w14:textId="77777777" w:rsidR="0087378D" w:rsidRPr="00893192" w:rsidRDefault="0087378D">
            <w:pPr>
              <w:pStyle w:val="TableParagraph"/>
              <w:spacing w:before="100" w:beforeAutospacing="1" w:line="360" w:lineRule="auto"/>
              <w:rPr>
                <w:rFonts w:ascii="宋体" w:eastAsia="宋体" w:hAnsi="宋体" w:cs="宋体"/>
                <w:sz w:val="24"/>
                <w:szCs w:val="20"/>
              </w:rPr>
            </w:pPr>
          </w:p>
        </w:tc>
      </w:tr>
      <w:tr w:rsidR="0087378D" w14:paraId="1FF5F9EA" w14:textId="77777777" w:rsidTr="00893192">
        <w:trPr>
          <w:trHeight w:val="558"/>
          <w:jc w:val="center"/>
        </w:trPr>
        <w:tc>
          <w:tcPr>
            <w:tcW w:w="2263" w:type="dxa"/>
            <w:vAlign w:val="center"/>
          </w:tcPr>
          <w:p w14:paraId="4E1E7B84" w14:textId="77777777" w:rsidR="0087378D" w:rsidRPr="00893192" w:rsidRDefault="00F66781" w:rsidP="00225929">
            <w:pPr>
              <w:pStyle w:val="TableParagraph"/>
              <w:rPr>
                <w:rFonts w:ascii="宋体" w:eastAsia="宋体" w:hAnsi="宋体" w:cs="宋体"/>
                <w:b/>
                <w:bCs/>
                <w:sz w:val="24"/>
                <w:szCs w:val="20"/>
              </w:rPr>
            </w:pPr>
            <w:r w:rsidRPr="00893192">
              <w:rPr>
                <w:rFonts w:ascii="宋体" w:eastAsia="宋体" w:hAnsi="宋体" w:cs="宋体" w:hint="eastAsia"/>
                <w:b/>
                <w:bCs/>
                <w:sz w:val="24"/>
                <w:szCs w:val="20"/>
              </w:rPr>
              <w:t>日期</w:t>
            </w:r>
          </w:p>
        </w:tc>
        <w:tc>
          <w:tcPr>
            <w:tcW w:w="6262" w:type="dxa"/>
            <w:vAlign w:val="center"/>
          </w:tcPr>
          <w:p w14:paraId="78E87603" w14:textId="574564EA" w:rsidR="0087378D" w:rsidRPr="00893192" w:rsidRDefault="00F66781">
            <w:pPr>
              <w:pStyle w:val="TableParagraph"/>
              <w:spacing w:before="100" w:beforeAutospacing="1"/>
              <w:rPr>
                <w:rFonts w:ascii="Times New Roman" w:eastAsia="宋体" w:hAnsi="Times New Roman" w:cs="Times New Roman"/>
                <w:sz w:val="24"/>
                <w:szCs w:val="20"/>
              </w:rPr>
            </w:pPr>
            <w:r w:rsidRPr="00893192">
              <w:rPr>
                <w:rFonts w:ascii="Times New Roman" w:eastAsia="宋体" w:hAnsi="Times New Roman" w:cs="Times New Roman"/>
                <w:sz w:val="24"/>
                <w:szCs w:val="20"/>
              </w:rPr>
              <w:t>2025</w:t>
            </w:r>
            <w:r w:rsidRPr="00893192">
              <w:rPr>
                <w:rFonts w:ascii="Times New Roman" w:eastAsia="宋体" w:hAnsi="Times New Roman" w:cs="Times New Roman"/>
                <w:sz w:val="24"/>
                <w:szCs w:val="20"/>
              </w:rPr>
              <w:t>年</w:t>
            </w:r>
            <w:r w:rsidRPr="00893192">
              <w:rPr>
                <w:rFonts w:ascii="Times New Roman" w:eastAsia="宋体" w:hAnsi="Times New Roman" w:cs="Times New Roman"/>
                <w:sz w:val="24"/>
                <w:szCs w:val="20"/>
              </w:rPr>
              <w:t>9</w:t>
            </w:r>
            <w:r w:rsidRPr="00893192">
              <w:rPr>
                <w:rFonts w:ascii="Times New Roman" w:eastAsia="宋体" w:hAnsi="Times New Roman" w:cs="Times New Roman"/>
                <w:sz w:val="24"/>
                <w:szCs w:val="20"/>
              </w:rPr>
              <w:t>月</w:t>
            </w:r>
            <w:r w:rsidRPr="00893192">
              <w:rPr>
                <w:rFonts w:ascii="Times New Roman" w:eastAsia="宋体" w:hAnsi="Times New Roman" w:cs="Times New Roman"/>
                <w:sz w:val="24"/>
                <w:szCs w:val="20"/>
              </w:rPr>
              <w:t>2</w:t>
            </w:r>
            <w:r w:rsidRPr="00893192">
              <w:rPr>
                <w:rFonts w:ascii="Times New Roman" w:eastAsia="宋体" w:hAnsi="Times New Roman" w:cs="Times New Roman"/>
                <w:sz w:val="24"/>
                <w:szCs w:val="20"/>
              </w:rPr>
              <w:t>日</w:t>
            </w:r>
          </w:p>
        </w:tc>
      </w:tr>
    </w:tbl>
    <w:p w14:paraId="7EC19C26" w14:textId="77777777" w:rsidR="0087378D" w:rsidRDefault="0087378D">
      <w:pPr>
        <w:rPr>
          <w:rFonts w:ascii="宋体" w:eastAsia="宋体" w:hAnsi="宋体" w:cs="宋体"/>
          <w:sz w:val="28"/>
          <w:szCs w:val="36"/>
        </w:rPr>
      </w:pPr>
    </w:p>
    <w:sectPr w:rsidR="0087378D">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E830D" w14:textId="77777777" w:rsidR="00326BE3" w:rsidRDefault="00326BE3" w:rsidP="00431F3A">
      <w:r>
        <w:separator/>
      </w:r>
    </w:p>
  </w:endnote>
  <w:endnote w:type="continuationSeparator" w:id="0">
    <w:p w14:paraId="1AECBE8A" w14:textId="77777777" w:rsidR="00326BE3" w:rsidRDefault="00326BE3" w:rsidP="0043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7B97D" w14:textId="77777777" w:rsidR="00326BE3" w:rsidRDefault="00326BE3" w:rsidP="00431F3A">
      <w:r>
        <w:separator/>
      </w:r>
    </w:p>
  </w:footnote>
  <w:footnote w:type="continuationSeparator" w:id="0">
    <w:p w14:paraId="5955E6DB" w14:textId="77777777" w:rsidR="00326BE3" w:rsidRDefault="00326BE3" w:rsidP="00431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13E01"/>
    <w:rsid w:val="00026CC3"/>
    <w:rsid w:val="0003472B"/>
    <w:rsid w:val="00036089"/>
    <w:rsid w:val="00053CFA"/>
    <w:rsid w:val="000633EC"/>
    <w:rsid w:val="00063804"/>
    <w:rsid w:val="000665A2"/>
    <w:rsid w:val="000877AB"/>
    <w:rsid w:val="000B7C08"/>
    <w:rsid w:val="000D12CF"/>
    <w:rsid w:val="000D2D88"/>
    <w:rsid w:val="000E2770"/>
    <w:rsid w:val="000E4B20"/>
    <w:rsid w:val="0011418F"/>
    <w:rsid w:val="00172C24"/>
    <w:rsid w:val="001B1429"/>
    <w:rsid w:val="001E59D1"/>
    <w:rsid w:val="001E5EA4"/>
    <w:rsid w:val="002042A7"/>
    <w:rsid w:val="00205911"/>
    <w:rsid w:val="002146AD"/>
    <w:rsid w:val="00225929"/>
    <w:rsid w:val="00275CB6"/>
    <w:rsid w:val="002800B5"/>
    <w:rsid w:val="00295B29"/>
    <w:rsid w:val="002D4073"/>
    <w:rsid w:val="002E7098"/>
    <w:rsid w:val="00301D32"/>
    <w:rsid w:val="00326BE3"/>
    <w:rsid w:val="00366FAD"/>
    <w:rsid w:val="0037105B"/>
    <w:rsid w:val="003975BA"/>
    <w:rsid w:val="003A74E6"/>
    <w:rsid w:val="003B73DD"/>
    <w:rsid w:val="003D011C"/>
    <w:rsid w:val="0041048C"/>
    <w:rsid w:val="004108C7"/>
    <w:rsid w:val="00412DC2"/>
    <w:rsid w:val="00431F3A"/>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408D9"/>
    <w:rsid w:val="00661AFA"/>
    <w:rsid w:val="006726BF"/>
    <w:rsid w:val="00677B77"/>
    <w:rsid w:val="0068718A"/>
    <w:rsid w:val="006A2739"/>
    <w:rsid w:val="006B5C95"/>
    <w:rsid w:val="006E14B0"/>
    <w:rsid w:val="006F0108"/>
    <w:rsid w:val="007005C3"/>
    <w:rsid w:val="00704AE6"/>
    <w:rsid w:val="007153A2"/>
    <w:rsid w:val="00724A68"/>
    <w:rsid w:val="007271BF"/>
    <w:rsid w:val="00730DD3"/>
    <w:rsid w:val="00733224"/>
    <w:rsid w:val="00764128"/>
    <w:rsid w:val="007824B8"/>
    <w:rsid w:val="007910DD"/>
    <w:rsid w:val="007A3EC1"/>
    <w:rsid w:val="007B3368"/>
    <w:rsid w:val="007D0A69"/>
    <w:rsid w:val="007D6DC4"/>
    <w:rsid w:val="00850BAF"/>
    <w:rsid w:val="00853463"/>
    <w:rsid w:val="0087378D"/>
    <w:rsid w:val="00893192"/>
    <w:rsid w:val="00893F25"/>
    <w:rsid w:val="00895035"/>
    <w:rsid w:val="008B2B14"/>
    <w:rsid w:val="008C6AED"/>
    <w:rsid w:val="008C7604"/>
    <w:rsid w:val="008E1B27"/>
    <w:rsid w:val="00903379"/>
    <w:rsid w:val="00906975"/>
    <w:rsid w:val="00917F0B"/>
    <w:rsid w:val="00917F8B"/>
    <w:rsid w:val="00960964"/>
    <w:rsid w:val="00965E4D"/>
    <w:rsid w:val="009A68F7"/>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0584E"/>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B5D66"/>
    <w:rsid w:val="00EC0F83"/>
    <w:rsid w:val="00EE3187"/>
    <w:rsid w:val="00EF499B"/>
    <w:rsid w:val="00F1482A"/>
    <w:rsid w:val="00F14977"/>
    <w:rsid w:val="00F66781"/>
    <w:rsid w:val="00F905FF"/>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1F900B9"/>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29391"/>
  <w15:docId w15:val="{092316C1-4BE4-4607-8D43-116116E5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semiHidden/>
    <w:rsid w:val="001B1429"/>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4F866-D041-4360-843C-70E0D87A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陆晓敏</cp:lastModifiedBy>
  <cp:revision>5</cp:revision>
  <dcterms:created xsi:type="dcterms:W3CDTF">2025-09-02T08:15:00Z</dcterms:created>
  <dcterms:modified xsi:type="dcterms:W3CDTF">2025-09-02T09:02:00Z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eyJoZGlkIjoiNzI1MzljODBiNDliMzEyMzFlZWNlN2EzYjU0N2YzMWEiLCJ1c2VySWQiOiI2NzM2NTg2NjcifQ==</vt:lpwstr>
  </property>
</Properties>
</file>