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7C3A">
      <w:pPr>
        <w:pStyle w:val="2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证券代码：603230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证券简称：内蒙新华</w:t>
      </w:r>
    </w:p>
    <w:p w14:paraId="57E2BC9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4860C6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内蒙古新华发行集团股份有限公司</w:t>
      </w:r>
    </w:p>
    <w:p w14:paraId="711D756B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4E8AC719">
      <w:pPr>
        <w:spacing w:before="51" w:after="32"/>
        <w:ind w:right="619"/>
        <w:jc w:val="right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003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5A21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22B913FE">
            <w:pPr>
              <w:pStyle w:val="12"/>
              <w:spacing w:before="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120A365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6A07341">
            <w:pPr>
              <w:pStyle w:val="12"/>
              <w:spacing w:before="7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0F546D4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1C250C63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3ADBC1F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244DB44F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4B666B1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2BDCF96F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85404C1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DDE6220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1EC0665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4EA06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77EF2CFD">
            <w:pPr>
              <w:pStyle w:val="12"/>
              <w:spacing w:line="560" w:lineRule="exact"/>
              <w:ind w:left="107" w:right="96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0825B3E">
            <w:pPr>
              <w:pStyle w:val="12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  <w:t>线上参与公司2025年半年度业绩说明会的投资者</w:t>
            </w:r>
          </w:p>
        </w:tc>
      </w:tr>
      <w:tr w14:paraId="12353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8B9DB96"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3894B7C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2025年09月04日 15:00-16:00</w:t>
            </w:r>
          </w:p>
        </w:tc>
      </w:tr>
      <w:tr w14:paraId="3515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B45EC25"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481657E4">
            <w:pPr>
              <w:pStyle w:val="12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</w:t>
            </w:r>
          </w:p>
        </w:tc>
      </w:tr>
      <w:tr w14:paraId="2671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34EFD33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4549503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秦建平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谢美玲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张瑞平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刘丽珍</w:t>
            </w:r>
          </w:p>
        </w:tc>
      </w:tr>
      <w:tr w14:paraId="1B986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77339B8C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C186B9C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B06AE4D">
            <w:pPr>
              <w:pStyle w:val="12"/>
              <w:spacing w:before="5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CC4508D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3CF7EBF4">
            <w:pPr>
              <w:pStyle w:val="12"/>
              <w:spacing w:before="100" w:beforeAutospacing="1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 xml:space="preserve"> 投资者提出的问题及公司回复情况</w:t>
            </w:r>
          </w:p>
          <w:p w14:paraId="0E23BDDE">
            <w:pPr>
              <w:pStyle w:val="12"/>
              <w:spacing w:before="100" w:beforeAutospacing="1"/>
              <w:ind w:firstLine="400" w:firstLineChars="200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公司就投资者在本次说明会中提出的问题进行了回复：</w:t>
            </w:r>
          </w:p>
          <w:p w14:paraId="2BD1C150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sz w:val="20"/>
              </w:rPr>
              <w:t>1.一季报显示公司净利润大增，但公司二季度出现亏损，请问是什么原因导致的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答:尊敬的投资者您好，公司净利润波动主要是因为公司教材、教辅销售业务存在季节性，周期性波动，感谢您的关注！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2.董事长，您好，面对低出生率、学习材料电子化等负面因素，请问内蒙新华未来的成长空间怎么看？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，面对低出生率和学习材料电子化的挑战，内蒙新华对公司未来的成长空间持有积极的看法。公司将持续做稳做精教育服务产业链，提升教育服务质量，并大力推进在线教育、课外阅读等项目的营销推广，同时积极布局教辅线上销售平台，实现全产业链的协同发展，保持在教育服务市场的主体地位。在文化消费产业链方面，公司将聚焦场景化改造，推动品质化提升和数字化赋能，并通过线上业务和公共文化服务的开展来扩大品牌影响力。感谢您的关注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3.谢总好，根据合并利润表，上半年公允价值变动损益是－1400多万，请问这部分投的具体是什么资产？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，公司将购买的银行理财产品按交易性金融资产核算，依据金融工具相关准则以公允价值计量且其变动计入当期损益。2025年1—6月公允价值变动损益为负，主要系该理财产品于2025年赎回时，按规定将2024年12月31日已确认的公允价值变动自“公允价值变动损益”结转至“投资收益”，赎回时确认的实际利息收入亦计入“投资收益”，从而使本期“公允价值变动损益”呈负数。感谢您的关注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4.董事长，你好，目前，多个省份出台严控教辅进校园的政策，该政策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sz w:val="20"/>
              </w:rPr>
              <w:t>对贵司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影响</w:t>
            </w:r>
            <w:r>
              <w:rPr>
                <w:rFonts w:ascii="宋体" w:hAnsi="宋体" w:eastAsia="宋体" w:cs="宋体"/>
                <w:b/>
                <w:sz w:val="20"/>
              </w:rPr>
              <w:t>大吗？3季度业务正常吗？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答:尊敬的投资者您好，面对当前市场变化，公司将未雨绸缪，加强教辅业务竞争力，调整战略布局，以有效适应市场变化。公司目前业务经营正常，感谢您的关注</w:t>
            </w:r>
            <w:r>
              <w:rPr>
                <w:rFonts w:hint="eastAsia" w:ascii="宋体" w:hAnsi="宋体" w:eastAsia="宋体" w:cs="宋体"/>
                <w:sz w:val="20"/>
              </w:rPr>
              <w:t>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5.中国已进入低利率时代，公司购买银行理财的传统做法很难实现资产保值增值目标，建议公司通过加大分红力度或回购股份提高投资者回报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，感谢您的建议，公司高度重视投资者回报，近年来一直维持高比例分红政策，公司将继续强化投资者权益保障，在平衡好公司发展、业绩增长与股东回报的前提下，根据相关法律法规及《公司章程》的规定，坚持为投资者提供持续、稳定的现金分红方案，与投资者携手分享长期价值，共筑可持续的股东回报生态。同时，公司在必要时将综合考虑年度分红计划、资金安排、市场股价表现等因素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适时</w:t>
            </w:r>
            <w:r>
              <w:rPr>
                <w:rFonts w:ascii="宋体" w:hAnsi="宋体" w:eastAsia="宋体" w:cs="宋体"/>
                <w:sz w:val="20"/>
              </w:rPr>
              <w:t>开展股份回购，积极维护投资者权益。</w:t>
            </w:r>
            <w:r>
              <w:rPr>
                <w:rFonts w:hint="eastAsia" w:ascii="宋体" w:hAnsi="宋体" w:eastAsia="宋体" w:cs="宋体"/>
                <w:sz w:val="20"/>
              </w:rPr>
              <w:t>后续若有回购计划，将会及时履行信息披露义务。</w:t>
            </w:r>
            <w:r>
              <w:rPr>
                <w:rFonts w:ascii="宋体" w:hAnsi="宋体" w:eastAsia="宋体" w:cs="宋体"/>
                <w:sz w:val="20"/>
              </w:rPr>
              <w:t>再次感谢您对公司的关注和建议！</w:t>
            </w:r>
          </w:p>
        </w:tc>
      </w:tr>
      <w:tr w14:paraId="7527B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45881901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779F39F2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8FCFDD4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E364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913687B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FF53838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64A9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3AEDE6F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AC07DCA">
            <w:pPr>
              <w:pStyle w:val="12"/>
              <w:spacing w:before="100" w:beforeAutospacing="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2025年09月04日</w:t>
            </w:r>
          </w:p>
        </w:tc>
      </w:tr>
    </w:tbl>
    <w:p w14:paraId="1B1CB6B2">
      <w:pPr>
        <w:rPr>
          <w:rFonts w:hint="eastAsia"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39A4"/>
    <w:rsid w:val="008C6AED"/>
    <w:rsid w:val="008C7604"/>
    <w:rsid w:val="008D2D4F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B3F2B"/>
    <w:rsid w:val="00DE10E8"/>
    <w:rsid w:val="00E16FDA"/>
    <w:rsid w:val="00E35F58"/>
    <w:rsid w:val="00E45BD9"/>
    <w:rsid w:val="00E66FFC"/>
    <w:rsid w:val="00E759D6"/>
    <w:rsid w:val="00E84A8C"/>
    <w:rsid w:val="00E976DE"/>
    <w:rsid w:val="00EB25BB"/>
    <w:rsid w:val="00EC0F83"/>
    <w:rsid w:val="00EE3187"/>
    <w:rsid w:val="00EF499B"/>
    <w:rsid w:val="00F14977"/>
    <w:rsid w:val="00FB4A08"/>
    <w:rsid w:val="00FC0C2A"/>
    <w:rsid w:val="00FD7F8E"/>
    <w:rsid w:val="00FF11E4"/>
    <w:rsid w:val="0102787B"/>
    <w:rsid w:val="04B072D4"/>
    <w:rsid w:val="05F575D4"/>
    <w:rsid w:val="064249C6"/>
    <w:rsid w:val="07DF7577"/>
    <w:rsid w:val="08641132"/>
    <w:rsid w:val="09186774"/>
    <w:rsid w:val="0944411C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8D923BF"/>
    <w:rsid w:val="69CB37D4"/>
    <w:rsid w:val="6A0D5B9B"/>
    <w:rsid w:val="6A3B23B1"/>
    <w:rsid w:val="6AEA32DC"/>
    <w:rsid w:val="6CC24AB5"/>
    <w:rsid w:val="6D9271B2"/>
    <w:rsid w:val="6F134790"/>
    <w:rsid w:val="6F2C7096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18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1379</Characters>
  <Lines>10</Lines>
  <Paragraphs>3</Paragraphs>
  <TotalTime>13</TotalTime>
  <ScaleCrop>false</ScaleCrop>
  <LinksUpToDate>false</LinksUpToDate>
  <CharactersWithSpaces>1482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2025-09-04T09:06:00Z</dcterms:created>
  <dc:creator>jie.huang</dc:creator>
  <cp:lastModifiedBy>林晓荣</cp:lastModifiedBy>
  <dcterms:modified xsi:type="dcterms:W3CDTF">2025-09-04T09:22:46Z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59CB0B8995364A64979F77C3AFD0EE9B_13</vt:lpwstr>
  </property>
  <property fmtid="{D5CDD505-2E9C-101B-9397-08002B2CF9AE}" pid="4" name="KSOTemplateDocerSaveRecord">
    <vt:lpwstr>eyJoZGlkIjoiZWY5YjI5ZTg3MDljYzQ0YTM0M2JhNTU1NDEwNTYzNTQiLCJ1c2VySWQiOiI2MzMyNDk1ODMifQ==</vt:lpwstr>
  </property>
</Properties>
</file>