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F3" w:rsidRPr="008D4CAC" w:rsidRDefault="00BD7169" w:rsidP="008D4CAC">
      <w:pPr>
        <w:pStyle w:val="1"/>
        <w:spacing w:line="360" w:lineRule="auto"/>
        <w:rPr>
          <w:rFonts w:ascii="宋体" w:eastAsia="宋体" w:hAnsi="宋体" w:cs="宋体"/>
          <w:b/>
          <w:sz w:val="21"/>
          <w:szCs w:val="21"/>
          <w:lang w:val="en-US"/>
        </w:rPr>
      </w:pPr>
      <w:bookmarkStart w:id="0" w:name="_GoBack"/>
      <w:bookmarkEnd w:id="0"/>
      <w:r w:rsidRPr="008D4CAC">
        <w:rPr>
          <w:rFonts w:ascii="宋体" w:eastAsia="宋体" w:hAnsi="宋体" w:cs="宋体" w:hint="eastAsia"/>
          <w:b/>
          <w:sz w:val="21"/>
          <w:szCs w:val="21"/>
          <w:lang w:val="en-US"/>
        </w:rPr>
        <w:t xml:space="preserve">证券代码：603528                                    </w:t>
      </w:r>
      <w:r w:rsidR="008D4CAC">
        <w:rPr>
          <w:rFonts w:ascii="宋体" w:eastAsia="宋体" w:hAnsi="宋体" w:cs="宋体"/>
          <w:b/>
          <w:sz w:val="21"/>
          <w:szCs w:val="21"/>
          <w:lang w:val="en-US"/>
        </w:rPr>
        <w:t xml:space="preserve">   </w:t>
      </w:r>
      <w:r w:rsidRPr="008D4CAC">
        <w:rPr>
          <w:rFonts w:ascii="宋体" w:eastAsia="宋体" w:hAnsi="宋体" w:cs="宋体" w:hint="eastAsia"/>
          <w:b/>
          <w:sz w:val="21"/>
          <w:szCs w:val="21"/>
          <w:lang w:val="en-US"/>
        </w:rPr>
        <w:t xml:space="preserve">     证券简称：多伦科技</w:t>
      </w:r>
    </w:p>
    <w:p w:rsidR="00D93B73" w:rsidRDefault="00BD7169" w:rsidP="008D4CAC">
      <w:pPr>
        <w:spacing w:before="240" w:line="360" w:lineRule="auto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8D4CAC">
        <w:rPr>
          <w:rFonts w:ascii="黑体" w:eastAsia="黑体" w:hAnsi="黑体" w:cs="宋体" w:hint="eastAsia"/>
          <w:b/>
          <w:bCs/>
          <w:sz w:val="30"/>
          <w:szCs w:val="30"/>
        </w:rPr>
        <w:t>多伦科技股份有限公司</w:t>
      </w:r>
    </w:p>
    <w:p w:rsidR="00FD42F3" w:rsidRPr="008D4CAC" w:rsidRDefault="00BD7169" w:rsidP="00D93B73">
      <w:pPr>
        <w:spacing w:line="360" w:lineRule="auto"/>
        <w:jc w:val="center"/>
        <w:rPr>
          <w:rFonts w:ascii="黑体" w:eastAsia="黑体" w:hAnsi="黑体" w:cs="宋体"/>
          <w:sz w:val="30"/>
          <w:szCs w:val="30"/>
        </w:rPr>
      </w:pPr>
      <w:r w:rsidRPr="008D4CAC">
        <w:rPr>
          <w:rFonts w:ascii="黑体" w:eastAsia="黑体" w:hAnsi="黑体" w:cs="宋体" w:hint="eastAsia"/>
          <w:b/>
          <w:bCs/>
          <w:sz w:val="30"/>
          <w:szCs w:val="30"/>
        </w:rPr>
        <w:t>投资者关系活动记录表</w:t>
      </w:r>
    </w:p>
    <w:p w:rsidR="00FD42F3" w:rsidRPr="008D4CAC" w:rsidRDefault="00BD7169" w:rsidP="007D4D73">
      <w:pPr>
        <w:spacing w:before="51" w:after="32" w:line="360" w:lineRule="auto"/>
        <w:ind w:right="199"/>
        <w:jc w:val="right"/>
        <w:rPr>
          <w:rFonts w:ascii="宋体" w:eastAsia="宋体" w:hAnsi="宋体" w:cs="宋体"/>
          <w:sz w:val="21"/>
          <w:szCs w:val="21"/>
        </w:rPr>
      </w:pPr>
      <w:r w:rsidRPr="008D4CAC">
        <w:rPr>
          <w:rFonts w:ascii="宋体" w:eastAsia="宋体" w:hAnsi="宋体" w:cs="宋体" w:hint="eastAsia"/>
          <w:sz w:val="21"/>
          <w:szCs w:val="21"/>
        </w:rPr>
        <w:t>编号：</w:t>
      </w:r>
      <w:r w:rsidR="007D4D73">
        <w:rPr>
          <w:rFonts w:ascii="宋体" w:eastAsia="宋体" w:hAnsi="宋体" w:cs="宋体"/>
          <w:sz w:val="21"/>
          <w:szCs w:val="21"/>
          <w:lang w:val="en-US"/>
        </w:rPr>
        <w:t>20250905001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487"/>
      </w:tblGrid>
      <w:tr w:rsidR="00FD42F3" w:rsidRPr="008D4CAC" w:rsidTr="007D4D73">
        <w:trPr>
          <w:trHeight w:val="2098"/>
          <w:jc w:val="center"/>
        </w:trPr>
        <w:tc>
          <w:tcPr>
            <w:tcW w:w="2580" w:type="dxa"/>
            <w:vAlign w:val="center"/>
          </w:tcPr>
          <w:p w:rsidR="00FD42F3" w:rsidRPr="008D4CAC" w:rsidRDefault="00BD7169" w:rsidP="008D4CAC">
            <w:pPr>
              <w:pStyle w:val="TableParagraph"/>
              <w:ind w:left="107"/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487" w:type="dxa"/>
          </w:tcPr>
          <w:p w:rsidR="00FD42F3" w:rsidRPr="008D4CAC" w:rsidRDefault="002C313F" w:rsidP="008D4CAC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4CAC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定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象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7169" w:rsidRPr="008D4CAC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分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析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师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会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议</w:t>
            </w:r>
          </w:p>
          <w:p w:rsidR="00FD42F3" w:rsidRPr="008D4CAC" w:rsidRDefault="002C313F" w:rsidP="008D4CA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7169" w:rsidRPr="008D4CAC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媒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体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采访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4CAC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绩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说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明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</w:p>
          <w:p w:rsidR="00FD42F3" w:rsidRPr="008D4CAC" w:rsidRDefault="002C313F" w:rsidP="008D4CA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7169" w:rsidRPr="008D4CAC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新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闻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发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布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4CAC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路</w:t>
            </w:r>
            <w:r w:rsidR="00BD7169" w:rsidRPr="008D4CAC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演</w:t>
            </w:r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活动</w:t>
            </w:r>
          </w:p>
          <w:p w:rsidR="00FD42F3" w:rsidRPr="008D4CAC" w:rsidRDefault="002C313F" w:rsidP="008D4CA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4CAC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:rsidR="00FD42F3" w:rsidRPr="008D4CAC" w:rsidRDefault="002C313F" w:rsidP="008D4CA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7169" w:rsidRPr="008D4CAC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</w:rPr>
              <w:t>其他（</w:t>
            </w:r>
            <w:proofErr w:type="gramStart"/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请文字</w:t>
            </w:r>
            <w:proofErr w:type="gramEnd"/>
            <w:r w:rsidR="00BD7169" w:rsidRPr="008D4CAC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说明其他活动内容）</w:t>
            </w:r>
          </w:p>
        </w:tc>
      </w:tr>
      <w:tr w:rsidR="00FD42F3" w:rsidRPr="008D4CAC" w:rsidTr="007D4D73">
        <w:trPr>
          <w:trHeight w:val="1120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6487" w:type="dxa"/>
            <w:vAlign w:val="center"/>
          </w:tcPr>
          <w:p w:rsidR="00FD42F3" w:rsidRDefault="008D4CAC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路演活动：</w:t>
            </w:r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新世界集团叶华源，海通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证券位洪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明，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平安财智投资方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伊舟，恒天成基金李峰，华泰证券秦正军，湘财证券李琪，朴拙资本谭雄天，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通乾投资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朱灵</w:t>
            </w:r>
          </w:p>
          <w:p w:rsidR="008D4CAC" w:rsidRDefault="008D4CAC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现场参观：</w:t>
            </w:r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国金证券孟灿、华泰证券秦正军、湘财证券李琪、海通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证券位洪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明、新世界集团叶华源、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平安财智投资方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伊舟、恒天成基金李峰、朴拙资本谭雄天、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通乾投资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朱灵、东方财富证券周倩、江苏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彤天基金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胡斌、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彤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天科技王志鹏、天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麒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私募基金秦麒才、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兆信私募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基金王道润、如日方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墩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基金花茂来、华泰期货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丁佳朗、浙商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银行陈俊翰、疆</w:t>
            </w:r>
            <w:proofErr w:type="gramStart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亘</w:t>
            </w:r>
            <w:proofErr w:type="gramEnd"/>
            <w:r w:rsidRPr="008D4CAC">
              <w:rPr>
                <w:rFonts w:ascii="宋体" w:eastAsia="宋体" w:hAnsi="宋体" w:cs="宋体" w:hint="eastAsia"/>
                <w:sz w:val="21"/>
                <w:szCs w:val="21"/>
              </w:rPr>
              <w:t>资本宫圆圆</w:t>
            </w:r>
          </w:p>
          <w:p w:rsidR="008D4CAC" w:rsidRPr="008D4CAC" w:rsidRDefault="008D4CAC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8D4CA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业绩说明会：参与业绩说明会的投资者</w:t>
            </w:r>
          </w:p>
        </w:tc>
      </w:tr>
      <w:tr w:rsidR="00FD42F3" w:rsidRPr="008D4CAC" w:rsidTr="007D4D73">
        <w:trPr>
          <w:trHeight w:val="558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487" w:type="dxa"/>
            <w:vAlign w:val="center"/>
          </w:tcPr>
          <w:p w:rsidR="00FD42F3" w:rsidRPr="008D4CAC" w:rsidRDefault="00BD7169" w:rsidP="008D4CAC">
            <w:pPr>
              <w:spacing w:before="100" w:beforeAutospacing="1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D4CAC">
              <w:rPr>
                <w:rFonts w:ascii="宋体" w:eastAsia="宋体" w:hAnsi="宋体" w:cstheme="minorEastAsia" w:hint="eastAsia"/>
                <w:sz w:val="21"/>
                <w:szCs w:val="21"/>
              </w:rPr>
              <w:t>2025年</w:t>
            </w:r>
            <w:r w:rsidR="008D4CAC">
              <w:rPr>
                <w:rFonts w:ascii="宋体" w:eastAsia="宋体" w:hAnsi="宋体" w:cstheme="minorEastAsia" w:hint="eastAsia"/>
                <w:sz w:val="21"/>
                <w:szCs w:val="21"/>
              </w:rPr>
              <w:t>0</w:t>
            </w:r>
            <w:r w:rsidR="008D4CAC">
              <w:rPr>
                <w:rFonts w:ascii="宋体" w:eastAsia="宋体" w:hAnsi="宋体" w:cstheme="minorEastAsia"/>
                <w:sz w:val="21"/>
                <w:szCs w:val="21"/>
              </w:rPr>
              <w:t>9</w:t>
            </w:r>
            <w:r w:rsidR="008D4CAC">
              <w:rPr>
                <w:rFonts w:ascii="宋体" w:eastAsia="宋体" w:hAnsi="宋体" w:cstheme="minorEastAsia" w:hint="eastAsia"/>
                <w:sz w:val="21"/>
                <w:szCs w:val="21"/>
              </w:rPr>
              <w:t>月0</w:t>
            </w:r>
            <w:r w:rsidR="008D4CAC">
              <w:rPr>
                <w:rFonts w:ascii="宋体" w:eastAsia="宋体" w:hAnsi="宋体" w:cstheme="minorEastAsia"/>
                <w:sz w:val="21"/>
                <w:szCs w:val="21"/>
              </w:rPr>
              <w:t>1</w:t>
            </w:r>
            <w:r w:rsidR="008D4CAC">
              <w:rPr>
                <w:rFonts w:ascii="宋体" w:eastAsia="宋体" w:hAnsi="宋体" w:cstheme="minorEastAsia" w:hint="eastAsia"/>
                <w:sz w:val="21"/>
                <w:szCs w:val="21"/>
              </w:rPr>
              <w:t>日至</w:t>
            </w:r>
            <w:r w:rsidRPr="008D4CAC">
              <w:rPr>
                <w:rFonts w:ascii="宋体" w:eastAsia="宋体" w:hAnsi="宋体" w:cstheme="minorEastAsia" w:hint="eastAsia"/>
                <w:sz w:val="21"/>
                <w:szCs w:val="21"/>
              </w:rPr>
              <w:t>09月05日</w:t>
            </w:r>
          </w:p>
        </w:tc>
      </w:tr>
      <w:tr w:rsidR="00FD42F3" w:rsidRPr="008D4CAC" w:rsidTr="007D4D73">
        <w:trPr>
          <w:trHeight w:val="561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487" w:type="dxa"/>
            <w:vAlign w:val="center"/>
          </w:tcPr>
          <w:p w:rsidR="007D4D73" w:rsidRDefault="007D4D73" w:rsidP="007D4D73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路演活动：上海</w:t>
            </w:r>
          </w:p>
          <w:p w:rsidR="007D4D73" w:rsidRDefault="007D4D73" w:rsidP="007D4D73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现场参观：多伦科技公司总部</w:t>
            </w:r>
          </w:p>
          <w:p w:rsidR="007D4D73" w:rsidRPr="008D4CAC" w:rsidRDefault="007D4D73" w:rsidP="007D4D73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业绩说明会：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价值在线（https://www.ir-online.cn/）网络互动</w:t>
            </w:r>
          </w:p>
        </w:tc>
      </w:tr>
      <w:tr w:rsidR="00FD42F3" w:rsidRPr="008D4CAC" w:rsidTr="007D4D73">
        <w:trPr>
          <w:trHeight w:val="558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487" w:type="dxa"/>
            <w:vAlign w:val="center"/>
          </w:tcPr>
          <w:p w:rsidR="007D4D73" w:rsidRDefault="007D4D73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路演活动：副总经理、董事会秘书 阮蔚</w:t>
            </w:r>
          </w:p>
          <w:p w:rsidR="007D4D73" w:rsidRDefault="007D4D73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现场参观：副总经理、董事会秘书 阮蔚、证券事务代表 钱晓娟</w:t>
            </w:r>
          </w:p>
          <w:p w:rsidR="00FD42F3" w:rsidRPr="008D4CAC" w:rsidRDefault="007D4D73" w:rsidP="007D4D73">
            <w:pPr>
              <w:pStyle w:val="TableParagraph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业绩说明会：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董事长、总经理 章安强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董事、副总经理 张铁民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董事、副总经理、财务总监 李毅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副总经理、董事会秘书 阮蔚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多伦汽车检测集团有限公司总经理 徐颖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BD7169" w:rsidRPr="008D4CAC">
              <w:rPr>
                <w:rFonts w:ascii="宋体" w:eastAsia="宋体" w:hAnsi="宋体" w:cs="宋体"/>
                <w:sz w:val="21"/>
                <w:szCs w:val="21"/>
              </w:rPr>
              <w:t>独立董事 胡晓健</w:t>
            </w:r>
          </w:p>
        </w:tc>
      </w:tr>
      <w:tr w:rsidR="00FD42F3" w:rsidRPr="008D4CAC" w:rsidTr="007D4D73">
        <w:trPr>
          <w:trHeight w:val="2800"/>
          <w:jc w:val="center"/>
        </w:trPr>
        <w:tc>
          <w:tcPr>
            <w:tcW w:w="2580" w:type="dxa"/>
          </w:tcPr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7D4D73" w:rsidRDefault="007D4D73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FD42F3" w:rsidRPr="008D4CAC" w:rsidRDefault="00BD7169" w:rsidP="007D4D73">
            <w:pPr>
              <w:pStyle w:val="TableParagraph"/>
              <w:spacing w:line="360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6487" w:type="dxa"/>
          </w:tcPr>
          <w:p w:rsidR="00FD42F3" w:rsidRPr="008D4CAC" w:rsidRDefault="00BD7169" w:rsidP="00D93B73">
            <w:pPr>
              <w:pStyle w:val="TableParagraph"/>
              <w:spacing w:before="240" w:line="360" w:lineRule="auto"/>
              <w:ind w:firstLineChars="200" w:firstLine="422"/>
              <w:rPr>
                <w:rFonts w:ascii="宋体" w:eastAsia="宋体" w:hAnsi="宋体" w:cs="宋体"/>
                <w:sz w:val="21"/>
                <w:szCs w:val="21"/>
              </w:rPr>
            </w:pP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>1.公司为什么在今年上半年选择布局机器人产业？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公司近年来不断拓展业务边界，将战略目光聚焦于具有广阔前景的新兴产业。人形机器人产业近两年发展势头迅猛，技术与智能化水平持续提升，应用场景日益丰富，产业升级进程不断加快，市场空间有望在接下来几年迎来爆发式增长。公司希望通过本次投资，提高在驾驶、道路安全、交管等领域进行人形机器人二次开发及整机代工能力，同时与旗下参股公司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北云科技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IMU业务形成互补，完善公司在人形机器人领域布局闭环。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2.公司机器人业务预计何时会有产品落地投入使用？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公司正深入挖掘机器人整机在大交通领域的应用潜力，推动技术与业务的深度融合，截至目前，查验机器人原型机已研发完成，正在进行试用验证，计划于2025年底投入市场，同时按照项目规划，导办人形机器人与交通疏导人形机器人的原型机将于2025年底完成研发出样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3.公司机器人业务除了交通领域是否还会涉及其他领域？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目前公司正依托在交通领域场景落地的技术及资源优势，积极推进机器人业务。未来，公司将继续加强与头部机器人科研机构与企业的合作，共同推进机器人零部件、机器人本体、机器人算法和机器人场景商业落地等领域的科技创新与产业发展。感谢您对公司的关注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4.人形机器人应用于交通领域存在哪些难点？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人形机器人应用于交通领域主要可能存在两个难点：一是商业化成本压力，高精度关节电机、灵巧手等核心部件单价过高，需要通过规模化生产降低成本；其次是行业标准缺失，交通场景下机器人应用的安全操作规范、责任认定机制仍属空白，需要政企协同推进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5.公司上半年在</w:t>
            </w:r>
            <w:proofErr w:type="gramStart"/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>低空经济</w:t>
            </w:r>
            <w:proofErr w:type="gramEnd"/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>领域有何布局和进展？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答:公司已与中国民航科学研究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院达成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战略合作，成功打造出涵盖智慧机场安全管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控综合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解决方案，智慧机场安全管控体系已在贵州、广东、湖北等多个重要枢纽机场实现落地应用，为公司开拓机场相关领域的业务打下坚实基础。公司机场围界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无人化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智能防控产品，利用人工智能、机器视觉和自动驾驶技术，基于前端视频设备、探驱一体无人车和先进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研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判算法，对围界防控区域内的重点人、物及各类空中目标进行实时探知和行为分析，结合现有围界感知数据进行综合判断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lastRenderedPageBreak/>
              <w:t>和事件分级，实现秒级报警并在确保安全的前提下，自动匹配驱离设备并处置。系统运行将极大提高围界防控效果，同时减少巡场人力投入，不仅能满足民航运输机场的需求，也是未来无人机起降场近地空域防控的核心产品。目前最新研发的</w:t>
            </w:r>
            <w:proofErr w:type="gramStart"/>
            <w:r w:rsidRPr="008D4CAC">
              <w:rPr>
                <w:rFonts w:ascii="宋体" w:eastAsia="宋体" w:hAnsi="宋体" w:cs="宋体"/>
                <w:sz w:val="21"/>
                <w:szCs w:val="21"/>
              </w:rPr>
              <w:t>机场鸟情智能</w:t>
            </w:r>
            <w:proofErr w:type="gramEnd"/>
            <w:r w:rsidRPr="008D4CAC">
              <w:rPr>
                <w:rFonts w:ascii="宋体" w:eastAsia="宋体" w:hAnsi="宋体" w:cs="宋体"/>
                <w:sz w:val="21"/>
                <w:szCs w:val="21"/>
              </w:rPr>
              <w:t>探驱识别系统，已在国内部分机场投入试用。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6.上半年公司应收账款虽然较2024年末有下降，但金额还是比较高，公司如何应对？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答:公司非常重视应收账款的管理，与客户保持紧密沟通，积极催收应收款项。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7.公司上半年研发专利上有什么亮点？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作为国家高新技术企业、国家专精特新“小巨人”企业、国家知识产权优势企业，公司一贯高度重视技术创新作为企业发展动能的重要意义，今年上半年，公司新增授权专利13件，截至2025年6月末，公司及所属全资子公司、控股公司共参与制定3项国家标准、13项行业标准，累计获得国家授权专利356件。</w:t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8.公司是否定期组织中小投资者到企业实地调研？如何参与？</w:t>
            </w:r>
            <w:r w:rsidRPr="008D4CAC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8D4CAC">
              <w:rPr>
                <w:rFonts w:ascii="宋体" w:eastAsia="宋体" w:hAnsi="宋体" w:cs="宋体"/>
                <w:sz w:val="21"/>
                <w:szCs w:val="21"/>
              </w:rPr>
              <w:t xml:space="preserve">    答:公司会根据生产经营活动的安排以及投资者的需求，适时安排中小投资者的交流活动，投资者可以随时和公司证券部门沟通联系。</w:t>
            </w:r>
          </w:p>
        </w:tc>
      </w:tr>
      <w:tr w:rsidR="00FD42F3" w:rsidRPr="008D4CAC" w:rsidTr="007D4D73">
        <w:trPr>
          <w:trHeight w:val="558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6487" w:type="dxa"/>
            <w:vAlign w:val="center"/>
          </w:tcPr>
          <w:p w:rsidR="00FD42F3" w:rsidRPr="008D4CAC" w:rsidRDefault="00FD42F3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D42F3" w:rsidRPr="008D4CAC" w:rsidTr="007D4D73">
        <w:trPr>
          <w:trHeight w:val="558"/>
          <w:jc w:val="center"/>
        </w:trPr>
        <w:tc>
          <w:tcPr>
            <w:tcW w:w="2580" w:type="dxa"/>
            <w:vAlign w:val="center"/>
          </w:tcPr>
          <w:p w:rsidR="00FD42F3" w:rsidRPr="008D4CAC" w:rsidRDefault="00BD71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D4CA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6487" w:type="dxa"/>
            <w:vAlign w:val="center"/>
          </w:tcPr>
          <w:p w:rsidR="00FD42F3" w:rsidRPr="008D4CAC" w:rsidRDefault="00BD7169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8D4CAC">
              <w:rPr>
                <w:rFonts w:ascii="宋体" w:eastAsia="宋体" w:hAnsi="宋体" w:cs="宋体"/>
                <w:sz w:val="21"/>
                <w:szCs w:val="21"/>
              </w:rPr>
              <w:t>2025年09月05日</w:t>
            </w:r>
          </w:p>
        </w:tc>
      </w:tr>
    </w:tbl>
    <w:p w:rsidR="00FD42F3" w:rsidRDefault="00FD42F3">
      <w:pPr>
        <w:rPr>
          <w:rFonts w:ascii="宋体" w:eastAsia="宋体" w:hAnsi="宋体" w:cs="宋体"/>
          <w:sz w:val="28"/>
          <w:szCs w:val="36"/>
        </w:rPr>
      </w:pPr>
    </w:p>
    <w:sectPr w:rsidR="00FD42F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C313F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4D73"/>
    <w:rsid w:val="007D6DC4"/>
    <w:rsid w:val="00853463"/>
    <w:rsid w:val="00893F25"/>
    <w:rsid w:val="00895035"/>
    <w:rsid w:val="008B2B14"/>
    <w:rsid w:val="008C6AED"/>
    <w:rsid w:val="008C7604"/>
    <w:rsid w:val="008D4CAC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D7169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93B73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42F3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8F1D27-0945-4A01-AAC3-0A4B4AF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7CD3-8EC9-4069-A68C-02127DF45B22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2E7A083C-DD06-47F9-9515-C42D8ACEB832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C156A2C4-DDFA-44A4-A0DE-1B2AC776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Administrator</cp:lastModifiedBy>
  <cp:revision>11</cp:revision>
  <dcterms:created xsi:type="dcterms:W3CDTF">2022-04-12T06:10:00Z</dcterms:created>
  <dcterms:modified xsi:type="dcterms:W3CDTF">2025-09-05T07:45:00Z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57D148DF2F764966BF4E1C38A6255FA2</vt:lpwstr>
  </property>
</Properties>
</file>