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E00F" w14:textId="77777777" w:rsidR="00390B64" w:rsidRDefault="00000000">
      <w:pPr>
        <w:pStyle w:val="1"/>
        <w:ind w:firstLine="482"/>
        <w:rPr>
          <w:rFonts w:ascii="宋体" w:eastAsia="宋体" w:hAnsi="宋体" w:cs="宋体" w:hint="eastAsia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证券代码：603681                               证券简称：永冠新材</w:t>
      </w:r>
    </w:p>
    <w:p w14:paraId="5EE9DE7E" w14:textId="77777777" w:rsidR="00390B64" w:rsidRDefault="00390B64">
      <w:pPr>
        <w:ind w:firstLine="480"/>
        <w:rPr>
          <w:rFonts w:hint="eastAsia"/>
          <w:b/>
          <w:bCs/>
          <w:sz w:val="24"/>
          <w:szCs w:val="24"/>
          <w:lang w:val="en-US"/>
        </w:rPr>
      </w:pPr>
    </w:p>
    <w:p w14:paraId="1EE799D5" w14:textId="77777777" w:rsidR="00390B64" w:rsidRDefault="00000000">
      <w:pPr>
        <w:pStyle w:val="1"/>
        <w:ind w:firstLine="482"/>
        <w:rPr>
          <w:rFonts w:ascii="宋体" w:eastAsia="宋体" w:hAnsi="宋体" w:cs="宋体" w:hint="eastAsia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转债代码：113653                               转债简称：永22转债</w:t>
      </w:r>
    </w:p>
    <w:p w14:paraId="499B44DB" w14:textId="77777777" w:rsidR="00390B64" w:rsidRDefault="00390B64">
      <w:pPr>
        <w:spacing w:line="360" w:lineRule="auto"/>
        <w:ind w:firstLine="480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285DA3C7" w14:textId="77777777" w:rsidR="00390B64" w:rsidRDefault="00000000">
      <w:pPr>
        <w:spacing w:line="360" w:lineRule="auto"/>
        <w:ind w:firstLine="602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上海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永冠众诚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>新材料科技(集团)股份有限公司</w:t>
      </w:r>
    </w:p>
    <w:p w14:paraId="7B8E6FEA" w14:textId="77777777" w:rsidR="00390B64" w:rsidRDefault="00000000">
      <w:pPr>
        <w:spacing w:line="360" w:lineRule="auto"/>
        <w:ind w:firstLine="602"/>
        <w:jc w:val="center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投资者关系活动记录表</w:t>
      </w:r>
    </w:p>
    <w:p w14:paraId="1CA8C85C" w14:textId="20AAAA5E" w:rsidR="00390B64" w:rsidRDefault="00000000">
      <w:pPr>
        <w:spacing w:line="360" w:lineRule="auto"/>
        <w:ind w:firstLine="643"/>
        <w:jc w:val="center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编号：</w:t>
      </w:r>
      <w:r w:rsidR="00671DDA">
        <w:rPr>
          <w:rFonts w:ascii="宋体" w:eastAsia="宋体" w:hAnsi="宋体" w:cs="宋体" w:hint="eastAsia"/>
          <w:sz w:val="24"/>
          <w:szCs w:val="24"/>
        </w:rPr>
        <w:t>20250905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390B64" w14:paraId="09B3E315" w14:textId="77777777">
        <w:trPr>
          <w:trHeight w:val="2801"/>
          <w:jc w:val="center"/>
        </w:trPr>
        <w:tc>
          <w:tcPr>
            <w:tcW w:w="2580" w:type="dxa"/>
          </w:tcPr>
          <w:p w14:paraId="0B2173E6" w14:textId="77777777" w:rsidR="00390B64" w:rsidRDefault="00390B64" w:rsidP="00671DDA">
            <w:pPr>
              <w:pStyle w:val="TableParagraph"/>
              <w:spacing w:before="7"/>
              <w:ind w:firstLine="36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</w:pPr>
          </w:p>
          <w:p w14:paraId="5B94DBB4" w14:textId="77777777" w:rsidR="00390B64" w:rsidRDefault="00000000" w:rsidP="00671DDA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</w:rPr>
              <w:t>投资者关系活动类别</w:t>
            </w:r>
          </w:p>
        </w:tc>
        <w:tc>
          <w:tcPr>
            <w:tcW w:w="5945" w:type="dxa"/>
          </w:tcPr>
          <w:p w14:paraId="3A63F1D1" w14:textId="77777777" w:rsidR="00390B64" w:rsidRDefault="00390B64">
            <w:pPr>
              <w:pStyle w:val="TableParagraph"/>
              <w:spacing w:before="7"/>
              <w:ind w:firstLine="361"/>
              <w:rPr>
                <w:rFonts w:asciiTheme="minorEastAsia" w:eastAsiaTheme="minorEastAsia" w:hAnsiTheme="minorEastAsia" w:cstheme="minorEastAsia" w:hint="eastAsia"/>
                <w:sz w:val="18"/>
              </w:rPr>
            </w:pPr>
          </w:p>
          <w:p w14:paraId="705FA417" w14:textId="77777777" w:rsidR="00390B64" w:rsidRDefault="00000000">
            <w:pPr>
              <w:pStyle w:val="TableParagraph"/>
              <w:tabs>
                <w:tab w:val="left" w:pos="2418"/>
              </w:tabs>
              <w:spacing w:before="1"/>
              <w:ind w:left="107" w:firstLine="422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议</w:t>
            </w:r>
          </w:p>
          <w:p w14:paraId="46CF129B" w14:textId="77777777" w:rsidR="00390B64" w:rsidRDefault="00390B64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</w:rPr>
            </w:pPr>
          </w:p>
          <w:p w14:paraId="3D9E0AD0" w14:textId="77777777" w:rsidR="00390B64" w:rsidRDefault="00000000">
            <w:pPr>
              <w:pStyle w:val="TableParagraph"/>
              <w:tabs>
                <w:tab w:val="left" w:pos="2418"/>
              </w:tabs>
              <w:ind w:left="107" w:firstLine="422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1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会</w:t>
            </w:r>
          </w:p>
          <w:p w14:paraId="70A1AF93" w14:textId="77777777" w:rsidR="00390B64" w:rsidRDefault="00390B64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</w:rPr>
            </w:pPr>
          </w:p>
          <w:p w14:paraId="4337EAB9" w14:textId="77777777" w:rsidR="00390B64" w:rsidRDefault="00000000">
            <w:pPr>
              <w:pStyle w:val="TableParagraph"/>
              <w:tabs>
                <w:tab w:val="left" w:pos="2418"/>
              </w:tabs>
              <w:ind w:left="107" w:firstLine="422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1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活动</w:t>
            </w:r>
          </w:p>
          <w:p w14:paraId="25EEF755" w14:textId="77777777" w:rsidR="00390B64" w:rsidRDefault="00390B64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</w:rPr>
            </w:pPr>
          </w:p>
          <w:p w14:paraId="451FC7FA" w14:textId="77777777" w:rsidR="00390B64" w:rsidRDefault="00000000">
            <w:pPr>
              <w:pStyle w:val="TableParagraph"/>
              <w:ind w:left="107" w:firstLine="422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 xml:space="preserve">现场参观       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1282988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一对一沟通</w:t>
            </w:r>
          </w:p>
          <w:p w14:paraId="26573865" w14:textId="77777777" w:rsidR="00390B64" w:rsidRDefault="00390B64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</w:rPr>
            </w:pPr>
          </w:p>
          <w:p w14:paraId="33178929" w14:textId="77777777" w:rsidR="00390B64" w:rsidRDefault="00000000">
            <w:pPr>
              <w:pStyle w:val="TableParagraph"/>
              <w:ind w:left="107" w:firstLine="422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u w:val="single"/>
              </w:rPr>
              <w:t>说明其他活动内容）</w:t>
            </w:r>
          </w:p>
        </w:tc>
      </w:tr>
      <w:tr w:rsidR="00390B64" w14:paraId="185C565D" w14:textId="77777777">
        <w:trPr>
          <w:trHeight w:val="90"/>
          <w:jc w:val="center"/>
        </w:trPr>
        <w:tc>
          <w:tcPr>
            <w:tcW w:w="2580" w:type="dxa"/>
          </w:tcPr>
          <w:p w14:paraId="70193FF0" w14:textId="77777777" w:rsidR="00390B64" w:rsidRDefault="00000000" w:rsidP="00671DDA">
            <w:pPr>
              <w:pStyle w:val="TableParagraph"/>
              <w:spacing w:line="560" w:lineRule="exact"/>
              <w:ind w:right="96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lang w:val="en-US"/>
              </w:rPr>
              <w:t>形式</w:t>
            </w:r>
          </w:p>
        </w:tc>
        <w:tc>
          <w:tcPr>
            <w:tcW w:w="5945" w:type="dxa"/>
          </w:tcPr>
          <w:p w14:paraId="13F941AD" w14:textId="77777777" w:rsidR="00390B64" w:rsidRDefault="00000000">
            <w:pPr>
              <w:pStyle w:val="TableParagraph"/>
              <w:spacing w:beforeLines="100" w:before="240" w:line="360" w:lineRule="auto"/>
              <w:ind w:left="108" w:firstLine="422"/>
              <w:rPr>
                <w:rFonts w:asciiTheme="minorEastAsia" w:eastAsiaTheme="minorEastAsia" w:hAnsiTheme="minorEastAsia" w:cstheme="minorEastAsia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Theme="minorEastAsia" w:hAnsi="Segoe UI Symbol" w:cs="Segoe UI Symbol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-19028964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1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1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lang w:val="en-US"/>
              </w:rPr>
              <w:t>电话会议</w:t>
            </w:r>
          </w:p>
        </w:tc>
      </w:tr>
      <w:tr w:rsidR="00390B64" w14:paraId="6F33A3D4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6623C92B" w14:textId="77777777" w:rsidR="00390B64" w:rsidRDefault="00000000" w:rsidP="00671DDA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5B25187" w14:textId="37783BA3" w:rsidR="00390B64" w:rsidRDefault="00000000">
            <w:pPr>
              <w:pStyle w:val="TableParagraph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参与公司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2025年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半年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度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业绩说明会的全体投资者</w:t>
            </w:r>
          </w:p>
        </w:tc>
      </w:tr>
      <w:tr w:rsidR="00390B64" w14:paraId="79B188B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B07DEC3" w14:textId="77777777" w:rsidR="00390B64" w:rsidRDefault="00000000" w:rsidP="00671DDA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24FB6922" w14:textId="1EFB4AAB" w:rsidR="00390B64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日 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-1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390B64" w14:paraId="7CB99422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6F140138" w14:textId="77777777" w:rsidR="00390B64" w:rsidRDefault="00000000" w:rsidP="00671DDA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241D8705" w14:textId="77777777" w:rsidR="00390B64" w:rsidRDefault="00000000">
            <w:pPr>
              <w:shd w:val="clear" w:color="auto" w:fill="FFFFFF"/>
              <w:autoSpaceDE/>
              <w:autoSpaceDN/>
              <w:spacing w:before="100" w:beforeAutospacing="1" w:line="360" w:lineRule="auto"/>
              <w:jc w:val="both"/>
              <w:rPr>
                <w:rFonts w:asciiTheme="minorEastAsia" w:eastAsiaTheme="minorEastAsia" w:hAnsiTheme="minorEastAsia" w:cstheme="minorEastAsia" w:hint="eastAsia"/>
                <w:b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  <w:lang w:val="en-US" w:bidi="ar-SA"/>
              </w:rPr>
              <w:t>上海证券报•</w:t>
            </w:r>
            <w:r>
              <w:rPr>
                <w:rFonts w:asciiTheme="minorEastAsia" w:eastAsiaTheme="minorEastAsia" w:hAnsiTheme="minorEastAsia" w:cstheme="minorEastAsia" w:hint="eastAsia"/>
                <w:bCs/>
                <w:kern w:val="2"/>
                <w:sz w:val="24"/>
                <w:szCs w:val="24"/>
                <w:lang w:val="en-US" w:bidi="ar-SA"/>
              </w:rPr>
              <w:t>中国证券网路演中心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4"/>
                <w:szCs w:val="24"/>
                <w:lang w:val="en-US" w:bidi="ar-SA"/>
              </w:rPr>
              <w:t>（网址：https://roadshow.cnstock.com/）</w:t>
            </w:r>
          </w:p>
        </w:tc>
      </w:tr>
      <w:tr w:rsidR="00390B64" w14:paraId="752EA64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6FFB8FE" w14:textId="77777777" w:rsidR="00390B64" w:rsidRDefault="00000000" w:rsidP="00671DDA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7543EC6" w14:textId="77777777" w:rsidR="00390B64" w:rsidRDefault="00000000">
            <w:pPr>
              <w:shd w:val="clear" w:color="auto" w:fill="FFFFFF"/>
              <w:spacing w:before="100" w:beforeAutospacing="1"/>
              <w:jc w:val="bot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董事长：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新民先生</w:t>
            </w:r>
          </w:p>
          <w:p w14:paraId="52CA41C7" w14:textId="77777777" w:rsidR="00390B64" w:rsidRDefault="00000000">
            <w:pPr>
              <w:shd w:val="clear" w:color="auto" w:fill="FFFFFF"/>
              <w:spacing w:before="100" w:beforeAutospacing="1"/>
              <w:jc w:val="bot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董事会秘书：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卢莎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女士</w:t>
            </w:r>
          </w:p>
          <w:p w14:paraId="1332F648" w14:textId="77777777" w:rsidR="00390B64" w:rsidRDefault="00000000">
            <w:pPr>
              <w:shd w:val="clear" w:color="auto" w:fill="FFFFFF"/>
              <w:spacing w:before="100" w:beforeAutospacing="1"/>
              <w:jc w:val="bot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财务总监：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石理善先生</w:t>
            </w:r>
            <w:proofErr w:type="gramEnd"/>
          </w:p>
          <w:p w14:paraId="676C77A2" w14:textId="3E6308E8" w:rsidR="00390B64" w:rsidRPr="00671DDA" w:rsidRDefault="00000000" w:rsidP="00671DDA">
            <w:pPr>
              <w:shd w:val="clear" w:color="auto" w:fill="FFFFFF"/>
              <w:spacing w:before="100" w:beforeAutospacing="1"/>
              <w:jc w:val="bot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独立董事：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lang w:val="en-US"/>
              </w:rPr>
              <w:t>沈梦晖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先生</w:t>
            </w:r>
          </w:p>
        </w:tc>
      </w:tr>
      <w:tr w:rsidR="00390B64" w14:paraId="331E04DC" w14:textId="77777777">
        <w:trPr>
          <w:trHeight w:val="3302"/>
          <w:jc w:val="center"/>
        </w:trPr>
        <w:tc>
          <w:tcPr>
            <w:tcW w:w="2580" w:type="dxa"/>
          </w:tcPr>
          <w:p w14:paraId="568D8A0B" w14:textId="77777777" w:rsidR="00390B64" w:rsidRDefault="00390B64" w:rsidP="00671DDA">
            <w:pPr>
              <w:pStyle w:val="TableParagraph"/>
              <w:spacing w:line="360" w:lineRule="auto"/>
              <w:ind w:firstLine="40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</w:rPr>
            </w:pPr>
          </w:p>
          <w:p w14:paraId="1FC058EE" w14:textId="77777777" w:rsidR="00390B64" w:rsidRDefault="00390B64" w:rsidP="00671DDA">
            <w:pPr>
              <w:pStyle w:val="TableParagraph"/>
              <w:spacing w:line="360" w:lineRule="auto"/>
              <w:ind w:firstLine="40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</w:rPr>
            </w:pPr>
          </w:p>
          <w:p w14:paraId="79765907" w14:textId="77777777" w:rsidR="00390B64" w:rsidRDefault="00390B64" w:rsidP="00671DDA">
            <w:pPr>
              <w:pStyle w:val="TableParagraph"/>
              <w:spacing w:before="5" w:line="360" w:lineRule="auto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</w:rPr>
            </w:pPr>
          </w:p>
          <w:p w14:paraId="2E34001B" w14:textId="77777777" w:rsidR="00390B64" w:rsidRDefault="00000000" w:rsidP="00671DDA">
            <w:pPr>
              <w:pStyle w:val="TableParagraph"/>
              <w:spacing w:before="1" w:line="360" w:lineRule="auto"/>
              <w:ind w:left="107" w:right="96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67B1C40C" w14:textId="659747F9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问：</w:t>
            </w:r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公司整体业绩下滑的主要原因是什么？是否具备改善的基础？</w:t>
            </w:r>
          </w:p>
          <w:p w14:paraId="29BB01C3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答：尊敬的投资者，您好！报告期内，公司所处行业受到宏观环境和下游需求的影响，胶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粘材料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领域面临产品价差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收窄和市场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竞争加剧的阶段性压力。但公司在汽车、消费电子、智能家居、动力电池等新兴业务板块持续扩张，2025年上半年公司车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规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级胶膜新材料实现收入1.40亿元，同比增长56.33%；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工业级胶粘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新材料实现收入5.86亿元，同比增长1.12%。同时，公司在精益管理、成本控制方面已采取措施，公司将坚持以锻造新质生产力为目标，加快培育持续发展的新引擎。感谢您的关注！</w:t>
            </w:r>
          </w:p>
          <w:p w14:paraId="063F63EB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</w:p>
          <w:p w14:paraId="48E8EC30" w14:textId="3E6813FC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问：</w:t>
            </w:r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尊敬的董事长，您好，公司海外市场布局情况如何？是否会继续扩大国际业务？</w:t>
            </w:r>
          </w:p>
          <w:p w14:paraId="2AB9C1A9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答：尊敬的投资者，您好！公司坚持“内外销并举、客户多元化、区域分散化”的市场战略，积极拓展海外业务。目前，公司在美国设有仓储销售中心，在越南和马来西亚设有生产基地。其中，越南工厂已多年稳定运营，2024年公司前瞻性布局马来西亚工厂，目前已进入稳步出货阶段，这不仅显著增强了公司在全球的交付和服务能力，也为公司进一步提升国际化竞争力奠定了坚实基础。感谢您的关注！</w:t>
            </w:r>
          </w:p>
          <w:p w14:paraId="33472A2A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</w:p>
          <w:p w14:paraId="4C2968D2" w14:textId="02F216FC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问：</w:t>
            </w:r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吕董事长好，请问公司工业胶</w:t>
            </w:r>
            <w:proofErr w:type="gramStart"/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粘材料</w:t>
            </w:r>
            <w:proofErr w:type="gramEnd"/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进口替代的进展如何？未来市场空间有多大？</w:t>
            </w:r>
          </w:p>
          <w:p w14:paraId="6BA718C7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答：尊敬的投资者，您好！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工业级胶粘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新材料在消费电子、智能家居、家用电器、动力电池等领域有着广阔的进口替代空间。公司部分产品已进入头部客户的供应链验证阶段，预计随着验证推进，将逐步形成规模化供货。未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lastRenderedPageBreak/>
              <w:t>来工业级胶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粘新材料有望成为公司新的增长引擎。感谢您的关注！</w:t>
            </w:r>
          </w:p>
          <w:p w14:paraId="046E77FE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</w:p>
          <w:p w14:paraId="1CFDFBC1" w14:textId="6F1070D5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问：</w:t>
            </w:r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你好，请问马来西亚工厂是否已投产， 产能情况如何？</w:t>
            </w:r>
          </w:p>
          <w:p w14:paraId="56AFE298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答：尊敬的投资者，您好！公司马来西亚工厂目前已进入逐步出货阶段，整体运行情况良好。马来西亚工厂主要面向美国、墨西哥、土耳其等重点市场，公司坚持“以市场需求为导向”的原则，将根据海外客户的需求情况，逐步匹配和释放产能，不断提升全球交付与服务能力。感谢您的关注！</w:t>
            </w:r>
          </w:p>
          <w:p w14:paraId="3494C600" w14:textId="77777777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</w:pPr>
          </w:p>
          <w:p w14:paraId="4A7CAD3D" w14:textId="0B8419BD" w:rsidR="00671DDA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问：</w:t>
            </w:r>
            <w:r w:rsidRPr="00671DDA"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卢总您好！面对美国加关税等宏观环境不确定性，公司采取了哪些措施来保障稳健经营？</w:t>
            </w:r>
          </w:p>
          <w:p w14:paraId="05922E1A" w14:textId="785979D4" w:rsidR="00390B64" w:rsidRPr="00671DDA" w:rsidRDefault="00671DDA" w:rsidP="00671D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eastAsia="宋体" w:hAnsi="宋体" w:cs="宋体" w:hint="eastAsia"/>
                <w:bCs/>
                <w:sz w:val="24"/>
                <w:szCs w:val="24"/>
                <w:lang w:val="en-US"/>
              </w:rPr>
            </w:pPr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答：尊敬的投资者，您好！面对宏观环境的不确定性，公司重点从以下几方面着手：一是客户多元化，降低单一市场波动风险，公司客户遍布全球110多个国家和地区，本报告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期出口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美国的业务占主营业务收入的比例约3.45%，占比较低；二是供应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链区域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分散化，公司在海外设有越南生产基地、马来西亚生产基地及美国仓储销售中心，能够有效分散潜在贸易风险；三是内外销并举，坚持构建“国内国际双循环”的发展格局；四是转型升级，公司近年来顺应新形势的变化，持续加强科技创新与研发投入，公司车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规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级胶膜新材料、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工业级胶粘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新材料和</w:t>
            </w:r>
            <w:proofErr w:type="gramStart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可</w:t>
            </w:r>
            <w:proofErr w:type="gramEnd"/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t>降解新材料实现新的规模化增长点，业务不断向汽车、工业、可降解等新兴领域延伸，目前公司产品已经广泛运用于新能源汽车制造、汽车美容、电子电器、新能源动力电池等新兴领域，以及零售包装、食品包装、餐饮外卖、快递物流、广告耗材、装修建材、办公文具、医疗卫生等消费场</w:t>
            </w:r>
            <w:r w:rsidRPr="00671DDA">
              <w:rPr>
                <w:rFonts w:ascii="宋体" w:eastAsia="宋体" w:hAnsi="宋体" w:cs="宋体"/>
                <w:bCs/>
                <w:sz w:val="24"/>
                <w:szCs w:val="24"/>
                <w:lang w:val="en-US"/>
              </w:rPr>
              <w:lastRenderedPageBreak/>
              <w:t>景；五是苦练内功、降本增效，公司各业务条线都将降本增效作为重要任务，持续提升运营效率与竞争力。公司通过以上等措施来保障稳健经营，应对美国加关税等宏观环境不确定性。感谢您的关注！</w:t>
            </w:r>
          </w:p>
        </w:tc>
      </w:tr>
      <w:tr w:rsidR="00390B64" w14:paraId="6305DA4A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6187A30B" w14:textId="77777777" w:rsidR="00390B64" w:rsidRDefault="00000000">
            <w:pPr>
              <w:pStyle w:val="TableParagraph"/>
              <w:spacing w:before="1"/>
              <w:ind w:left="107" w:firstLine="482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78EEB9E7" w14:textId="77777777" w:rsidR="00390B64" w:rsidRDefault="00000000">
            <w:pPr>
              <w:pStyle w:val="TableParagrap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 w:eastAsia="zh-Hans"/>
              </w:rPr>
              <w:t>无</w:t>
            </w:r>
          </w:p>
        </w:tc>
      </w:tr>
      <w:tr w:rsidR="00390B64" w14:paraId="6071EE9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4895D24" w14:textId="77777777" w:rsidR="00390B64" w:rsidRDefault="00000000">
            <w:pPr>
              <w:pStyle w:val="TableParagraph"/>
              <w:spacing w:before="1"/>
              <w:ind w:left="107" w:firstLine="482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46C227D5" w14:textId="177AE57C" w:rsidR="00390B64" w:rsidRDefault="00000000">
            <w:pPr>
              <w:pStyle w:val="TableParagraph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0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671DDA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</w:tbl>
    <w:p w14:paraId="25848615" w14:textId="77777777" w:rsidR="00390B64" w:rsidRDefault="00390B64">
      <w:pPr>
        <w:ind w:firstLine="562"/>
        <w:rPr>
          <w:rFonts w:ascii="宋体" w:eastAsia="宋体" w:hAnsi="宋体" w:cs="宋体" w:hint="eastAsia"/>
          <w:sz w:val="28"/>
          <w:szCs w:val="36"/>
        </w:rPr>
      </w:pPr>
    </w:p>
    <w:sectPr w:rsidR="00390B64">
      <w:type w:val="continuous"/>
      <w:pgSz w:w="11910" w:h="16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0OGViMjE4ZGYxN2E0YzI3NGViOWRmYmZkNWM2OW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95ADF"/>
    <w:rsid w:val="001E59D1"/>
    <w:rsid w:val="001E5EA4"/>
    <w:rsid w:val="00203527"/>
    <w:rsid w:val="002042A7"/>
    <w:rsid w:val="00205911"/>
    <w:rsid w:val="002146AD"/>
    <w:rsid w:val="00222260"/>
    <w:rsid w:val="00275CB6"/>
    <w:rsid w:val="002800B5"/>
    <w:rsid w:val="00295B29"/>
    <w:rsid w:val="002D4073"/>
    <w:rsid w:val="002E7098"/>
    <w:rsid w:val="00301D32"/>
    <w:rsid w:val="00307E6B"/>
    <w:rsid w:val="00331211"/>
    <w:rsid w:val="00366FAD"/>
    <w:rsid w:val="0037105B"/>
    <w:rsid w:val="00390B64"/>
    <w:rsid w:val="003975BA"/>
    <w:rsid w:val="003A74E6"/>
    <w:rsid w:val="003B643A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4E20"/>
    <w:rsid w:val="00456EA8"/>
    <w:rsid w:val="00457548"/>
    <w:rsid w:val="00470DB2"/>
    <w:rsid w:val="004925E7"/>
    <w:rsid w:val="00495B11"/>
    <w:rsid w:val="004F6FF3"/>
    <w:rsid w:val="00571B49"/>
    <w:rsid w:val="005743AE"/>
    <w:rsid w:val="005A4089"/>
    <w:rsid w:val="005D64CA"/>
    <w:rsid w:val="005E5717"/>
    <w:rsid w:val="005E6DB2"/>
    <w:rsid w:val="0061433E"/>
    <w:rsid w:val="0062751D"/>
    <w:rsid w:val="006354AA"/>
    <w:rsid w:val="00661AFA"/>
    <w:rsid w:val="00671DD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2364A"/>
    <w:rsid w:val="00853463"/>
    <w:rsid w:val="00893F25"/>
    <w:rsid w:val="00895035"/>
    <w:rsid w:val="008B2B14"/>
    <w:rsid w:val="008C23E7"/>
    <w:rsid w:val="008C6AED"/>
    <w:rsid w:val="008C7604"/>
    <w:rsid w:val="008E1B27"/>
    <w:rsid w:val="00903379"/>
    <w:rsid w:val="00906975"/>
    <w:rsid w:val="00917F0B"/>
    <w:rsid w:val="00917F8B"/>
    <w:rsid w:val="009323C2"/>
    <w:rsid w:val="00960964"/>
    <w:rsid w:val="00965E4D"/>
    <w:rsid w:val="009B1D5C"/>
    <w:rsid w:val="009C2E31"/>
    <w:rsid w:val="009E1955"/>
    <w:rsid w:val="00A527AA"/>
    <w:rsid w:val="00A5684D"/>
    <w:rsid w:val="00A71CF2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B641A"/>
    <w:rsid w:val="00BF132F"/>
    <w:rsid w:val="00C13878"/>
    <w:rsid w:val="00CA1705"/>
    <w:rsid w:val="00CE1A54"/>
    <w:rsid w:val="00CF5FB6"/>
    <w:rsid w:val="00D02518"/>
    <w:rsid w:val="00D0458B"/>
    <w:rsid w:val="00D17454"/>
    <w:rsid w:val="00D33FBC"/>
    <w:rsid w:val="00D57EFD"/>
    <w:rsid w:val="00D7535C"/>
    <w:rsid w:val="00D76302"/>
    <w:rsid w:val="00DA5CE2"/>
    <w:rsid w:val="00DE10E8"/>
    <w:rsid w:val="00DE23EB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74D7E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016BFE"/>
    <w:rsid w:val="0B792C38"/>
    <w:rsid w:val="0C28640C"/>
    <w:rsid w:val="0E90599A"/>
    <w:rsid w:val="0ED720CD"/>
    <w:rsid w:val="12070CAE"/>
    <w:rsid w:val="12D70244"/>
    <w:rsid w:val="145F688C"/>
    <w:rsid w:val="15DD2205"/>
    <w:rsid w:val="17A67110"/>
    <w:rsid w:val="1864189B"/>
    <w:rsid w:val="18D73A7D"/>
    <w:rsid w:val="19557370"/>
    <w:rsid w:val="1BD06B6A"/>
    <w:rsid w:val="1D632E00"/>
    <w:rsid w:val="1F782BDE"/>
    <w:rsid w:val="217E28FF"/>
    <w:rsid w:val="23317869"/>
    <w:rsid w:val="25650CAE"/>
    <w:rsid w:val="26406598"/>
    <w:rsid w:val="28080056"/>
    <w:rsid w:val="28734C1A"/>
    <w:rsid w:val="28C72DDD"/>
    <w:rsid w:val="290F208E"/>
    <w:rsid w:val="29EE0E64"/>
    <w:rsid w:val="2A5D6CB9"/>
    <w:rsid w:val="2EF90F16"/>
    <w:rsid w:val="2F125C63"/>
    <w:rsid w:val="2FF64BF5"/>
    <w:rsid w:val="302C3D0A"/>
    <w:rsid w:val="30E91417"/>
    <w:rsid w:val="33DE31BB"/>
    <w:rsid w:val="389C49C0"/>
    <w:rsid w:val="39BC78F4"/>
    <w:rsid w:val="3C6109FB"/>
    <w:rsid w:val="3E5F2AC2"/>
    <w:rsid w:val="3EF1250A"/>
    <w:rsid w:val="40567DB0"/>
    <w:rsid w:val="40FF5CD2"/>
    <w:rsid w:val="42DB40B0"/>
    <w:rsid w:val="43B71B0A"/>
    <w:rsid w:val="44FA0589"/>
    <w:rsid w:val="45A663E3"/>
    <w:rsid w:val="469F09AF"/>
    <w:rsid w:val="4AF22850"/>
    <w:rsid w:val="4B756271"/>
    <w:rsid w:val="4C8E1CA8"/>
    <w:rsid w:val="4D6D36A4"/>
    <w:rsid w:val="4D700A9E"/>
    <w:rsid w:val="510903EF"/>
    <w:rsid w:val="53F137F4"/>
    <w:rsid w:val="543A6906"/>
    <w:rsid w:val="543C5B7E"/>
    <w:rsid w:val="549353B6"/>
    <w:rsid w:val="56850CBB"/>
    <w:rsid w:val="5A666D76"/>
    <w:rsid w:val="5B2253C2"/>
    <w:rsid w:val="5CA95D7B"/>
    <w:rsid w:val="5D373313"/>
    <w:rsid w:val="5DCA39A0"/>
    <w:rsid w:val="603269D2"/>
    <w:rsid w:val="61112470"/>
    <w:rsid w:val="61A52BCA"/>
    <w:rsid w:val="650C1094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E2421A8"/>
    <w:rsid w:val="6F134790"/>
    <w:rsid w:val="72446028"/>
    <w:rsid w:val="72DC512D"/>
    <w:rsid w:val="73076EC0"/>
    <w:rsid w:val="74210CA6"/>
    <w:rsid w:val="788C25F5"/>
    <w:rsid w:val="79F72AA9"/>
    <w:rsid w:val="7A9F2DFC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69B1"/>
  <w15:docId w15:val="{0CC5A594-9C4D-4F29-A168-855BE0B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val="en-US" w:bidi="ar-SA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YG014</cp:lastModifiedBy>
  <cp:revision>9</cp:revision>
  <dcterms:created xsi:type="dcterms:W3CDTF">2022-11-08T08:18:00Z</dcterms:created>
  <dcterms:modified xsi:type="dcterms:W3CDTF">2025-09-05T10:06:00Z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eyJoZGlkIjoiMGU0OGViMjE4ZGYxN2E0YzI3NGViOWRmYmZkNWM2OWMiLCJ1c2VySWQiOiIxNTk2ODg4NzUwIn0=</vt:lpwstr>
  </property>
</Properties>
</file>