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C52B4">
      <w:pPr>
        <w:spacing w:line="526" w:lineRule="exact"/>
        <w:jc w:val="center"/>
        <w:rPr>
          <w:rFonts w:ascii="黑体" w:hAnsi="黑体" w:eastAsia="黑体" w:cs="宋体"/>
          <w:bCs/>
          <w:sz w:val="36"/>
          <w:szCs w:val="36"/>
        </w:rPr>
      </w:pPr>
      <w:r>
        <w:rPr>
          <w:rFonts w:hint="eastAsia" w:ascii="黑体" w:hAnsi="黑体" w:eastAsia="黑体" w:cs="宋体"/>
          <w:bCs/>
          <w:sz w:val="36"/>
          <w:szCs w:val="36"/>
        </w:rPr>
        <w:t>南京高科股份有限公司</w:t>
      </w:r>
    </w:p>
    <w:p w14:paraId="024D9D9C">
      <w:pPr>
        <w:spacing w:line="526" w:lineRule="exact"/>
        <w:jc w:val="center"/>
        <w:rPr>
          <w:rFonts w:ascii="黑体" w:hAnsi="黑体" w:eastAsia="黑体" w:cs="宋体"/>
          <w:bCs/>
          <w:sz w:val="36"/>
          <w:szCs w:val="36"/>
        </w:rPr>
      </w:pPr>
      <w:bookmarkStart w:id="0" w:name="_GoBack"/>
      <w:r>
        <w:rPr>
          <w:rFonts w:hint="eastAsia" w:ascii="黑体" w:hAnsi="黑体" w:eastAsia="黑体" w:cs="宋体"/>
          <w:bCs/>
          <w:sz w:val="36"/>
          <w:szCs w:val="36"/>
        </w:rPr>
        <w:t>202</w:t>
      </w:r>
      <w:r>
        <w:rPr>
          <w:rFonts w:hint="eastAsia" w:ascii="黑体" w:hAnsi="黑体" w:eastAsia="黑体" w:cs="宋体"/>
          <w:bCs/>
          <w:sz w:val="36"/>
          <w:szCs w:val="36"/>
          <w:lang w:val="en-US" w:eastAsia="zh-CN"/>
        </w:rPr>
        <w:t>5</w:t>
      </w:r>
      <w:r>
        <w:rPr>
          <w:rFonts w:hint="eastAsia" w:ascii="黑体" w:hAnsi="黑体" w:eastAsia="黑体" w:cs="宋体"/>
          <w:bCs/>
          <w:sz w:val="36"/>
          <w:szCs w:val="36"/>
        </w:rPr>
        <w:t>年</w:t>
      </w:r>
      <w:r>
        <w:rPr>
          <w:rFonts w:hint="eastAsia" w:ascii="黑体" w:hAnsi="黑体" w:eastAsia="黑体" w:cs="宋体"/>
          <w:bCs/>
          <w:sz w:val="36"/>
          <w:szCs w:val="36"/>
          <w:lang w:val="en-US" w:eastAsia="zh-CN"/>
        </w:rPr>
        <w:t>半年度</w:t>
      </w:r>
      <w:r>
        <w:rPr>
          <w:rFonts w:hint="eastAsia" w:ascii="黑体" w:hAnsi="黑体" w:eastAsia="黑体" w:cs="宋体"/>
          <w:bCs/>
          <w:sz w:val="36"/>
          <w:szCs w:val="36"/>
        </w:rPr>
        <w:t>业绩说明会纪要</w:t>
      </w:r>
      <w:bookmarkEnd w:id="0"/>
    </w:p>
    <w:p w14:paraId="76A41175">
      <w:pPr>
        <w:spacing w:line="526" w:lineRule="exact"/>
        <w:ind w:firstLine="723" w:firstLineChars="200"/>
        <w:jc w:val="both"/>
        <w:rPr>
          <w:rFonts w:ascii="黑体" w:hAnsi="黑体" w:eastAsia="黑体" w:cs="宋体"/>
          <w:b/>
          <w:bCs/>
          <w:sz w:val="36"/>
          <w:szCs w:val="36"/>
        </w:rPr>
      </w:pPr>
    </w:p>
    <w:p w14:paraId="0F3EA0A8">
      <w:pPr>
        <w:kinsoku w:val="0"/>
        <w:wordWrap w:val="0"/>
        <w:overflowPunct w:val="0"/>
        <w:spacing w:line="526" w:lineRule="exact"/>
        <w:ind w:firstLine="560" w:firstLineChars="200"/>
        <w:jc w:val="both"/>
        <w:rPr>
          <w:rFonts w:cs="宋体" w:asciiTheme="minorEastAsia" w:hAnsiTheme="minorEastAsia"/>
          <w:bCs/>
          <w:sz w:val="28"/>
          <w:szCs w:val="28"/>
        </w:rPr>
      </w:pPr>
      <w:r>
        <w:rPr>
          <w:rFonts w:hint="eastAsia" w:cs="宋体" w:asciiTheme="minorEastAsia" w:hAnsiTheme="minorEastAsia"/>
          <w:bCs/>
          <w:sz w:val="28"/>
          <w:szCs w:val="28"/>
        </w:rPr>
        <w:t>南京高科股份</w:t>
      </w:r>
      <w:r>
        <w:rPr>
          <w:rFonts w:cs="宋体" w:asciiTheme="minorEastAsia" w:hAnsiTheme="minorEastAsia"/>
          <w:bCs/>
          <w:sz w:val="28"/>
          <w:szCs w:val="28"/>
        </w:rPr>
        <w:t>有限公司（</w:t>
      </w:r>
      <w:r>
        <w:rPr>
          <w:rFonts w:hint="eastAsia" w:cs="宋体" w:asciiTheme="minorEastAsia" w:hAnsiTheme="minorEastAsia"/>
          <w:bCs/>
          <w:sz w:val="28"/>
          <w:szCs w:val="28"/>
        </w:rPr>
        <w:t>以下</w:t>
      </w:r>
      <w:r>
        <w:rPr>
          <w:rFonts w:cs="宋体" w:asciiTheme="minorEastAsia" w:hAnsiTheme="minorEastAsia"/>
          <w:bCs/>
          <w:sz w:val="28"/>
          <w:szCs w:val="28"/>
        </w:rPr>
        <w:t>简称“</w:t>
      </w:r>
      <w:r>
        <w:rPr>
          <w:rFonts w:hint="eastAsia" w:cs="宋体" w:asciiTheme="minorEastAsia" w:hAnsiTheme="minorEastAsia"/>
          <w:bCs/>
          <w:sz w:val="28"/>
          <w:szCs w:val="28"/>
        </w:rPr>
        <w:t>南京高科</w:t>
      </w:r>
      <w:r>
        <w:rPr>
          <w:rFonts w:cs="宋体" w:asciiTheme="minorEastAsia" w:hAnsiTheme="minorEastAsia"/>
          <w:bCs/>
          <w:sz w:val="28"/>
          <w:szCs w:val="28"/>
        </w:rPr>
        <w:t>”）</w:t>
      </w:r>
      <w:r>
        <w:rPr>
          <w:rFonts w:hint="eastAsia" w:cs="宋体" w:asciiTheme="minorEastAsia" w:hAnsiTheme="minorEastAsia"/>
          <w:bCs/>
          <w:sz w:val="28"/>
          <w:szCs w:val="28"/>
        </w:rPr>
        <w:t>于202</w:t>
      </w:r>
      <w:r>
        <w:rPr>
          <w:rFonts w:cs="宋体" w:asciiTheme="minorEastAsia" w:hAnsiTheme="minorEastAsia"/>
          <w:bCs/>
          <w:sz w:val="28"/>
          <w:szCs w:val="28"/>
        </w:rPr>
        <w:t>5</w:t>
      </w:r>
      <w:r>
        <w:rPr>
          <w:rFonts w:hint="eastAsia" w:cs="宋体" w:asciiTheme="minorEastAsia" w:hAnsiTheme="minorEastAsia"/>
          <w:bCs/>
          <w:sz w:val="28"/>
          <w:szCs w:val="28"/>
        </w:rPr>
        <w:t>年</w:t>
      </w:r>
      <w:r>
        <w:rPr>
          <w:rFonts w:hint="eastAsia" w:cs="宋体" w:asciiTheme="minorEastAsia" w:hAnsiTheme="minorEastAsia"/>
          <w:bCs/>
          <w:sz w:val="28"/>
          <w:szCs w:val="28"/>
          <w:lang w:val="en-US" w:eastAsia="zh-CN"/>
        </w:rPr>
        <w:t>9</w:t>
      </w:r>
      <w:r>
        <w:rPr>
          <w:rFonts w:hint="eastAsia" w:cs="宋体" w:asciiTheme="minorEastAsia" w:hAnsiTheme="minorEastAsia"/>
          <w:bCs/>
          <w:sz w:val="28"/>
          <w:szCs w:val="28"/>
        </w:rPr>
        <w:t>月</w:t>
      </w:r>
      <w:r>
        <w:rPr>
          <w:rFonts w:hint="eastAsia" w:cs="宋体" w:asciiTheme="minorEastAsia" w:hAnsiTheme="minorEastAsia"/>
          <w:bCs/>
          <w:sz w:val="28"/>
          <w:szCs w:val="28"/>
          <w:lang w:val="en-US" w:eastAsia="zh-CN"/>
        </w:rPr>
        <w:t>10</w:t>
      </w:r>
      <w:r>
        <w:rPr>
          <w:rFonts w:hint="eastAsia" w:cs="宋体" w:asciiTheme="minorEastAsia" w:hAnsiTheme="minorEastAsia"/>
          <w:bCs/>
          <w:sz w:val="28"/>
          <w:szCs w:val="28"/>
        </w:rPr>
        <w:t>日下午，以网络文字互动的方式，在“南京高科投资者关系”微信小程序面向全体投资者召开了2025年半年度业绩说明会。公司董事长、党委书记徐益民，董事、总裁陆阳俊，独立董事李明辉，副总裁兼董事会秘书谢建晖，副总裁兼财务总监周克金出席了本次说明会，会议主要</w:t>
      </w:r>
      <w:r>
        <w:rPr>
          <w:rFonts w:cs="宋体" w:asciiTheme="minorEastAsia" w:hAnsiTheme="minorEastAsia"/>
          <w:bCs/>
          <w:sz w:val="28"/>
          <w:szCs w:val="28"/>
        </w:rPr>
        <w:t>内容</w:t>
      </w:r>
      <w:r>
        <w:rPr>
          <w:rFonts w:hint="eastAsia" w:cs="宋体" w:asciiTheme="minorEastAsia" w:hAnsiTheme="minorEastAsia"/>
          <w:bCs/>
          <w:sz w:val="28"/>
          <w:szCs w:val="28"/>
        </w:rPr>
        <w:t>记录如下：</w:t>
      </w:r>
    </w:p>
    <w:p w14:paraId="116D95B9">
      <w:pPr>
        <w:spacing w:line="526" w:lineRule="exact"/>
        <w:ind w:firstLine="562" w:firstLineChars="200"/>
        <w:jc w:val="both"/>
        <w:rPr>
          <w:rFonts w:ascii="宋体" w:hAnsi="宋体" w:eastAsia="宋体" w:cs="宋体"/>
          <w:b/>
          <w:bCs/>
          <w:sz w:val="28"/>
          <w:szCs w:val="30"/>
        </w:rPr>
      </w:pPr>
      <w:r>
        <w:rPr>
          <w:rFonts w:hint="eastAsia" w:ascii="宋体" w:hAnsi="宋体" w:eastAsia="宋体" w:cs="宋体"/>
          <w:b/>
          <w:bCs/>
          <w:sz w:val="28"/>
          <w:szCs w:val="30"/>
        </w:rPr>
        <w:t>Q1：南京高科业绩这么好，为什么不中期分红呢？</w:t>
      </w:r>
    </w:p>
    <w:p w14:paraId="7D9DAAF4">
      <w:pPr>
        <w:spacing w:line="526" w:lineRule="exact"/>
        <w:ind w:firstLine="560" w:firstLineChars="200"/>
        <w:jc w:val="both"/>
        <w:rPr>
          <w:rFonts w:ascii="宋体" w:hAnsi="宋体" w:eastAsia="宋体" w:cs="宋体"/>
          <w:sz w:val="28"/>
          <w:szCs w:val="30"/>
        </w:rPr>
      </w:pPr>
      <w:r>
        <w:rPr>
          <w:rFonts w:hint="eastAsia" w:ascii="宋体" w:hAnsi="宋体" w:eastAsia="宋体" w:cs="宋体"/>
          <w:sz w:val="28"/>
          <w:szCs w:val="30"/>
        </w:rPr>
        <w:t>A：投资者您好，上市以来公司积极落实监管部门的要求，累计现金分红近60亿元，是公司募资总额的近10倍。公司于今年4月发布了《未来三年（2025-2027年）分红规划》，明确每年现金分红比例不低于当年归属于母公司净利润的30%。未来公司将坚持稳健的利润分配水平，给予投资者良好回报。谢谢！</w:t>
      </w:r>
    </w:p>
    <w:p w14:paraId="4784ACB4">
      <w:pPr>
        <w:spacing w:line="526" w:lineRule="exact"/>
        <w:ind w:firstLine="562" w:firstLineChars="200"/>
        <w:jc w:val="both"/>
        <w:rPr>
          <w:rFonts w:ascii="宋体" w:hAnsi="宋体" w:eastAsia="宋体" w:cs="宋体"/>
          <w:b/>
          <w:bCs/>
          <w:sz w:val="28"/>
          <w:szCs w:val="30"/>
        </w:rPr>
      </w:pPr>
      <w:r>
        <w:rPr>
          <w:rFonts w:hint="eastAsia" w:ascii="宋体" w:hAnsi="宋体" w:eastAsia="宋体" w:cs="宋体"/>
          <w:b/>
          <w:bCs/>
          <w:sz w:val="28"/>
          <w:szCs w:val="30"/>
        </w:rPr>
        <w:t>Q2：公司股价长期严重低估，市净率为负，近年来中央提出上市公司估值提升要求，望公司成立专门部门，研究推进估值提升，让广大股民看到公司的巨大潜力，我认为贵公司股价至少应该在15元以上！</w:t>
      </w:r>
    </w:p>
    <w:p w14:paraId="395D4BD1">
      <w:pPr>
        <w:spacing w:line="526" w:lineRule="exact"/>
        <w:ind w:firstLine="560" w:firstLineChars="200"/>
        <w:jc w:val="both"/>
        <w:rPr>
          <w:rFonts w:ascii="宋体" w:hAnsi="宋体" w:eastAsia="宋体" w:cs="宋体"/>
          <w:b/>
          <w:bCs/>
          <w:sz w:val="28"/>
          <w:szCs w:val="30"/>
        </w:rPr>
      </w:pPr>
      <w:r>
        <w:rPr>
          <w:rFonts w:hint="eastAsia" w:ascii="宋体" w:hAnsi="宋体" w:eastAsia="宋体" w:cs="宋体"/>
          <w:sz w:val="28"/>
          <w:szCs w:val="30"/>
        </w:rPr>
        <w:t>A：投资者您好，公司近年来经营稳健，但二级市场股价受宏观经济、市场偏好、所在的行业发展等多种因素影响。新一届董事会成立以来，公司积极推动战略转型，并发布了估值提升计划以及未来三年分红规划，通过现金分红等多种方式积极回报投资者，推动公司价值回归。谢谢您的建议及对公司的认可！</w:t>
      </w:r>
    </w:p>
    <w:p w14:paraId="54944D27">
      <w:pPr>
        <w:spacing w:line="526" w:lineRule="exact"/>
        <w:ind w:firstLine="562" w:firstLineChars="200"/>
        <w:jc w:val="both"/>
        <w:rPr>
          <w:rFonts w:ascii="宋体" w:hAnsi="宋体" w:eastAsia="宋体" w:cs="宋体"/>
          <w:b/>
          <w:bCs/>
          <w:sz w:val="28"/>
          <w:szCs w:val="30"/>
        </w:rPr>
      </w:pPr>
      <w:r>
        <w:rPr>
          <w:rFonts w:hint="eastAsia" w:ascii="宋体" w:hAnsi="宋体" w:eastAsia="宋体" w:cs="宋体"/>
          <w:b/>
          <w:bCs/>
          <w:sz w:val="28"/>
          <w:szCs w:val="30"/>
        </w:rPr>
        <w:t>Q3：徐董事长：请问公司近期是否有回购股票，维护市值管理的计划？</w:t>
      </w:r>
    </w:p>
    <w:p w14:paraId="4E0C49EF">
      <w:pPr>
        <w:spacing w:line="526" w:lineRule="exact"/>
        <w:ind w:firstLine="560" w:firstLineChars="200"/>
        <w:jc w:val="both"/>
        <w:rPr>
          <w:rFonts w:ascii="宋体" w:hAnsi="宋体" w:eastAsia="宋体" w:cs="宋体"/>
          <w:sz w:val="28"/>
          <w:szCs w:val="30"/>
        </w:rPr>
      </w:pPr>
      <w:r>
        <w:rPr>
          <w:rFonts w:hint="eastAsia" w:ascii="宋体" w:hAnsi="宋体" w:eastAsia="宋体" w:cs="宋体"/>
          <w:sz w:val="28"/>
          <w:szCs w:val="30"/>
        </w:rPr>
        <w:t>A：投资者您好，公司近年来经营稳健，但二级市场股价受宏观经济、市场偏好、所在的行业发展、投资者对公司价值的认知度等多种因素影响。股份回购等方式需结合公司经营计划等相关因素综合考虑，现阶段公司将在积极提升经营管理，促进业务转型发展的基础上，进一步密切关注资本市场动态，根据公司实际情况采取合适举措，多维度提升公司资本市场形象和品牌价值，并主要通过现金分红等方式积极回报投资者，积极争取更多的认可。谢谢！</w:t>
      </w:r>
    </w:p>
    <w:p w14:paraId="7A39CB97">
      <w:pPr>
        <w:spacing w:line="526" w:lineRule="exact"/>
        <w:ind w:firstLine="562" w:firstLineChars="200"/>
        <w:jc w:val="both"/>
        <w:rPr>
          <w:rFonts w:ascii="宋体" w:hAnsi="宋体" w:eastAsia="宋体" w:cs="宋体"/>
          <w:b/>
          <w:bCs/>
          <w:sz w:val="28"/>
          <w:szCs w:val="30"/>
        </w:rPr>
      </w:pPr>
      <w:r>
        <w:rPr>
          <w:rFonts w:hint="eastAsia" w:ascii="宋体" w:hAnsi="宋体" w:eastAsia="宋体" w:cs="宋体"/>
          <w:b/>
          <w:bCs/>
          <w:sz w:val="28"/>
          <w:szCs w:val="30"/>
        </w:rPr>
        <w:t xml:space="preserve">Q4：公司转型进展及晨牌药业发展情况？ </w:t>
      </w:r>
    </w:p>
    <w:p w14:paraId="1B5E788D">
      <w:pPr>
        <w:spacing w:line="526" w:lineRule="exact"/>
        <w:ind w:firstLine="560" w:firstLineChars="200"/>
        <w:jc w:val="both"/>
        <w:rPr>
          <w:rFonts w:ascii="宋体" w:hAnsi="宋体" w:eastAsia="宋体" w:cs="宋体"/>
          <w:sz w:val="28"/>
          <w:szCs w:val="30"/>
        </w:rPr>
      </w:pPr>
      <w:r>
        <w:rPr>
          <w:rFonts w:hint="eastAsia" w:ascii="宋体" w:hAnsi="宋体" w:eastAsia="宋体" w:cs="宋体"/>
          <w:sz w:val="28"/>
          <w:szCs w:val="30"/>
        </w:rPr>
        <w:t>A：投资者您好，目前，公司已明确培育生物医药产业，使之成为主营业务转型方向。上半年，公司围绕转型目标积极稳妥探索转型可行路径。晨牌药业上半年一方面整合销售渠道，狠抓终端动销，实现销售同比不断增长；另一方面积极推进原料提取车间投产与生产工艺改进工作，强化研发管理，扩充产品体系，增强发展后劲。上半年晨牌药业实现营业收入2.5亿元，实现净利润2,462万元。谢谢！</w:t>
      </w:r>
    </w:p>
    <w:p w14:paraId="752C1E7D">
      <w:pPr>
        <w:spacing w:line="526" w:lineRule="exact"/>
        <w:ind w:firstLine="562" w:firstLineChars="200"/>
        <w:jc w:val="both"/>
        <w:rPr>
          <w:rFonts w:ascii="宋体" w:hAnsi="宋体" w:eastAsia="宋体" w:cs="宋体"/>
          <w:b/>
          <w:bCs/>
          <w:sz w:val="28"/>
          <w:szCs w:val="30"/>
        </w:rPr>
      </w:pPr>
      <w:r>
        <w:rPr>
          <w:rFonts w:hint="eastAsia" w:ascii="宋体" w:hAnsi="宋体" w:eastAsia="宋体" w:cs="宋体"/>
          <w:b/>
          <w:bCs/>
          <w:sz w:val="28"/>
          <w:szCs w:val="30"/>
        </w:rPr>
        <w:t>Q5：请问公司后续是否还会增持南京银行？</w:t>
      </w:r>
    </w:p>
    <w:p w14:paraId="754C8642">
      <w:pPr>
        <w:spacing w:line="526" w:lineRule="exact"/>
        <w:ind w:firstLine="560" w:firstLineChars="200"/>
        <w:jc w:val="both"/>
        <w:rPr>
          <w:rFonts w:ascii="宋体" w:hAnsi="宋体" w:eastAsia="宋体" w:cs="宋体"/>
          <w:sz w:val="28"/>
          <w:szCs w:val="30"/>
        </w:rPr>
      </w:pPr>
      <w:r>
        <w:rPr>
          <w:rFonts w:hint="eastAsia" w:ascii="宋体" w:hAnsi="宋体" w:eastAsia="宋体" w:cs="宋体"/>
          <w:sz w:val="28"/>
          <w:szCs w:val="30"/>
        </w:rPr>
        <w:t>A：投资者您好，南京银行是公司的战略投资项目，长期以来给公司带来了稳健的投资收益和现金分红。2025年上半年，公司在二级市场增持了部分南京银行股票，截止到2025年6月末，公司持有南京银行的比例为9.05%。后续公司将根据市场情况，进一步加强对南京银行的战略投资。谢谢！</w:t>
      </w:r>
    </w:p>
    <w:p w14:paraId="667DBB60">
      <w:pPr>
        <w:spacing w:line="526" w:lineRule="exact"/>
        <w:ind w:firstLine="562" w:firstLineChars="200"/>
        <w:jc w:val="both"/>
        <w:rPr>
          <w:rFonts w:ascii="宋体" w:hAnsi="宋体" w:eastAsia="宋体" w:cs="宋体"/>
          <w:b/>
          <w:bCs/>
          <w:sz w:val="28"/>
          <w:szCs w:val="30"/>
        </w:rPr>
      </w:pPr>
      <w:r>
        <w:rPr>
          <w:rFonts w:hint="eastAsia" w:ascii="宋体" w:hAnsi="宋体" w:eastAsia="宋体" w:cs="宋体"/>
          <w:b/>
          <w:bCs/>
          <w:sz w:val="28"/>
          <w:szCs w:val="30"/>
        </w:rPr>
        <w:t>Q6：公司已经连续两年计提减值了，今年是否还会继续计提？</w:t>
      </w:r>
    </w:p>
    <w:p w14:paraId="0AC89232">
      <w:pPr>
        <w:spacing w:line="526" w:lineRule="exact"/>
        <w:ind w:firstLine="560" w:firstLineChars="200"/>
        <w:jc w:val="both"/>
        <w:rPr>
          <w:rFonts w:ascii="宋体" w:hAnsi="宋体" w:eastAsia="宋体" w:cs="宋体"/>
          <w:sz w:val="28"/>
          <w:szCs w:val="30"/>
        </w:rPr>
      </w:pPr>
      <w:r>
        <w:rPr>
          <w:rFonts w:hint="eastAsia" w:ascii="宋体" w:hAnsi="宋体" w:eastAsia="宋体" w:cs="宋体"/>
          <w:sz w:val="28"/>
          <w:szCs w:val="30"/>
        </w:rPr>
        <w:t>A：投资者您好，未来是否计提减值将根据市场走势、项目具体销售情况等因素确定。谢谢！</w:t>
      </w:r>
    </w:p>
    <w:p w14:paraId="32266E60">
      <w:pPr>
        <w:spacing w:line="526" w:lineRule="exact"/>
        <w:ind w:firstLine="562" w:firstLineChars="200"/>
        <w:jc w:val="both"/>
        <w:rPr>
          <w:rFonts w:ascii="宋体" w:hAnsi="宋体" w:eastAsia="宋体" w:cs="宋体"/>
          <w:b/>
          <w:bCs/>
          <w:sz w:val="28"/>
          <w:szCs w:val="30"/>
        </w:rPr>
      </w:pPr>
      <w:r>
        <w:rPr>
          <w:rFonts w:hint="eastAsia" w:ascii="宋体" w:hAnsi="宋体" w:eastAsia="宋体" w:cs="宋体"/>
          <w:b/>
          <w:bCs/>
          <w:sz w:val="28"/>
          <w:szCs w:val="30"/>
        </w:rPr>
        <w:t>Q7：公司投资的赛特斯科技信息科技公司以及贵州易鲸捷信息技术均发生经营困难的情况，公司是否关注，并计提减值准备。</w:t>
      </w:r>
    </w:p>
    <w:p w14:paraId="4A73BFAA">
      <w:pPr>
        <w:spacing w:line="526" w:lineRule="exact"/>
        <w:ind w:firstLine="560" w:firstLineChars="200"/>
        <w:jc w:val="both"/>
        <w:rPr>
          <w:rFonts w:ascii="宋体" w:hAnsi="宋体" w:eastAsia="宋体" w:cs="宋体"/>
          <w:sz w:val="28"/>
          <w:szCs w:val="30"/>
        </w:rPr>
      </w:pPr>
      <w:r>
        <w:rPr>
          <w:rFonts w:hint="eastAsia" w:ascii="宋体" w:hAnsi="宋体" w:eastAsia="宋体" w:cs="宋体"/>
          <w:sz w:val="28"/>
          <w:szCs w:val="30"/>
        </w:rPr>
        <w:t>A：投资者您好，受市场环境影响，公司投资的赛特斯、易鲸捷项目目前出现一定的经营困难，公司正密切关注上述企业生产经营情况，并积极做好沟通，主动作为，具体情况以公司信息披露为准。谢谢！</w:t>
      </w:r>
    </w:p>
    <w:p w14:paraId="5A2E0A2E">
      <w:pPr>
        <w:spacing w:line="526" w:lineRule="exact"/>
        <w:ind w:firstLine="562" w:firstLineChars="200"/>
        <w:jc w:val="both"/>
        <w:rPr>
          <w:rFonts w:ascii="宋体" w:hAnsi="宋体" w:eastAsia="宋体" w:cs="宋体"/>
          <w:b/>
          <w:bCs/>
          <w:sz w:val="28"/>
          <w:szCs w:val="30"/>
        </w:rPr>
      </w:pPr>
      <w:r>
        <w:rPr>
          <w:rFonts w:hint="eastAsia" w:ascii="宋体" w:hAnsi="宋体" w:eastAsia="宋体" w:cs="宋体"/>
          <w:b/>
          <w:bCs/>
          <w:sz w:val="28"/>
          <w:szCs w:val="30"/>
        </w:rPr>
        <w:t>Q8：公司投资的高科新浚一期尚有多家公司未能退出，后续如何安排？</w:t>
      </w:r>
    </w:p>
    <w:p w14:paraId="32CB23B5">
      <w:pPr>
        <w:spacing w:line="526" w:lineRule="exact"/>
        <w:ind w:firstLine="560" w:firstLineChars="200"/>
        <w:jc w:val="both"/>
        <w:rPr>
          <w:rFonts w:ascii="宋体" w:hAnsi="宋体" w:eastAsia="宋体" w:cs="宋体"/>
          <w:sz w:val="28"/>
          <w:szCs w:val="30"/>
        </w:rPr>
      </w:pPr>
      <w:r>
        <w:rPr>
          <w:rFonts w:hint="eastAsia" w:ascii="宋体" w:hAnsi="宋体" w:eastAsia="宋体" w:cs="宋体"/>
          <w:sz w:val="28"/>
          <w:szCs w:val="30"/>
        </w:rPr>
        <w:t>A：投资者您好，公司将加强资本市场研判和项目投后管理，优化策略，根据不同项目的实际情况积极采用灵活、多样的退出方式来更好地获取收益。谢谢！</w:t>
      </w:r>
    </w:p>
    <w:p w14:paraId="390172FB">
      <w:pPr>
        <w:spacing w:line="526" w:lineRule="exact"/>
        <w:ind w:firstLine="562" w:firstLineChars="200"/>
        <w:jc w:val="both"/>
        <w:rPr>
          <w:rFonts w:ascii="宋体" w:hAnsi="宋体" w:eastAsia="宋体" w:cs="宋体"/>
          <w:b/>
          <w:bCs/>
          <w:sz w:val="28"/>
          <w:szCs w:val="30"/>
        </w:rPr>
      </w:pPr>
      <w:r>
        <w:rPr>
          <w:rFonts w:hint="eastAsia" w:ascii="宋体" w:hAnsi="宋体" w:eastAsia="宋体" w:cs="宋体"/>
          <w:b/>
          <w:bCs/>
          <w:sz w:val="28"/>
          <w:szCs w:val="30"/>
        </w:rPr>
        <w:t>Q9：徐菫，今年股市表现尚可，但南高基本不涨，公司市值管理成官语，请有否举措</w:t>
      </w:r>
    </w:p>
    <w:p w14:paraId="7129ED20">
      <w:pPr>
        <w:spacing w:line="526" w:lineRule="exact"/>
        <w:ind w:firstLine="560" w:firstLineChars="200"/>
        <w:jc w:val="both"/>
        <w:rPr>
          <w:rFonts w:ascii="宋体" w:hAnsi="宋体" w:eastAsia="宋体" w:cs="宋体"/>
          <w:sz w:val="28"/>
          <w:szCs w:val="30"/>
        </w:rPr>
      </w:pPr>
      <w:r>
        <w:rPr>
          <w:rFonts w:hint="eastAsia" w:ascii="宋体" w:hAnsi="宋体" w:eastAsia="宋体" w:cs="宋体"/>
          <w:sz w:val="28"/>
          <w:szCs w:val="30"/>
        </w:rPr>
        <w:t>A：投资者您好，目前公司仍归属于房地产行业，公司股价受到行业整体估值水平影响。新一届董事会成立以来，明确3-5年退出房地产业务，向生物医药方向转型，以推动公司价值回归、估值提升。谢谢！</w:t>
      </w:r>
    </w:p>
    <w:p w14:paraId="21B3F746">
      <w:pPr>
        <w:spacing w:line="526" w:lineRule="exact"/>
        <w:ind w:firstLine="562" w:firstLineChars="200"/>
        <w:jc w:val="both"/>
        <w:rPr>
          <w:rFonts w:ascii="宋体" w:hAnsi="宋体" w:eastAsia="宋体" w:cs="宋体"/>
          <w:b/>
          <w:bCs/>
          <w:sz w:val="28"/>
          <w:szCs w:val="30"/>
        </w:rPr>
      </w:pPr>
      <w:r>
        <w:rPr>
          <w:rFonts w:hint="eastAsia" w:ascii="宋体" w:hAnsi="宋体" w:eastAsia="宋体" w:cs="宋体"/>
          <w:b/>
          <w:bCs/>
          <w:sz w:val="28"/>
          <w:szCs w:val="30"/>
        </w:rPr>
        <w:t>Q10：公司积极对接政府房票安置，收到的房票如何变现或使用？</w:t>
      </w:r>
    </w:p>
    <w:p w14:paraId="06351609">
      <w:pPr>
        <w:spacing w:line="526" w:lineRule="exact"/>
        <w:ind w:firstLine="560" w:firstLineChars="200"/>
        <w:jc w:val="both"/>
        <w:rPr>
          <w:rFonts w:ascii="宋体" w:hAnsi="宋体" w:eastAsia="宋体" w:cs="宋体"/>
          <w:sz w:val="28"/>
          <w:szCs w:val="30"/>
        </w:rPr>
      </w:pPr>
      <w:r>
        <w:rPr>
          <w:rFonts w:hint="eastAsia" w:ascii="宋体" w:hAnsi="宋体" w:eastAsia="宋体" w:cs="宋体"/>
          <w:sz w:val="28"/>
          <w:szCs w:val="30"/>
        </w:rPr>
        <w:t>A：投资者您好，公司紫麟景院等项目已纳入政府房票安置项目范围内，对于收到的房票将按照合同约定按期收款。谢谢！</w:t>
      </w:r>
    </w:p>
    <w:p w14:paraId="7F6ABF52">
      <w:pPr>
        <w:spacing w:line="526" w:lineRule="exact"/>
        <w:ind w:firstLine="562" w:firstLineChars="200"/>
        <w:jc w:val="both"/>
        <w:rPr>
          <w:rFonts w:ascii="宋体" w:hAnsi="宋体" w:eastAsia="宋体" w:cs="宋体"/>
          <w:b/>
          <w:bCs/>
          <w:sz w:val="28"/>
          <w:szCs w:val="30"/>
        </w:rPr>
      </w:pPr>
      <w:r>
        <w:rPr>
          <w:rFonts w:hint="eastAsia" w:ascii="宋体" w:hAnsi="宋体" w:eastAsia="宋体" w:cs="宋体"/>
          <w:b/>
          <w:bCs/>
          <w:sz w:val="28"/>
          <w:szCs w:val="30"/>
        </w:rPr>
        <w:t>Q11：公司库存商品科目中，尚有学士风华，五福家园等2004-2012年开发产品的，请问公司如何盘活，有无计划</w:t>
      </w:r>
    </w:p>
    <w:p w14:paraId="3179E33D">
      <w:pPr>
        <w:spacing w:line="526" w:lineRule="exact"/>
        <w:ind w:firstLine="560" w:firstLineChars="200"/>
        <w:jc w:val="both"/>
        <w:rPr>
          <w:rFonts w:ascii="宋体" w:hAnsi="宋体" w:eastAsia="宋体" w:cs="宋体"/>
          <w:sz w:val="28"/>
          <w:szCs w:val="30"/>
        </w:rPr>
      </w:pPr>
      <w:r>
        <w:rPr>
          <w:rFonts w:hint="eastAsia" w:ascii="宋体" w:hAnsi="宋体" w:eastAsia="宋体" w:cs="宋体"/>
          <w:sz w:val="28"/>
          <w:szCs w:val="30"/>
        </w:rPr>
        <w:t>A：投资者您好，截至2025年6月末，公司存货中长账龄开发产品项目主要有学仕风华、五福家园等项目，均为政府安置项目。上述项目由于开发时间较早，建造成本较低，公司期末账面成本远低于可变现净值，不存在资产减值风险。同时，根据相关政策规定上述项目仅能用于政府定向安置，公司一直在与相关政府部门积极沟通，争取早日安置。谢谢！</w:t>
      </w:r>
    </w:p>
    <w:p w14:paraId="02E7D88A">
      <w:pPr>
        <w:spacing w:line="526" w:lineRule="exact"/>
        <w:ind w:firstLine="562" w:firstLineChars="200"/>
        <w:jc w:val="both"/>
        <w:rPr>
          <w:rFonts w:ascii="宋体" w:hAnsi="宋体" w:eastAsia="宋体" w:cs="宋体"/>
          <w:b/>
          <w:bCs/>
          <w:sz w:val="28"/>
          <w:szCs w:val="30"/>
        </w:rPr>
      </w:pPr>
      <w:r>
        <w:rPr>
          <w:rFonts w:hint="eastAsia" w:ascii="宋体" w:hAnsi="宋体" w:eastAsia="宋体" w:cs="宋体"/>
          <w:b/>
          <w:bCs/>
          <w:sz w:val="28"/>
          <w:szCs w:val="30"/>
        </w:rPr>
        <w:t>Q12：公司累计投资的八十余个项目中，请问报告期内新增退出项目带来的投资收益具体是多少？</w:t>
      </w:r>
    </w:p>
    <w:p w14:paraId="6CADB68B">
      <w:pPr>
        <w:spacing w:line="526" w:lineRule="exact"/>
        <w:ind w:firstLine="560" w:firstLineChars="200"/>
        <w:jc w:val="both"/>
        <w:rPr>
          <w:rFonts w:hint="eastAsia" w:ascii="宋体" w:hAnsi="宋体" w:eastAsia="宋体" w:cs="宋体"/>
          <w:sz w:val="28"/>
          <w:szCs w:val="30"/>
        </w:rPr>
      </w:pPr>
      <w:r>
        <w:rPr>
          <w:rFonts w:hint="eastAsia" w:ascii="宋体" w:hAnsi="宋体" w:eastAsia="宋体" w:cs="宋体"/>
          <w:sz w:val="28"/>
          <w:szCs w:val="30"/>
        </w:rPr>
        <w:t>A：投资者您好，截至目前，公司已退出绍兴闰康全部份额，部分退出百普赛斯、一脉阳光等项目。谢谢！</w:t>
      </w:r>
    </w:p>
    <w:p w14:paraId="08049F7B">
      <w:pPr>
        <w:spacing w:line="526" w:lineRule="exact"/>
        <w:ind w:firstLine="562" w:firstLineChars="200"/>
        <w:jc w:val="both"/>
        <w:rPr>
          <w:rFonts w:ascii="宋体" w:hAnsi="宋体" w:eastAsia="宋体" w:cs="宋体"/>
          <w:b/>
          <w:bCs/>
          <w:sz w:val="28"/>
          <w:szCs w:val="30"/>
        </w:rPr>
      </w:pPr>
      <w:r>
        <w:rPr>
          <w:rFonts w:hint="eastAsia" w:ascii="宋体" w:hAnsi="宋体" w:eastAsia="宋体" w:cs="宋体"/>
          <w:b/>
          <w:bCs/>
          <w:sz w:val="28"/>
          <w:szCs w:val="30"/>
        </w:rPr>
        <w:t>Q13：公司准备退出房地产，之后的主业就是投资了么？那政府的保障房和城市更新业务以及代建业务是否还保留？</w:t>
      </w:r>
    </w:p>
    <w:p w14:paraId="5B0FBB01">
      <w:pPr>
        <w:spacing w:line="526" w:lineRule="exact"/>
        <w:ind w:firstLine="560" w:firstLineChars="200"/>
        <w:jc w:val="both"/>
        <w:rPr>
          <w:rFonts w:ascii="宋体" w:hAnsi="宋体" w:eastAsia="宋体" w:cs="宋体"/>
          <w:sz w:val="28"/>
          <w:szCs w:val="30"/>
        </w:rPr>
      </w:pPr>
      <w:r>
        <w:rPr>
          <w:rFonts w:hint="eastAsia" w:ascii="宋体" w:hAnsi="宋体" w:eastAsia="宋体" w:cs="宋体"/>
          <w:sz w:val="28"/>
          <w:szCs w:val="30"/>
        </w:rPr>
        <w:t>A：投资者您好，目前，公司以投资主业中所投的生物医药类项目为抓手，以晨牌药业为主体，围绕产业链上下游不断做优做强，进一步培育生物医药产业，使之成为主营业务转型方向。谢谢！</w:t>
      </w:r>
    </w:p>
    <w:p w14:paraId="28FA26B5">
      <w:pPr>
        <w:spacing w:line="526" w:lineRule="exact"/>
        <w:ind w:firstLine="562" w:firstLineChars="200"/>
        <w:jc w:val="both"/>
        <w:rPr>
          <w:rFonts w:ascii="宋体" w:hAnsi="宋体" w:eastAsia="宋体" w:cs="宋体"/>
          <w:b/>
          <w:bCs/>
          <w:sz w:val="28"/>
          <w:szCs w:val="30"/>
        </w:rPr>
      </w:pPr>
      <w:r>
        <w:rPr>
          <w:rFonts w:hint="eastAsia" w:ascii="宋体" w:hAnsi="宋体" w:eastAsia="宋体" w:cs="宋体"/>
          <w:b/>
          <w:bCs/>
          <w:sz w:val="28"/>
          <w:szCs w:val="30"/>
        </w:rPr>
        <w:t>Q14：发现公司近年来基本集中于一级市场投资，很少再参与二级市场定增了，包括南京本地国企的定增。以前参与厦门钨业等的时候，获利都是不错的，为什么不投这一块了呢？</w:t>
      </w:r>
    </w:p>
    <w:p w14:paraId="7D8D4E7B">
      <w:pPr>
        <w:spacing w:line="526" w:lineRule="exact"/>
        <w:ind w:firstLine="560" w:firstLineChars="200"/>
        <w:jc w:val="both"/>
        <w:rPr>
          <w:rFonts w:ascii="宋体" w:hAnsi="宋体" w:eastAsia="宋体" w:cs="宋体"/>
          <w:sz w:val="28"/>
          <w:szCs w:val="30"/>
        </w:rPr>
      </w:pPr>
      <w:r>
        <w:rPr>
          <w:rFonts w:hint="eastAsia" w:ascii="宋体" w:hAnsi="宋体" w:eastAsia="宋体" w:cs="宋体"/>
          <w:sz w:val="28"/>
          <w:szCs w:val="30"/>
        </w:rPr>
        <w:t>A：投资者您好，基于公司对资本市场风险的判断，公司主要以存量标的运作为主，原则上不增加二级市场投入，专注股权投资和生物医药主业转型方向。谢谢！</w:t>
      </w:r>
    </w:p>
    <w:p w14:paraId="62D1EDE1">
      <w:pPr>
        <w:spacing w:line="526" w:lineRule="exact"/>
        <w:ind w:firstLine="562" w:firstLineChars="200"/>
        <w:jc w:val="both"/>
        <w:rPr>
          <w:rFonts w:ascii="宋体" w:hAnsi="宋体" w:eastAsia="宋体" w:cs="宋体"/>
          <w:b/>
          <w:bCs/>
          <w:sz w:val="28"/>
          <w:szCs w:val="30"/>
        </w:rPr>
      </w:pPr>
      <w:r>
        <w:rPr>
          <w:rFonts w:hint="eastAsia" w:ascii="宋体" w:hAnsi="宋体" w:eastAsia="宋体" w:cs="宋体"/>
          <w:b/>
          <w:bCs/>
          <w:sz w:val="28"/>
          <w:szCs w:val="30"/>
        </w:rPr>
        <w:t>Q15：公司以交易性金融资产计价的几个股票，今年在股市行情较好的情况下，是否打算清仓离场？</w:t>
      </w:r>
    </w:p>
    <w:p w14:paraId="71FEB4A6">
      <w:pPr>
        <w:spacing w:line="526" w:lineRule="exact"/>
        <w:ind w:firstLine="560" w:firstLineChars="200"/>
        <w:jc w:val="both"/>
        <w:rPr>
          <w:rFonts w:ascii="宋体" w:hAnsi="宋体" w:eastAsia="宋体" w:cs="宋体"/>
          <w:sz w:val="28"/>
          <w:szCs w:val="30"/>
        </w:rPr>
      </w:pPr>
      <w:r>
        <w:rPr>
          <w:rFonts w:hint="eastAsia" w:ascii="宋体" w:hAnsi="宋体" w:eastAsia="宋体" w:cs="宋体"/>
          <w:sz w:val="28"/>
          <w:szCs w:val="30"/>
        </w:rPr>
        <w:t>A：投资者您好，您的想法正合吾意。谢谢！</w:t>
      </w:r>
    </w:p>
    <w:p w14:paraId="1F0C085A">
      <w:pPr>
        <w:spacing w:line="526" w:lineRule="exact"/>
        <w:ind w:firstLine="562" w:firstLineChars="200"/>
        <w:jc w:val="both"/>
        <w:rPr>
          <w:rFonts w:ascii="宋体" w:hAnsi="宋体" w:eastAsia="宋体" w:cs="宋体"/>
          <w:b/>
          <w:bCs/>
          <w:sz w:val="28"/>
          <w:szCs w:val="30"/>
        </w:rPr>
      </w:pPr>
      <w:r>
        <w:rPr>
          <w:rFonts w:hint="eastAsia" w:ascii="宋体" w:hAnsi="宋体" w:eastAsia="宋体" w:cs="宋体"/>
          <w:b/>
          <w:bCs/>
          <w:sz w:val="28"/>
          <w:szCs w:val="30"/>
        </w:rPr>
        <w:t>Q16：公司有专业人士从来二级市场的股票运作吗？</w:t>
      </w:r>
    </w:p>
    <w:p w14:paraId="0F89A14A">
      <w:pPr>
        <w:spacing w:line="526" w:lineRule="exact"/>
        <w:ind w:firstLine="560" w:firstLineChars="200"/>
        <w:jc w:val="both"/>
        <w:rPr>
          <w:rFonts w:ascii="宋体" w:hAnsi="宋体" w:eastAsia="宋体" w:cs="宋体"/>
          <w:sz w:val="28"/>
          <w:szCs w:val="30"/>
        </w:rPr>
      </w:pPr>
      <w:r>
        <w:rPr>
          <w:rFonts w:hint="eastAsia" w:ascii="宋体" w:hAnsi="宋体" w:eastAsia="宋体" w:cs="宋体"/>
          <w:sz w:val="28"/>
          <w:szCs w:val="30"/>
        </w:rPr>
        <w:t>A：投资者您好，股权投资业务作为公司的主业，相关投资团队坚持市场化、专业化运作，通过加强宏观政策与产业趋势的研究，提升风控管理水平，增厚投资收益。谢谢！</w:t>
      </w:r>
    </w:p>
    <w:p w14:paraId="79B7805C">
      <w:pPr>
        <w:spacing w:line="526" w:lineRule="exact"/>
        <w:ind w:firstLine="560" w:firstLineChars="200"/>
        <w:jc w:val="both"/>
        <w:rPr>
          <w:rFonts w:ascii="宋体" w:hAnsi="宋体" w:eastAsia="宋体" w:cs="宋体"/>
          <w:sz w:val="28"/>
          <w:szCs w:val="30"/>
        </w:rPr>
      </w:pPr>
    </w:p>
    <w:sectPr>
      <w:footerReference r:id="rId3" w:type="default"/>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9614"/>
    </w:sdtPr>
    <w:sdtContent>
      <w:p w14:paraId="56D54979">
        <w:pPr>
          <w:pStyle w:val="8"/>
          <w:jc w:val="center"/>
        </w:pPr>
        <w:r>
          <w:fldChar w:fldCharType="begin"/>
        </w:r>
        <w:r>
          <w:instrText xml:space="preserve"> PAGE   \* MERGEFORMAT </w:instrText>
        </w:r>
        <w:r>
          <w:fldChar w:fldCharType="separate"/>
        </w:r>
        <w:r>
          <w:rPr>
            <w:lang w:val="zh-CN"/>
          </w:rPr>
          <w:t>7</w:t>
        </w:r>
        <w:r>
          <w:rPr>
            <w:lang w:val="zh-CN"/>
          </w:rPr>
          <w:fldChar w:fldCharType="end"/>
        </w:r>
      </w:p>
    </w:sdtContent>
  </w:sdt>
  <w:p w14:paraId="4F707841">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Y4ZDE0MjE1Y2Y0ZmZjYmYyZjcxMGY3MmM1ZTRiMGYifQ=="/>
  </w:docVars>
  <w:rsids>
    <w:rsidRoot w:val="00EB727D"/>
    <w:rsid w:val="00014EE7"/>
    <w:rsid w:val="00020D92"/>
    <w:rsid w:val="000249DB"/>
    <w:rsid w:val="00035EB0"/>
    <w:rsid w:val="00074CD7"/>
    <w:rsid w:val="000966B4"/>
    <w:rsid w:val="000A546C"/>
    <w:rsid w:val="000A6B7C"/>
    <w:rsid w:val="000B623E"/>
    <w:rsid w:val="000D7ECD"/>
    <w:rsid w:val="000F292A"/>
    <w:rsid w:val="0014697B"/>
    <w:rsid w:val="001C05CE"/>
    <w:rsid w:val="0023470E"/>
    <w:rsid w:val="00262DC6"/>
    <w:rsid w:val="00274265"/>
    <w:rsid w:val="002810AB"/>
    <w:rsid w:val="00293343"/>
    <w:rsid w:val="002C1132"/>
    <w:rsid w:val="002F0759"/>
    <w:rsid w:val="0030316B"/>
    <w:rsid w:val="003976C5"/>
    <w:rsid w:val="003D3CB7"/>
    <w:rsid w:val="003F6259"/>
    <w:rsid w:val="00415B46"/>
    <w:rsid w:val="004329A6"/>
    <w:rsid w:val="004633EE"/>
    <w:rsid w:val="00464947"/>
    <w:rsid w:val="00493713"/>
    <w:rsid w:val="004C763C"/>
    <w:rsid w:val="0052370B"/>
    <w:rsid w:val="0056186A"/>
    <w:rsid w:val="00562E4A"/>
    <w:rsid w:val="005D0A70"/>
    <w:rsid w:val="005D7CEF"/>
    <w:rsid w:val="00626AD3"/>
    <w:rsid w:val="00633EEE"/>
    <w:rsid w:val="00644CCB"/>
    <w:rsid w:val="0065351B"/>
    <w:rsid w:val="006970FF"/>
    <w:rsid w:val="006A050C"/>
    <w:rsid w:val="006C31A7"/>
    <w:rsid w:val="006E1A46"/>
    <w:rsid w:val="0070477B"/>
    <w:rsid w:val="00716991"/>
    <w:rsid w:val="007625EE"/>
    <w:rsid w:val="007673AB"/>
    <w:rsid w:val="00776C0D"/>
    <w:rsid w:val="00781960"/>
    <w:rsid w:val="007908F6"/>
    <w:rsid w:val="007B2EAC"/>
    <w:rsid w:val="007B4BB2"/>
    <w:rsid w:val="00801B17"/>
    <w:rsid w:val="008151C5"/>
    <w:rsid w:val="00872ED7"/>
    <w:rsid w:val="00882824"/>
    <w:rsid w:val="008862AE"/>
    <w:rsid w:val="008B3CD8"/>
    <w:rsid w:val="008E6D8C"/>
    <w:rsid w:val="009228B7"/>
    <w:rsid w:val="009766E0"/>
    <w:rsid w:val="00990A4C"/>
    <w:rsid w:val="009D30B6"/>
    <w:rsid w:val="009D3C8A"/>
    <w:rsid w:val="00A0425B"/>
    <w:rsid w:val="00A77C45"/>
    <w:rsid w:val="00A96D30"/>
    <w:rsid w:val="00AD230E"/>
    <w:rsid w:val="00AF2E4F"/>
    <w:rsid w:val="00B56638"/>
    <w:rsid w:val="00B66712"/>
    <w:rsid w:val="00B956C3"/>
    <w:rsid w:val="00BA016A"/>
    <w:rsid w:val="00BB2B35"/>
    <w:rsid w:val="00BC5CAB"/>
    <w:rsid w:val="00BE1C86"/>
    <w:rsid w:val="00BF74F8"/>
    <w:rsid w:val="00C2605B"/>
    <w:rsid w:val="00C373FE"/>
    <w:rsid w:val="00C52A30"/>
    <w:rsid w:val="00C849F0"/>
    <w:rsid w:val="00CA0ADA"/>
    <w:rsid w:val="00D57297"/>
    <w:rsid w:val="00D66F90"/>
    <w:rsid w:val="00D84312"/>
    <w:rsid w:val="00D84DDD"/>
    <w:rsid w:val="00DC4F7B"/>
    <w:rsid w:val="00DE05D1"/>
    <w:rsid w:val="00DF28D7"/>
    <w:rsid w:val="00DF6B9B"/>
    <w:rsid w:val="00E03B35"/>
    <w:rsid w:val="00E163FE"/>
    <w:rsid w:val="00E811BB"/>
    <w:rsid w:val="00EB3A7E"/>
    <w:rsid w:val="00EB727D"/>
    <w:rsid w:val="00EC3846"/>
    <w:rsid w:val="00EC4668"/>
    <w:rsid w:val="00F05F65"/>
    <w:rsid w:val="00F42F7E"/>
    <w:rsid w:val="00F61384"/>
    <w:rsid w:val="00F96323"/>
    <w:rsid w:val="00FA1664"/>
    <w:rsid w:val="00FA3382"/>
    <w:rsid w:val="00FA7A82"/>
    <w:rsid w:val="00FD26DF"/>
    <w:rsid w:val="021360F4"/>
    <w:rsid w:val="155A070A"/>
    <w:rsid w:val="16F91FC6"/>
    <w:rsid w:val="1A240213"/>
    <w:rsid w:val="1C2F4C4D"/>
    <w:rsid w:val="250749E2"/>
    <w:rsid w:val="269640B9"/>
    <w:rsid w:val="27781B9E"/>
    <w:rsid w:val="29B1447D"/>
    <w:rsid w:val="33D02BA2"/>
    <w:rsid w:val="36EE121F"/>
    <w:rsid w:val="382E3A24"/>
    <w:rsid w:val="3E412FAF"/>
    <w:rsid w:val="42DD3A38"/>
    <w:rsid w:val="4B5F22E6"/>
    <w:rsid w:val="4D441314"/>
    <w:rsid w:val="50C37FA4"/>
    <w:rsid w:val="53311227"/>
    <w:rsid w:val="636649C5"/>
    <w:rsid w:val="640D62B2"/>
    <w:rsid w:val="659D3500"/>
    <w:rsid w:val="72F47DDB"/>
    <w:rsid w:val="7DBF5015"/>
    <w:rsid w:val="7F7329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4"/>
      <w:szCs w:val="24"/>
      <w:lang w:val="en-US" w:eastAsia="zh-CN" w:bidi="ar-SA"/>
    </w:rPr>
  </w:style>
  <w:style w:type="paragraph" w:styleId="2">
    <w:name w:val="heading 1"/>
    <w:basedOn w:val="1"/>
    <w:next w:val="1"/>
    <w:link w:val="15"/>
    <w:qFormat/>
    <w:uiPriority w:val="0"/>
    <w:pPr>
      <w:keepNext/>
      <w:spacing w:before="240" w:after="60"/>
      <w:outlineLvl w:val="0"/>
    </w:pPr>
    <w:rPr>
      <w:rFonts w:ascii="Times New Roman" w:hAnsi="Times New Roman" w:eastAsia="Times New Roman" w:cs="Times New Roman"/>
      <w:b/>
      <w:bCs/>
      <w:kern w:val="36"/>
      <w:sz w:val="48"/>
      <w:szCs w:val="48"/>
    </w:rPr>
  </w:style>
  <w:style w:type="paragraph" w:styleId="3">
    <w:name w:val="heading 2"/>
    <w:basedOn w:val="1"/>
    <w:next w:val="1"/>
    <w:qFormat/>
    <w:uiPriority w:val="0"/>
    <w:pPr>
      <w:keepNext/>
      <w:spacing w:before="240" w:after="60"/>
      <w:outlineLvl w:val="1"/>
    </w:pPr>
    <w:rPr>
      <w:rFonts w:ascii="Times New Roman" w:hAnsi="Times New Roman" w:eastAsia="Times New Roman" w:cs="Times New Roman"/>
      <w:b/>
      <w:bCs/>
      <w:iCs/>
      <w:sz w:val="36"/>
      <w:szCs w:val="36"/>
    </w:rPr>
  </w:style>
  <w:style w:type="paragraph" w:styleId="4">
    <w:name w:val="heading 3"/>
    <w:basedOn w:val="1"/>
    <w:next w:val="1"/>
    <w:qFormat/>
    <w:uiPriority w:val="0"/>
    <w:pPr>
      <w:keepNext/>
      <w:spacing w:before="240" w:after="60"/>
      <w:outlineLvl w:val="2"/>
    </w:pPr>
    <w:rPr>
      <w:rFonts w:ascii="Times New Roman" w:hAnsi="Times New Roman" w:eastAsia="Times New Roman" w:cs="Times New Roman"/>
      <w:b/>
      <w:bCs/>
      <w:sz w:val="28"/>
      <w:szCs w:val="28"/>
    </w:rPr>
  </w:style>
  <w:style w:type="paragraph" w:styleId="5">
    <w:name w:val="heading 4"/>
    <w:basedOn w:val="1"/>
    <w:next w:val="1"/>
    <w:qFormat/>
    <w:uiPriority w:val="0"/>
    <w:pPr>
      <w:keepNext/>
      <w:spacing w:before="240" w:after="60"/>
      <w:outlineLvl w:val="3"/>
    </w:pPr>
    <w:rPr>
      <w:rFonts w:ascii="Times New Roman" w:hAnsi="Times New Roman" w:eastAsia="Times New Roman" w:cs="Times New Roman"/>
      <w:b/>
      <w:bCs/>
    </w:rPr>
  </w:style>
  <w:style w:type="paragraph" w:styleId="6">
    <w:name w:val="heading 5"/>
    <w:basedOn w:val="1"/>
    <w:next w:val="1"/>
    <w:qFormat/>
    <w:uiPriority w:val="0"/>
    <w:pPr>
      <w:spacing w:before="240" w:after="60"/>
      <w:outlineLvl w:val="4"/>
    </w:pPr>
    <w:rPr>
      <w:rFonts w:ascii="Times New Roman" w:hAnsi="Times New Roman" w:eastAsia="Times New Roman" w:cs="Times New Roman"/>
      <w:b/>
      <w:bCs/>
      <w:iCs/>
      <w:sz w:val="20"/>
      <w:szCs w:val="20"/>
    </w:rPr>
  </w:style>
  <w:style w:type="paragraph" w:styleId="7">
    <w:name w:val="heading 6"/>
    <w:basedOn w:val="1"/>
    <w:next w:val="1"/>
    <w:qFormat/>
    <w:uiPriority w:val="0"/>
    <w:pPr>
      <w:spacing w:before="240" w:after="60"/>
      <w:outlineLvl w:val="5"/>
    </w:pPr>
    <w:rPr>
      <w:rFonts w:ascii="Times New Roman" w:hAnsi="Times New Roman" w:eastAsia="Times New Roman" w:cs="Times New Roman"/>
      <w:b/>
      <w:bCs/>
      <w:sz w:val="16"/>
      <w:szCs w:val="16"/>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8">
    <w:name w:val="footer"/>
    <w:basedOn w:val="1"/>
    <w:link w:val="13"/>
    <w:unhideWhenUsed/>
    <w:qFormat/>
    <w:uiPriority w:val="99"/>
    <w:pPr>
      <w:tabs>
        <w:tab w:val="center" w:pos="4153"/>
        <w:tab w:val="right" w:pos="8306"/>
      </w:tabs>
      <w:snapToGrid w:val="0"/>
    </w:pPr>
    <w:rPr>
      <w:sz w:val="18"/>
      <w:szCs w:val="18"/>
    </w:rPr>
  </w:style>
  <w:style w:type="paragraph" w:styleId="9">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2">
    <w:name w:val="页眉 字符"/>
    <w:basedOn w:val="11"/>
    <w:link w:val="9"/>
    <w:semiHidden/>
    <w:qFormat/>
    <w:uiPriority w:val="99"/>
    <w:rPr>
      <w:sz w:val="18"/>
      <w:szCs w:val="18"/>
    </w:rPr>
  </w:style>
  <w:style w:type="character" w:customStyle="1" w:styleId="13">
    <w:name w:val="页脚 字符"/>
    <w:basedOn w:val="11"/>
    <w:link w:val="8"/>
    <w:qFormat/>
    <w:uiPriority w:val="99"/>
    <w:rPr>
      <w:sz w:val="18"/>
      <w:szCs w:val="18"/>
    </w:rPr>
  </w:style>
  <w:style w:type="paragraph" w:customStyle="1" w:styleId="14">
    <w:name w:val="列表段落1"/>
    <w:basedOn w:val="1"/>
    <w:unhideWhenUsed/>
    <w:qFormat/>
    <w:uiPriority w:val="99"/>
    <w:pPr>
      <w:ind w:firstLine="420" w:firstLineChars="200"/>
    </w:pPr>
  </w:style>
  <w:style w:type="character" w:customStyle="1" w:styleId="15">
    <w:name w:val="标题 1 字符"/>
    <w:link w:val="2"/>
    <w:qFormat/>
    <w:uiPriority w:val="0"/>
    <w:rPr>
      <w:rFonts w:ascii="Times New Roman" w:hAnsi="Times New Roman" w:eastAsia="Times New Roman" w:cs="Times New Roman"/>
      <w:b/>
      <w:bCs/>
      <w:kern w:val="36"/>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FB167-F548-4125-A944-CC9C08C9C4B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3916</Words>
  <Characters>4081</Characters>
  <Lines>29</Lines>
  <Paragraphs>8</Paragraphs>
  <TotalTime>36</TotalTime>
  <ScaleCrop>false</ScaleCrop>
  <LinksUpToDate>false</LinksUpToDate>
  <CharactersWithSpaces>4081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2022-04-29T02:02:00Z</dcterms:created>
  <dc:creator>陈沛</dc:creator>
  <cp:lastModifiedBy>彼岸前缘</cp:lastModifiedBy>
  <cp:lastPrinted>2025-09-10T08:29:37Z</cp:lastPrinted>
  <dcterms:modified xsi:type="dcterms:W3CDTF">2025-09-10T08:38:56Z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930598422D83433E9534DCBBD95A1383_13</vt:lpwstr>
  </property>
  <property fmtid="{D5CDD505-2E9C-101B-9397-08002B2CF9AE}" pid="4" name="KSOTemplateDocerSaveRecord">
    <vt:lpwstr>eyJoZGlkIjoiYjlhMWEyZGZjYWM3ZjhjMWM1OWI1ZWQwMTgzODk2ZDkiLCJ1c2VySWQiOiIxMjA1NDUxNzgwIn0=</vt:lpwstr>
  </property>
</Properties>
</file>