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799A5">
      <w:pPr>
        <w:adjustRightInd w:val="0"/>
        <w:snapToGrid w:val="0"/>
        <w:jc w:val="left"/>
        <w:rPr>
          <w:rFonts w:ascii="Times New Roman" w:hAnsi="Times New Roman"/>
          <w:sz w:val="24"/>
          <w:szCs w:val="24"/>
        </w:rPr>
      </w:pPr>
      <w:r>
        <w:rPr>
          <w:rFonts w:ascii="Times New Roman" w:hAnsi="Times New Roman"/>
          <w:color w:val="000000"/>
          <w:sz w:val="24"/>
          <w:szCs w:val="24"/>
        </w:rPr>
        <w:t>证券简称：航天电子                                   证券代码：600</w:t>
      </w:r>
      <w:r>
        <w:rPr>
          <w:rFonts w:hint="eastAsia" w:ascii="Times New Roman" w:hAnsi="Times New Roman"/>
          <w:color w:val="000000"/>
          <w:sz w:val="24"/>
          <w:szCs w:val="24"/>
        </w:rPr>
        <w:t>879</w:t>
      </w:r>
    </w:p>
    <w:p w14:paraId="6BBAA181">
      <w:pPr>
        <w:adjustRightInd w:val="0"/>
        <w:snapToGrid w:val="0"/>
        <w:spacing w:before="156" w:beforeLines="50" w:line="360" w:lineRule="auto"/>
        <w:jc w:val="center"/>
        <w:rPr>
          <w:rFonts w:ascii="Times New Roman" w:hAnsi="Times New Roman" w:eastAsia="黑体"/>
          <w:b/>
          <w:sz w:val="36"/>
          <w:szCs w:val="36"/>
        </w:rPr>
      </w:pPr>
      <w:r>
        <w:rPr>
          <w:rFonts w:ascii="Times New Roman" w:hAnsi="Times New Roman" w:eastAsia="黑体"/>
          <w:b/>
          <w:color w:val="000000"/>
          <w:sz w:val="36"/>
          <w:szCs w:val="36"/>
        </w:rPr>
        <w:t>航天时代电子技术股份有限公司</w:t>
      </w:r>
    </w:p>
    <w:p w14:paraId="18F9F1A2">
      <w:pPr>
        <w:adjustRightInd w:val="0"/>
        <w:snapToGrid w:val="0"/>
        <w:spacing w:before="156" w:beforeLines="50" w:line="360" w:lineRule="auto"/>
        <w:jc w:val="center"/>
        <w:rPr>
          <w:rFonts w:ascii="Times New Roman" w:hAnsi="Times New Roman" w:eastAsia="黑体"/>
          <w:b/>
          <w:sz w:val="36"/>
          <w:szCs w:val="36"/>
        </w:rPr>
      </w:pPr>
      <w:r>
        <w:rPr>
          <w:rFonts w:ascii="Times New Roman" w:hAnsi="Times New Roman" w:eastAsia="黑体"/>
          <w:b/>
          <w:color w:val="000000"/>
          <w:sz w:val="36"/>
          <w:szCs w:val="36"/>
        </w:rPr>
        <w:t>投资者关系活动记录表</w:t>
      </w:r>
    </w:p>
    <w:p w14:paraId="39787771">
      <w:pPr>
        <w:adjustRightInd w:val="0"/>
        <w:snapToGrid w:val="0"/>
        <w:jc w:val="left"/>
        <w:rPr>
          <w:rFonts w:ascii="Times New Roman" w:hAnsi="Times New Roman"/>
          <w:color w:val="000000"/>
          <w:sz w:val="24"/>
          <w:szCs w:val="24"/>
        </w:rPr>
      </w:pPr>
    </w:p>
    <w:tbl>
      <w:tblPr>
        <w:tblStyle w:val="11"/>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544"/>
      </w:tblGrid>
      <w:tr w14:paraId="4A1E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1254" w:type="dxa"/>
            <w:vAlign w:val="center"/>
          </w:tcPr>
          <w:p w14:paraId="60FAE043">
            <w:pPr>
              <w:adjustRightInd w:val="0"/>
              <w:snapToGrid w:val="0"/>
              <w:rPr>
                <w:rFonts w:ascii="宋体" w:hAnsi="宋体" w:eastAsia="宋体" w:cs="宋体"/>
                <w:b/>
                <w:sz w:val="24"/>
                <w:szCs w:val="24"/>
              </w:rPr>
            </w:pPr>
            <w:r>
              <w:rPr>
                <w:rFonts w:hint="eastAsia" w:ascii="宋体" w:hAnsi="宋体" w:eastAsia="宋体" w:cs="宋体"/>
                <w:b/>
                <w:color w:val="000000"/>
                <w:sz w:val="24"/>
                <w:szCs w:val="24"/>
              </w:rPr>
              <w:t>投资者关系活动类别</w:t>
            </w:r>
          </w:p>
        </w:tc>
        <w:tc>
          <w:tcPr>
            <w:tcW w:w="7544" w:type="dxa"/>
            <w:vAlign w:val="center"/>
          </w:tcPr>
          <w:p w14:paraId="4663629C">
            <w:pPr>
              <w:adjustRightInd w:val="0"/>
              <w:snapToGrid w:val="0"/>
              <w:rPr>
                <w:rFonts w:ascii="宋体" w:hAnsi="宋体" w:eastAsia="宋体" w:cs="宋体"/>
                <w:sz w:val="24"/>
                <w:szCs w:val="24"/>
              </w:rPr>
            </w:pPr>
            <w:r>
              <w:rPr>
                <w:rFonts w:hint="eastAsia" w:ascii="宋体" w:hAnsi="宋体" w:eastAsia="宋体" w:cs="宋体"/>
                <w:color w:val="000000"/>
                <w:sz w:val="24"/>
                <w:szCs w:val="24"/>
              </w:rPr>
              <w:t>□特定对象调研        □分析师会议</w:t>
            </w:r>
          </w:p>
          <w:p w14:paraId="2F208D73">
            <w:pPr>
              <w:adjustRightInd w:val="0"/>
              <w:snapToGrid w:val="0"/>
              <w:rPr>
                <w:rFonts w:ascii="宋体" w:hAnsi="宋体" w:eastAsia="宋体" w:cs="宋体"/>
                <w:sz w:val="24"/>
                <w:szCs w:val="24"/>
              </w:rPr>
            </w:pPr>
            <w:r>
              <w:rPr>
                <w:rFonts w:hint="eastAsia" w:ascii="宋体" w:hAnsi="宋体" w:eastAsia="宋体" w:cs="宋体"/>
                <w:color w:val="000000"/>
                <w:sz w:val="24"/>
                <w:szCs w:val="24"/>
              </w:rPr>
              <w:t>□媒体采访            ■业绩说明会</w:t>
            </w:r>
          </w:p>
          <w:p w14:paraId="6710CC7F">
            <w:pPr>
              <w:adjustRightInd w:val="0"/>
              <w:snapToGrid w:val="0"/>
              <w:rPr>
                <w:rFonts w:ascii="宋体" w:hAnsi="宋体" w:eastAsia="宋体" w:cs="宋体"/>
                <w:sz w:val="24"/>
                <w:szCs w:val="24"/>
              </w:rPr>
            </w:pPr>
            <w:r>
              <w:rPr>
                <w:rFonts w:hint="eastAsia" w:ascii="宋体" w:hAnsi="宋体" w:eastAsia="宋体" w:cs="宋体"/>
                <w:color w:val="000000"/>
                <w:sz w:val="24"/>
                <w:szCs w:val="24"/>
              </w:rPr>
              <w:t>□新闻发布会          □路演活动</w:t>
            </w:r>
          </w:p>
          <w:p w14:paraId="6556E019">
            <w:pPr>
              <w:adjustRightInd w:val="0"/>
              <w:snapToGrid w:val="0"/>
              <w:rPr>
                <w:rFonts w:ascii="宋体" w:hAnsi="宋体" w:eastAsia="宋体" w:cs="宋体"/>
                <w:sz w:val="24"/>
                <w:szCs w:val="24"/>
              </w:rPr>
            </w:pPr>
            <w:r>
              <w:rPr>
                <w:rFonts w:hint="eastAsia" w:ascii="宋体" w:hAnsi="宋体" w:eastAsia="宋体" w:cs="宋体"/>
                <w:color w:val="000000"/>
                <w:sz w:val="24"/>
                <w:szCs w:val="24"/>
              </w:rPr>
              <w:t>□现场参观            □一对一沟通</w:t>
            </w:r>
          </w:p>
          <w:p w14:paraId="3263A8E2">
            <w:pPr>
              <w:adjustRightInd w:val="0"/>
              <w:snapToGrid w:val="0"/>
              <w:rPr>
                <w:rFonts w:ascii="宋体" w:hAnsi="宋体" w:eastAsia="宋体" w:cs="宋体"/>
                <w:sz w:val="24"/>
                <w:szCs w:val="24"/>
              </w:rPr>
            </w:pPr>
            <w:r>
              <w:rPr>
                <w:rFonts w:hint="eastAsia" w:ascii="宋体" w:hAnsi="宋体" w:eastAsia="宋体" w:cs="宋体"/>
                <w:color w:val="000000"/>
                <w:sz w:val="24"/>
                <w:szCs w:val="24"/>
              </w:rPr>
              <w:t>□其他</w:t>
            </w:r>
          </w:p>
        </w:tc>
      </w:tr>
      <w:tr w14:paraId="6FDB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54" w:type="dxa"/>
            <w:vAlign w:val="center"/>
          </w:tcPr>
          <w:p w14:paraId="3440FE1B">
            <w:pPr>
              <w:adjustRightInd w:val="0"/>
              <w:snapToGrid w:val="0"/>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活动主题</w:t>
            </w:r>
          </w:p>
        </w:tc>
        <w:tc>
          <w:tcPr>
            <w:tcW w:w="7544" w:type="dxa"/>
            <w:vAlign w:val="center"/>
          </w:tcPr>
          <w:p w14:paraId="0C19B203">
            <w:pPr>
              <w:adjustRightInd w:val="0"/>
              <w:snapToGrid w:val="0"/>
              <w:rPr>
                <w:rFonts w:hint="eastAsia" w:ascii="宋体" w:hAnsi="宋体" w:eastAsia="宋体" w:cs="宋体"/>
                <w:color w:val="000000"/>
                <w:sz w:val="24"/>
                <w:szCs w:val="24"/>
              </w:rPr>
            </w:pPr>
            <w:r>
              <w:rPr>
                <w:rFonts w:hint="eastAsia" w:ascii="宋体" w:hAnsi="宋体" w:eastAsia="宋体" w:cs="宋体"/>
                <w:b/>
                <w:bCs w:val="0"/>
                <w:iCs/>
                <w:color w:val="000000"/>
                <w:sz w:val="24"/>
                <w:highlight w:val="none"/>
                <w:lang w:val="en-GB"/>
              </w:rPr>
              <w:t>航天电子</w:t>
            </w:r>
            <w:r>
              <w:rPr>
                <w:rFonts w:hint="eastAsia" w:ascii="宋体" w:hAnsi="宋体" w:eastAsia="宋体" w:cs="宋体"/>
                <w:b/>
                <w:bCs w:val="0"/>
                <w:iCs/>
                <w:color w:val="000000"/>
                <w:sz w:val="24"/>
                <w:highlight w:val="none"/>
                <w:lang w:val="en-GB" w:eastAsia="zh-CN"/>
              </w:rPr>
              <w:t>公司</w:t>
            </w:r>
            <w:r>
              <w:rPr>
                <w:rFonts w:hint="eastAsia" w:ascii="宋体" w:hAnsi="宋体" w:eastAsia="宋体" w:cs="宋体"/>
                <w:b/>
                <w:bCs w:val="0"/>
                <w:iCs/>
                <w:color w:val="000000"/>
                <w:sz w:val="24"/>
                <w:highlight w:val="none"/>
                <w:lang w:val="en-GB"/>
              </w:rPr>
              <w:t>2025年半年度业绩说明会</w:t>
            </w:r>
          </w:p>
        </w:tc>
      </w:tr>
      <w:tr w14:paraId="4EED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254" w:type="dxa"/>
            <w:vAlign w:val="center"/>
          </w:tcPr>
          <w:p w14:paraId="7FEDE0FF">
            <w:pPr>
              <w:adjustRightInd w:val="0"/>
              <w:snapToGrid w:val="0"/>
              <w:rPr>
                <w:rFonts w:ascii="宋体" w:hAnsi="宋体" w:eastAsia="宋体" w:cs="宋体"/>
                <w:b/>
                <w:sz w:val="24"/>
                <w:szCs w:val="24"/>
              </w:rPr>
            </w:pPr>
            <w:r>
              <w:rPr>
                <w:rFonts w:hint="eastAsia" w:ascii="宋体" w:hAnsi="宋体" w:eastAsia="宋体" w:cs="宋体"/>
                <w:b/>
                <w:color w:val="000000"/>
                <w:sz w:val="24"/>
                <w:szCs w:val="24"/>
              </w:rPr>
              <w:t>时间及方式</w:t>
            </w:r>
          </w:p>
        </w:tc>
        <w:tc>
          <w:tcPr>
            <w:tcW w:w="7544" w:type="dxa"/>
            <w:vAlign w:val="center"/>
          </w:tcPr>
          <w:p w14:paraId="0DB7F9A3">
            <w:pPr>
              <w:adjustRightInd w:val="0"/>
              <w:spacing w:line="360" w:lineRule="auto"/>
              <w:rPr>
                <w:rFonts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日(星期</w:t>
            </w:r>
            <w:r>
              <w:rPr>
                <w:rFonts w:hint="eastAsia" w:ascii="宋体" w:hAnsi="宋体" w:eastAsia="宋体" w:cs="宋体"/>
                <w:sz w:val="24"/>
                <w:szCs w:val="24"/>
                <w:lang w:eastAsia="zh-CN"/>
              </w:rPr>
              <w:t>三</w:t>
            </w:r>
            <w:r>
              <w:rPr>
                <w:rFonts w:hint="eastAsia" w:ascii="宋体" w:hAnsi="宋体" w:eastAsia="宋体" w:cs="宋体"/>
                <w:sz w:val="24"/>
                <w:szCs w:val="24"/>
              </w:rPr>
              <w:t>) 下午 14:00-15:00</w:t>
            </w:r>
          </w:p>
          <w:p w14:paraId="6AB6E692">
            <w:pPr>
              <w:adjustRightInd w:val="0"/>
              <w:spacing w:line="360" w:lineRule="auto"/>
              <w:rPr>
                <w:rFonts w:ascii="宋体" w:hAnsi="宋体" w:eastAsia="宋体" w:cs="宋体"/>
                <w:sz w:val="24"/>
                <w:szCs w:val="24"/>
              </w:rPr>
            </w:pPr>
            <w:r>
              <w:rPr>
                <w:rFonts w:hint="eastAsia" w:ascii="宋体" w:hAnsi="宋体" w:eastAsia="宋体" w:cs="宋体"/>
                <w:sz w:val="24"/>
                <w:szCs w:val="24"/>
              </w:rPr>
              <w:t>网络文字互动</w:t>
            </w:r>
          </w:p>
        </w:tc>
      </w:tr>
      <w:tr w14:paraId="3F99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254" w:type="dxa"/>
            <w:vAlign w:val="center"/>
          </w:tcPr>
          <w:p w14:paraId="48AAC657">
            <w:pPr>
              <w:adjustRightInd w:val="0"/>
              <w:snapToGrid w:val="0"/>
              <w:rPr>
                <w:rFonts w:ascii="宋体" w:hAnsi="宋体" w:eastAsia="宋体" w:cs="宋体"/>
                <w:b/>
                <w:sz w:val="24"/>
                <w:szCs w:val="24"/>
              </w:rPr>
            </w:pPr>
            <w:r>
              <w:rPr>
                <w:rFonts w:hint="eastAsia" w:ascii="宋体" w:hAnsi="宋体" w:eastAsia="宋体" w:cs="宋体"/>
                <w:b/>
                <w:sz w:val="24"/>
                <w:szCs w:val="24"/>
              </w:rPr>
              <w:t>网络直播地址</w:t>
            </w:r>
          </w:p>
        </w:tc>
        <w:tc>
          <w:tcPr>
            <w:tcW w:w="7544" w:type="dxa"/>
            <w:vAlign w:val="center"/>
          </w:tcPr>
          <w:p w14:paraId="63B8AB30">
            <w:pPr>
              <w:adjustRightInd w:val="0"/>
              <w:spacing w:line="360" w:lineRule="auto"/>
              <w:rPr>
                <w:rFonts w:ascii="宋体" w:hAnsi="宋体" w:eastAsia="宋体" w:cs="宋体"/>
                <w:sz w:val="24"/>
                <w:szCs w:val="24"/>
              </w:rPr>
            </w:pPr>
            <w:r>
              <w:rPr>
                <w:rFonts w:hint="eastAsia" w:ascii="宋体" w:hAnsi="宋体" w:eastAsia="宋体" w:cs="宋体"/>
                <w:sz w:val="24"/>
                <w:szCs w:val="24"/>
              </w:rPr>
              <w:t>上海证券交易所上证路演中心</w:t>
            </w:r>
          </w:p>
          <w:p w14:paraId="29AB2D63">
            <w:pPr>
              <w:adjustRightInd w:val="0"/>
              <w:spacing w:line="360" w:lineRule="auto"/>
              <w:rPr>
                <w:rFonts w:ascii="宋体" w:hAnsi="宋体" w:eastAsia="宋体" w:cs="宋体"/>
                <w:sz w:val="24"/>
                <w:szCs w:val="24"/>
              </w:rPr>
            </w:pPr>
            <w:r>
              <w:rPr>
                <w:rFonts w:hint="eastAsia" w:ascii="宋体" w:hAnsi="宋体" w:eastAsia="宋体" w:cs="宋体"/>
                <w:sz w:val="24"/>
                <w:szCs w:val="24"/>
              </w:rPr>
              <w:t>（网址：https://roadshow.sseinfo.com/）</w:t>
            </w:r>
          </w:p>
        </w:tc>
      </w:tr>
      <w:tr w14:paraId="55C6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4" w:type="dxa"/>
            <w:vAlign w:val="center"/>
          </w:tcPr>
          <w:p w14:paraId="3912B76C">
            <w:pPr>
              <w:adjustRightInd w:val="0"/>
              <w:snapToGrid w:val="0"/>
              <w:rPr>
                <w:rFonts w:ascii="宋体" w:hAnsi="宋体" w:eastAsia="宋体" w:cs="宋体"/>
                <w:b/>
                <w:sz w:val="24"/>
                <w:szCs w:val="24"/>
              </w:rPr>
            </w:pPr>
            <w:r>
              <w:rPr>
                <w:rFonts w:hint="eastAsia" w:ascii="宋体" w:hAnsi="宋体" w:eastAsia="宋体" w:cs="宋体"/>
                <w:b/>
                <w:color w:val="000000"/>
                <w:sz w:val="24"/>
                <w:szCs w:val="24"/>
              </w:rPr>
              <w:t>上市公司接待人员姓名</w:t>
            </w:r>
          </w:p>
        </w:tc>
        <w:tc>
          <w:tcPr>
            <w:tcW w:w="7544" w:type="dxa"/>
            <w:vAlign w:val="center"/>
          </w:tcPr>
          <w:p w14:paraId="4F43DA78">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公司董事长 姜梁先生</w:t>
            </w:r>
          </w:p>
          <w:p w14:paraId="3EA38BFC">
            <w:pPr>
              <w:adjustRightIn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xml:space="preserve">公司独立董事 </w:t>
            </w:r>
            <w:r>
              <w:rPr>
                <w:rFonts w:hint="eastAsia" w:ascii="宋体" w:hAnsi="宋体" w:eastAsia="宋体" w:cs="宋体"/>
                <w:sz w:val="24"/>
                <w:szCs w:val="24"/>
                <w:lang w:eastAsia="zh-CN"/>
              </w:rPr>
              <w:t>胡文华女士</w:t>
            </w:r>
          </w:p>
          <w:p w14:paraId="334232D7">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公司总裁 胡成刚先生</w:t>
            </w:r>
          </w:p>
          <w:p w14:paraId="5D736EDB">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公司副总裁兼董事会秘书 吕凡先生</w:t>
            </w:r>
          </w:p>
          <w:p w14:paraId="1092618B">
            <w:pPr>
              <w:adjustRightInd w:val="0"/>
              <w:spacing w:line="360" w:lineRule="auto"/>
              <w:rPr>
                <w:rFonts w:ascii="宋体" w:hAnsi="宋体" w:eastAsia="宋体" w:cs="宋体"/>
                <w:sz w:val="24"/>
                <w:szCs w:val="24"/>
              </w:rPr>
            </w:pPr>
            <w:r>
              <w:rPr>
                <w:rFonts w:hint="eastAsia" w:ascii="宋体" w:hAnsi="宋体" w:eastAsia="宋体" w:cs="宋体"/>
                <w:sz w:val="24"/>
                <w:szCs w:val="24"/>
              </w:rPr>
              <w:t>公司副总裁兼财务总监 徐洪锁先生</w:t>
            </w:r>
          </w:p>
        </w:tc>
      </w:tr>
      <w:tr w14:paraId="470D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4" w:type="dxa"/>
            <w:vAlign w:val="center"/>
          </w:tcPr>
          <w:p w14:paraId="3D1A73E3">
            <w:pPr>
              <w:adjustRightInd w:val="0"/>
              <w:snapToGrid w:val="0"/>
              <w:jc w:val="center"/>
              <w:rPr>
                <w:rFonts w:ascii="Times New Roman" w:hAnsi="Times New Roman"/>
                <w:b/>
                <w:sz w:val="24"/>
                <w:szCs w:val="24"/>
              </w:rPr>
            </w:pPr>
            <w:r>
              <w:rPr>
                <w:rFonts w:hint="eastAsia" w:ascii="Times New Roman" w:hAnsi="Times New Roman"/>
                <w:b/>
                <w:color w:val="000000"/>
                <w:sz w:val="24"/>
                <w:szCs w:val="24"/>
              </w:rPr>
              <w:t>问答交流主要内容</w:t>
            </w:r>
          </w:p>
        </w:tc>
        <w:tc>
          <w:tcPr>
            <w:tcW w:w="7544" w:type="dxa"/>
          </w:tcPr>
          <w:p w14:paraId="5C8967CD">
            <w:pPr>
              <w:ind w:firstLine="420" w:firstLineChars="200"/>
              <w:rPr>
                <w:rFonts w:hint="eastAsia" w:ascii="Calibri" w:hAnsi="Calibri" w:eastAsia="宋体"/>
                <w:color w:val="auto"/>
                <w:sz w:val="21"/>
                <w:szCs w:val="21"/>
              </w:rPr>
            </w:pPr>
          </w:p>
          <w:p w14:paraId="4E59FCE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Calibri" w:hAnsi="Calibri" w:eastAsia="宋体"/>
                <w:color w:val="auto"/>
                <w:sz w:val="24"/>
                <w:szCs w:val="24"/>
              </w:rPr>
            </w:pPr>
            <w:r>
              <w:rPr>
                <w:rFonts w:hint="eastAsia" w:ascii="Calibri" w:hAnsi="Calibri" w:eastAsia="宋体"/>
                <w:color w:val="auto"/>
                <w:sz w:val="24"/>
                <w:szCs w:val="24"/>
              </w:rPr>
              <w:t>在本次召开的公司202</w:t>
            </w:r>
            <w:r>
              <w:rPr>
                <w:rFonts w:hint="eastAsia" w:ascii="Calibri" w:hAnsi="Calibri" w:eastAsia="宋体"/>
                <w:color w:val="auto"/>
                <w:sz w:val="24"/>
                <w:szCs w:val="24"/>
                <w:lang w:val="en-US" w:eastAsia="zh-CN"/>
              </w:rPr>
              <w:t>5</w:t>
            </w:r>
            <w:r>
              <w:rPr>
                <w:rFonts w:hint="eastAsia" w:ascii="Calibri" w:hAnsi="Calibri" w:eastAsia="宋体"/>
                <w:color w:val="auto"/>
                <w:sz w:val="24"/>
                <w:szCs w:val="24"/>
                <w:lang w:eastAsia="zh-CN"/>
              </w:rPr>
              <w:t>年半年度</w:t>
            </w:r>
            <w:r>
              <w:rPr>
                <w:rFonts w:hint="eastAsia" w:ascii="Calibri" w:hAnsi="Calibri" w:eastAsia="宋体"/>
                <w:color w:val="auto"/>
                <w:sz w:val="24"/>
                <w:szCs w:val="24"/>
              </w:rPr>
              <w:t>业绩说明会上，公司就投资者关心的问题给予了答复，并对相关问题进行了梳理，相关问题及答复如下：</w:t>
            </w:r>
          </w:p>
          <w:p w14:paraId="1CC1A59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Calibri" w:hAnsi="Calibri" w:eastAsia="宋体"/>
                <w:color w:val="auto"/>
                <w:sz w:val="21"/>
                <w:szCs w:val="21"/>
              </w:rPr>
            </w:pPr>
          </w:p>
          <w:p w14:paraId="4D3F22D0">
            <w:pPr>
              <w:keepNext w:val="0"/>
              <w:keepLines w:val="0"/>
              <w:pageBreakBefore w:val="0"/>
              <w:widowControl w:val="0"/>
              <w:kinsoku/>
              <w:wordWrap/>
              <w:overflowPunct/>
              <w:topLinePunct w:val="0"/>
              <w:autoSpaceDE/>
              <w:autoSpaceDN/>
              <w:bidi w:val="0"/>
              <w:spacing w:line="360" w:lineRule="auto"/>
              <w:textAlignment w:val="auto"/>
            </w:pPr>
            <w:r>
              <w:rPr>
                <w:rFonts w:hint="default" w:ascii="宋体"/>
                <w:sz w:val="24"/>
                <w:lang w:val="en-US"/>
              </w:rPr>
              <w:t>1、贵司无人船研发目前到了哪一步？</w:t>
            </w:r>
          </w:p>
          <w:p w14:paraId="1358A89F">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r>
              <w:rPr>
                <w:rFonts w:hint="default" w:ascii="宋体"/>
                <w:sz w:val="24"/>
                <w:lang w:val="en-US"/>
              </w:rPr>
              <w:t>答：感谢您对公司的关注。公司目前尚无无人船产品。</w:t>
            </w:r>
          </w:p>
          <w:p w14:paraId="5B53B209">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p>
          <w:p w14:paraId="2EB03847">
            <w:pPr>
              <w:keepNext w:val="0"/>
              <w:keepLines w:val="0"/>
              <w:pageBreakBefore w:val="0"/>
              <w:widowControl w:val="0"/>
              <w:kinsoku/>
              <w:wordWrap/>
              <w:overflowPunct/>
              <w:topLinePunct w:val="0"/>
              <w:autoSpaceDE/>
              <w:autoSpaceDN/>
              <w:bidi w:val="0"/>
              <w:spacing w:line="360" w:lineRule="auto"/>
              <w:textAlignment w:val="auto"/>
            </w:pPr>
            <w:r>
              <w:rPr>
                <w:rFonts w:hint="default" w:ascii="宋体"/>
                <w:sz w:val="24"/>
                <w:lang w:val="en-US"/>
              </w:rPr>
              <w:t>2、为啥9院成立的低空经济公司和公司不构成同业竞争，难道公司不能介入低空经济领域？</w:t>
            </w:r>
          </w:p>
          <w:p w14:paraId="505CF10A">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r>
              <w:rPr>
                <w:rFonts w:hint="default" w:ascii="宋体"/>
                <w:sz w:val="24"/>
                <w:lang w:val="en-US"/>
              </w:rPr>
              <w:t>答：感谢您对公司的关注。公司无人系统产品</w:t>
            </w:r>
            <w:r>
              <w:rPr>
                <w:rFonts w:hint="eastAsia" w:ascii="宋体"/>
                <w:sz w:val="24"/>
                <w:lang w:val="en-US" w:eastAsia="zh-CN"/>
              </w:rPr>
              <w:t>、</w:t>
            </w:r>
            <w:bookmarkStart w:id="0" w:name="_GoBack"/>
            <w:bookmarkEnd w:id="0"/>
            <w:r>
              <w:rPr>
                <w:rFonts w:hint="default" w:ascii="宋体"/>
                <w:sz w:val="24"/>
                <w:lang w:val="en-US"/>
              </w:rPr>
              <w:t>为无人系统配套的部分航天电子信息产品均可归类为低空经济领域范畴，但此类产品与低空经济公司的产品并不相同。</w:t>
            </w:r>
          </w:p>
          <w:p w14:paraId="4ADB50E1">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p>
          <w:p w14:paraId="04447801">
            <w:pPr>
              <w:keepNext w:val="0"/>
              <w:keepLines w:val="0"/>
              <w:pageBreakBefore w:val="0"/>
              <w:widowControl w:val="0"/>
              <w:kinsoku/>
              <w:wordWrap/>
              <w:overflowPunct/>
              <w:topLinePunct w:val="0"/>
              <w:autoSpaceDE/>
              <w:autoSpaceDN/>
              <w:bidi w:val="0"/>
              <w:spacing w:line="360" w:lineRule="auto"/>
              <w:textAlignment w:val="auto"/>
            </w:pPr>
            <w:r>
              <w:rPr>
                <w:rFonts w:hint="default" w:ascii="宋体"/>
                <w:sz w:val="24"/>
                <w:lang w:val="en-US"/>
              </w:rPr>
              <w:t>3、能否明确在年报或半年报中，明确民用领域的产品和应用行业，这样有利于投资者对公司的投资价值判断。</w:t>
            </w:r>
          </w:p>
          <w:p w14:paraId="260087CE">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r>
              <w:rPr>
                <w:rFonts w:hint="default" w:ascii="宋体"/>
                <w:sz w:val="24"/>
                <w:lang w:val="en-US"/>
              </w:rPr>
              <w:t>答：感谢您对公司的关注和建议。</w:t>
            </w:r>
          </w:p>
          <w:p w14:paraId="01848521">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p>
          <w:p w14:paraId="09A50622">
            <w:pPr>
              <w:keepNext w:val="0"/>
              <w:keepLines w:val="0"/>
              <w:pageBreakBefore w:val="0"/>
              <w:widowControl w:val="0"/>
              <w:kinsoku/>
              <w:wordWrap/>
              <w:overflowPunct/>
              <w:topLinePunct w:val="0"/>
              <w:autoSpaceDE/>
              <w:autoSpaceDN/>
              <w:bidi w:val="0"/>
              <w:spacing w:line="360" w:lineRule="auto"/>
              <w:textAlignment w:val="auto"/>
            </w:pPr>
            <w:r>
              <w:rPr>
                <w:rFonts w:hint="default" w:ascii="宋体"/>
                <w:sz w:val="24"/>
                <w:lang w:val="en-US"/>
              </w:rPr>
              <w:t>4、胡总，你好，请问贵司的车规级芯片进展怎么样，市场份额如何？</w:t>
            </w:r>
          </w:p>
          <w:p w14:paraId="35B72199">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r>
              <w:rPr>
                <w:rFonts w:hint="default" w:ascii="宋体"/>
                <w:sz w:val="24"/>
                <w:lang w:val="en-US"/>
              </w:rPr>
              <w:t>答：感谢您对公司的关注。车规级芯片研发工作正在稳步推进。</w:t>
            </w:r>
          </w:p>
          <w:p w14:paraId="22AE97BD">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p>
          <w:p w14:paraId="4DAEB1D5">
            <w:pPr>
              <w:keepNext w:val="0"/>
              <w:keepLines w:val="0"/>
              <w:pageBreakBefore w:val="0"/>
              <w:widowControl w:val="0"/>
              <w:kinsoku/>
              <w:wordWrap/>
              <w:overflowPunct/>
              <w:topLinePunct w:val="0"/>
              <w:autoSpaceDE/>
              <w:autoSpaceDN/>
              <w:bidi w:val="0"/>
              <w:spacing w:line="360" w:lineRule="auto"/>
              <w:textAlignment w:val="auto"/>
            </w:pPr>
            <w:r>
              <w:rPr>
                <w:rFonts w:hint="default" w:ascii="宋体"/>
                <w:sz w:val="24"/>
                <w:lang w:val="en-US"/>
              </w:rPr>
              <w:t>5、姜董事长您好：九院的九天航驭和航天飞鸿的鸿栅系统是否同宗同源？</w:t>
            </w:r>
          </w:p>
          <w:p w14:paraId="684E19AA">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r>
              <w:rPr>
                <w:rFonts w:hint="default" w:ascii="宋体"/>
                <w:sz w:val="24"/>
                <w:lang w:val="en-US"/>
              </w:rPr>
              <w:t>答：感谢您对公司的关注。九天航驭和航天飞鸿的鸿栅系统为不同产品。</w:t>
            </w:r>
          </w:p>
          <w:p w14:paraId="2CE79E85">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p>
          <w:p w14:paraId="470D5341">
            <w:pPr>
              <w:keepNext w:val="0"/>
              <w:keepLines w:val="0"/>
              <w:pageBreakBefore w:val="0"/>
              <w:widowControl w:val="0"/>
              <w:kinsoku/>
              <w:wordWrap/>
              <w:overflowPunct/>
              <w:topLinePunct w:val="0"/>
              <w:autoSpaceDE/>
              <w:autoSpaceDN/>
              <w:bidi w:val="0"/>
              <w:spacing w:line="360" w:lineRule="auto"/>
              <w:textAlignment w:val="auto"/>
            </w:pPr>
            <w:r>
              <w:rPr>
                <w:rFonts w:hint="default" w:ascii="宋体"/>
                <w:sz w:val="24"/>
                <w:lang w:val="en-US"/>
              </w:rPr>
              <w:t>6、看阅兵，飞鸿97A已是落后产品，公司应放弃97A,研发更先进的无人机了，</w:t>
            </w:r>
          </w:p>
          <w:p w14:paraId="1AAC1565">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r>
              <w:rPr>
                <w:rFonts w:hint="default" w:ascii="宋体"/>
                <w:sz w:val="24"/>
                <w:lang w:val="en-US"/>
              </w:rPr>
              <w:t>答:感谢您对公司的关注。飞鸿-97A相关无人系统产品目前仍在研发中，系统的详细设计、半实物仿真等前期工作已经完成，样机正在开展试验验证工作。</w:t>
            </w:r>
          </w:p>
          <w:p w14:paraId="0E52105C">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p>
          <w:p w14:paraId="4395F945">
            <w:pPr>
              <w:keepNext w:val="0"/>
              <w:keepLines w:val="0"/>
              <w:pageBreakBefore w:val="0"/>
              <w:widowControl w:val="0"/>
              <w:kinsoku/>
              <w:wordWrap/>
              <w:overflowPunct/>
              <w:topLinePunct w:val="0"/>
              <w:autoSpaceDE/>
              <w:autoSpaceDN/>
              <w:bidi w:val="0"/>
              <w:spacing w:line="360" w:lineRule="auto"/>
              <w:textAlignment w:val="auto"/>
            </w:pPr>
            <w:r>
              <w:rPr>
                <w:rFonts w:hint="default" w:ascii="宋体"/>
                <w:sz w:val="24"/>
                <w:lang w:val="en-US"/>
              </w:rPr>
              <w:t>7、九院最近成的低空公司，及和赛力斯的合作是否与上市公司构成同业竞争？如何解决？</w:t>
            </w:r>
          </w:p>
          <w:p w14:paraId="7790027C">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r>
              <w:rPr>
                <w:rFonts w:hint="default" w:ascii="宋体"/>
                <w:sz w:val="24"/>
                <w:lang w:val="en-US"/>
              </w:rPr>
              <w:t>答:感谢您对公司的关注。据公司了解，航天时代低空科技有限公司的主营业务与公司及子公司主营业务不同，不存在同业竞争关系。</w:t>
            </w:r>
          </w:p>
          <w:p w14:paraId="5ACC25AA">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p>
          <w:p w14:paraId="27436AED">
            <w:pPr>
              <w:keepNext w:val="0"/>
              <w:keepLines w:val="0"/>
              <w:pageBreakBefore w:val="0"/>
              <w:widowControl w:val="0"/>
              <w:kinsoku/>
              <w:wordWrap/>
              <w:overflowPunct/>
              <w:topLinePunct w:val="0"/>
              <w:autoSpaceDE/>
              <w:autoSpaceDN/>
              <w:bidi w:val="0"/>
              <w:spacing w:line="360" w:lineRule="auto"/>
              <w:textAlignment w:val="auto"/>
            </w:pPr>
            <w:r>
              <w:rPr>
                <w:rFonts w:hint="default" w:ascii="宋体"/>
                <w:sz w:val="24"/>
                <w:lang w:val="en-US"/>
              </w:rPr>
              <w:t>8、请问和塞力斯合作进展怎样，还有今年业绩能增长多少？？</w:t>
            </w:r>
          </w:p>
          <w:p w14:paraId="40BA30F5">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r>
              <w:rPr>
                <w:rFonts w:hint="default" w:ascii="宋体"/>
                <w:sz w:val="24"/>
                <w:lang w:val="en-US"/>
              </w:rPr>
              <w:t>答:感谢您对公司的关注。目前，我公司未与塞力斯开展合作。</w:t>
            </w:r>
          </w:p>
          <w:p w14:paraId="55ACAF45">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p>
          <w:p w14:paraId="66B6C1A7">
            <w:pPr>
              <w:keepNext w:val="0"/>
              <w:keepLines w:val="0"/>
              <w:pageBreakBefore w:val="0"/>
              <w:widowControl w:val="0"/>
              <w:kinsoku/>
              <w:wordWrap/>
              <w:overflowPunct/>
              <w:topLinePunct w:val="0"/>
              <w:autoSpaceDE/>
              <w:autoSpaceDN/>
              <w:bidi w:val="0"/>
              <w:spacing w:line="360" w:lineRule="auto"/>
              <w:textAlignment w:val="auto"/>
            </w:pPr>
            <w:r>
              <w:rPr>
                <w:rFonts w:hint="default" w:ascii="宋体"/>
                <w:sz w:val="24"/>
                <w:lang w:val="en-US"/>
              </w:rPr>
              <w:t>9、珠海天成先进半导体科技有限公司以后一但技术成熟开始量产了，有没有可能注入到上市公司。</w:t>
            </w:r>
          </w:p>
          <w:p w14:paraId="1E858AC8">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r>
              <w:rPr>
                <w:rFonts w:hint="default" w:ascii="宋体"/>
                <w:sz w:val="24"/>
                <w:lang w:val="en-US"/>
              </w:rPr>
              <w:t>答:感谢您对公司的关注。涉及事业单位资产的改革安排将在相关配套政策完善后由股东及其上级单位统筹考虑。</w:t>
            </w:r>
          </w:p>
          <w:p w14:paraId="772A968F">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p>
          <w:p w14:paraId="1D24E77F">
            <w:pPr>
              <w:keepNext w:val="0"/>
              <w:keepLines w:val="0"/>
              <w:pageBreakBefore w:val="0"/>
              <w:widowControl w:val="0"/>
              <w:kinsoku/>
              <w:wordWrap/>
              <w:overflowPunct/>
              <w:topLinePunct w:val="0"/>
              <w:autoSpaceDE/>
              <w:autoSpaceDN/>
              <w:bidi w:val="0"/>
              <w:spacing w:line="360" w:lineRule="auto"/>
              <w:textAlignment w:val="auto"/>
            </w:pPr>
            <w:r>
              <w:rPr>
                <w:rFonts w:hint="default" w:ascii="宋体"/>
                <w:sz w:val="24"/>
                <w:lang w:val="en-US"/>
              </w:rPr>
              <w:t>10、请问这次阅兵贵司是否有产品展示？</w:t>
            </w:r>
          </w:p>
          <w:p w14:paraId="6F0CFA4F">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r>
              <w:rPr>
                <w:rFonts w:hint="default" w:ascii="宋体"/>
                <w:sz w:val="24"/>
                <w:lang w:val="en-US"/>
              </w:rPr>
              <w:t>答：感谢您对公司的关注。</w:t>
            </w:r>
          </w:p>
          <w:p w14:paraId="2B461606">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p>
          <w:p w14:paraId="38E273E7">
            <w:pPr>
              <w:keepNext w:val="0"/>
              <w:keepLines w:val="0"/>
              <w:pageBreakBefore w:val="0"/>
              <w:widowControl w:val="0"/>
              <w:kinsoku/>
              <w:wordWrap/>
              <w:overflowPunct/>
              <w:topLinePunct w:val="0"/>
              <w:autoSpaceDE/>
              <w:autoSpaceDN/>
              <w:bidi w:val="0"/>
              <w:spacing w:line="360" w:lineRule="auto"/>
              <w:textAlignment w:val="auto"/>
            </w:pPr>
            <w:r>
              <w:rPr>
                <w:rFonts w:hint="default" w:ascii="宋体"/>
                <w:sz w:val="24"/>
                <w:lang w:val="en-US"/>
              </w:rPr>
              <w:t>11、董事长，您好，请问贵司有给长征十二号甲可重复利用火箭做保障任务吗？</w:t>
            </w:r>
          </w:p>
          <w:p w14:paraId="0B462FF7">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r>
              <w:rPr>
                <w:rFonts w:hint="default" w:ascii="宋体"/>
                <w:sz w:val="24"/>
                <w:lang w:val="en-US"/>
              </w:rPr>
              <w:t>答:感谢您对公司的关注。由中国航天科技集团有限公司抓总研制的重大航天任务，公司均有相关产品配套提供保障任务。</w:t>
            </w:r>
          </w:p>
          <w:p w14:paraId="4783A197">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p>
          <w:p w14:paraId="62F1C14B">
            <w:pPr>
              <w:keepNext w:val="0"/>
              <w:keepLines w:val="0"/>
              <w:pageBreakBefore w:val="0"/>
              <w:widowControl w:val="0"/>
              <w:kinsoku/>
              <w:wordWrap/>
              <w:overflowPunct/>
              <w:topLinePunct w:val="0"/>
              <w:autoSpaceDE/>
              <w:autoSpaceDN/>
              <w:bidi w:val="0"/>
              <w:spacing w:line="360" w:lineRule="auto"/>
              <w:textAlignment w:val="auto"/>
            </w:pPr>
            <w:r>
              <w:rPr>
                <w:rFonts w:hint="default" w:ascii="宋体"/>
                <w:sz w:val="24"/>
                <w:lang w:val="en-US"/>
              </w:rPr>
              <w:t>12、2025年增质提效中，大力发展星间激光通信，并以公司的形式落地，到目前为止没有任何的公告？</w:t>
            </w:r>
          </w:p>
          <w:p w14:paraId="1BED222F">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r>
              <w:rPr>
                <w:rFonts w:hint="default" w:ascii="宋体"/>
                <w:sz w:val="24"/>
                <w:lang w:val="en-US"/>
              </w:rPr>
              <w:t>答：感谢您对公司的关注。公司各项发展与改革工作均正在有序推进中。</w:t>
            </w:r>
          </w:p>
          <w:p w14:paraId="4C2B4A5D">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p>
          <w:p w14:paraId="24C39020">
            <w:pPr>
              <w:keepNext w:val="0"/>
              <w:keepLines w:val="0"/>
              <w:pageBreakBefore w:val="0"/>
              <w:widowControl w:val="0"/>
              <w:kinsoku/>
              <w:wordWrap/>
              <w:overflowPunct/>
              <w:topLinePunct w:val="0"/>
              <w:autoSpaceDE/>
              <w:autoSpaceDN/>
              <w:bidi w:val="0"/>
              <w:spacing w:line="360" w:lineRule="auto"/>
              <w:textAlignment w:val="auto"/>
            </w:pPr>
            <w:r>
              <w:rPr>
                <w:rFonts w:hint="default" w:ascii="宋体"/>
                <w:sz w:val="24"/>
                <w:lang w:val="en-US"/>
              </w:rPr>
              <w:t>13、领导您好，随着低轨卫星组网加快，公司航天电子业务收入后续增长节奏如何展望？</w:t>
            </w:r>
          </w:p>
          <w:p w14:paraId="68C69458">
            <w:pPr>
              <w:keepNext w:val="0"/>
              <w:keepLines w:val="0"/>
              <w:pageBreakBefore w:val="0"/>
              <w:widowControl w:val="0"/>
              <w:kinsoku/>
              <w:wordWrap/>
              <w:overflowPunct/>
              <w:topLinePunct w:val="0"/>
              <w:autoSpaceDE/>
              <w:autoSpaceDN/>
              <w:bidi w:val="0"/>
              <w:spacing w:line="360" w:lineRule="auto"/>
              <w:textAlignment w:val="auto"/>
              <w:rPr>
                <w:rFonts w:hint="eastAsia" w:ascii="宋体"/>
                <w:sz w:val="24"/>
                <w:lang w:val="en-US" w:eastAsia="zh-CN"/>
              </w:rPr>
            </w:pPr>
            <w:r>
              <w:rPr>
                <w:rFonts w:hint="default" w:ascii="宋体"/>
                <w:sz w:val="24"/>
                <w:lang w:val="en-US"/>
              </w:rPr>
              <w:t>答：感谢您对公司的关注。公司2025年预算收入为144.09亿元，较上年决算数增长0.9%</w:t>
            </w:r>
            <w:r>
              <w:rPr>
                <w:rFonts w:hint="eastAsia" w:ascii="宋体"/>
                <w:sz w:val="24"/>
                <w:lang w:val="en-US" w:eastAsia="zh-CN"/>
              </w:rPr>
              <w:t>。</w:t>
            </w:r>
          </w:p>
          <w:p w14:paraId="4C3CC6A5">
            <w:pPr>
              <w:keepNext w:val="0"/>
              <w:keepLines w:val="0"/>
              <w:pageBreakBefore w:val="0"/>
              <w:widowControl w:val="0"/>
              <w:kinsoku/>
              <w:wordWrap/>
              <w:overflowPunct/>
              <w:topLinePunct w:val="0"/>
              <w:autoSpaceDE/>
              <w:autoSpaceDN/>
              <w:bidi w:val="0"/>
              <w:spacing w:line="360" w:lineRule="auto"/>
              <w:textAlignment w:val="auto"/>
              <w:rPr>
                <w:rFonts w:hint="eastAsia" w:ascii="宋体"/>
                <w:sz w:val="24"/>
                <w:lang w:val="en-US" w:eastAsia="zh-CN"/>
              </w:rPr>
            </w:pPr>
          </w:p>
          <w:p w14:paraId="5C355209">
            <w:pPr>
              <w:keepNext w:val="0"/>
              <w:keepLines w:val="0"/>
              <w:pageBreakBefore w:val="0"/>
              <w:widowControl w:val="0"/>
              <w:kinsoku/>
              <w:wordWrap/>
              <w:overflowPunct/>
              <w:topLinePunct w:val="0"/>
              <w:autoSpaceDE/>
              <w:autoSpaceDN/>
              <w:bidi w:val="0"/>
              <w:spacing w:line="360" w:lineRule="auto"/>
              <w:textAlignment w:val="auto"/>
            </w:pPr>
            <w:r>
              <w:rPr>
                <w:rFonts w:hint="default" w:ascii="宋体"/>
                <w:sz w:val="24"/>
                <w:lang w:val="en-US"/>
              </w:rPr>
              <w:t>14、GW星网发射任务后面呈几倍增长，贵司现在产能是否能够满足？</w:t>
            </w:r>
          </w:p>
          <w:p w14:paraId="3C4F92B9">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r>
              <w:rPr>
                <w:rFonts w:hint="default" w:ascii="宋体"/>
                <w:sz w:val="24"/>
                <w:lang w:val="en-US"/>
              </w:rPr>
              <w:t>答：感谢您对公司的关注。公司目前产能与当前所承担的星网任务基本匹配。</w:t>
            </w:r>
          </w:p>
          <w:p w14:paraId="79EA2AD0">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p>
          <w:p w14:paraId="24E45462">
            <w:pPr>
              <w:keepNext w:val="0"/>
              <w:keepLines w:val="0"/>
              <w:pageBreakBefore w:val="0"/>
              <w:widowControl w:val="0"/>
              <w:kinsoku/>
              <w:wordWrap/>
              <w:overflowPunct/>
              <w:topLinePunct w:val="0"/>
              <w:autoSpaceDE/>
              <w:autoSpaceDN/>
              <w:bidi w:val="0"/>
              <w:spacing w:line="360" w:lineRule="auto"/>
              <w:textAlignment w:val="auto"/>
            </w:pPr>
            <w:r>
              <w:rPr>
                <w:rFonts w:hint="default" w:ascii="宋体"/>
                <w:sz w:val="24"/>
                <w:lang w:val="en-US"/>
              </w:rPr>
              <w:t>15、贵司九院下面771所和772所是否有注入可行性？还需要经过哪些条件才有注入可能（例如改制等）？谢谢</w:t>
            </w:r>
          </w:p>
          <w:p w14:paraId="2D2D38B8">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r>
              <w:rPr>
                <w:rFonts w:hint="default" w:ascii="宋体"/>
                <w:sz w:val="24"/>
                <w:lang w:val="en-US"/>
              </w:rPr>
              <w:t>答：感谢您对公司的关注。771所和772所为事业单位，事业单位改革安排将在相关配套政策完善后由股东及其上级单位统筹考虑。</w:t>
            </w:r>
          </w:p>
          <w:p w14:paraId="26D7447D">
            <w:pPr>
              <w:keepNext w:val="0"/>
              <w:keepLines w:val="0"/>
              <w:pageBreakBefore w:val="0"/>
              <w:widowControl w:val="0"/>
              <w:kinsoku/>
              <w:wordWrap/>
              <w:overflowPunct/>
              <w:topLinePunct w:val="0"/>
              <w:autoSpaceDE/>
              <w:autoSpaceDN/>
              <w:bidi w:val="0"/>
              <w:spacing w:line="360" w:lineRule="auto"/>
              <w:textAlignment w:val="auto"/>
            </w:pPr>
            <w:r>
              <w:rPr>
                <w:rFonts w:hint="default" w:ascii="宋体"/>
                <w:sz w:val="24"/>
                <w:lang w:val="en-US"/>
              </w:rPr>
              <w:t>16、贵司存货中航电电子产品和无人机产品比例大致多少？</w:t>
            </w:r>
          </w:p>
          <w:p w14:paraId="3C4E98AE">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r>
              <w:rPr>
                <w:rFonts w:hint="default" w:ascii="宋体"/>
                <w:sz w:val="24"/>
                <w:lang w:val="en-US"/>
              </w:rPr>
              <w:t>答：感谢您对公司的关注。公司存货中航天电子信息产品占比约占80%左右。</w:t>
            </w:r>
          </w:p>
          <w:p w14:paraId="5B44D7DF">
            <w:pPr>
              <w:keepNext w:val="0"/>
              <w:keepLines w:val="0"/>
              <w:pageBreakBefore w:val="0"/>
              <w:widowControl w:val="0"/>
              <w:kinsoku/>
              <w:wordWrap/>
              <w:overflowPunct/>
              <w:topLinePunct w:val="0"/>
              <w:autoSpaceDE/>
              <w:autoSpaceDN/>
              <w:bidi w:val="0"/>
              <w:spacing w:line="360" w:lineRule="auto"/>
              <w:textAlignment w:val="auto"/>
              <w:rPr>
                <w:rFonts w:hint="default" w:ascii="宋体"/>
                <w:sz w:val="24"/>
                <w:lang w:val="en-US"/>
              </w:rPr>
            </w:pPr>
          </w:p>
          <w:p w14:paraId="6044C5A9">
            <w:pPr>
              <w:keepNext w:val="0"/>
              <w:keepLines w:val="0"/>
              <w:pageBreakBefore w:val="0"/>
              <w:widowControl w:val="0"/>
              <w:kinsoku/>
              <w:wordWrap/>
              <w:overflowPunct/>
              <w:topLinePunct w:val="0"/>
              <w:autoSpaceDE/>
              <w:autoSpaceDN/>
              <w:bidi w:val="0"/>
              <w:spacing w:line="360" w:lineRule="auto"/>
              <w:textAlignment w:val="auto"/>
            </w:pPr>
            <w:r>
              <w:rPr>
                <w:rFonts w:hint="default" w:ascii="宋体"/>
                <w:sz w:val="24"/>
                <w:lang w:val="en-US"/>
              </w:rPr>
              <w:t>17、贵司此次经营范围变更中添加的“卫星移动通信终端制造”对应的是贵司哪些产品？</w:t>
            </w:r>
          </w:p>
          <w:p w14:paraId="62A2DBD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sz w:val="24"/>
                <w:szCs w:val="24"/>
              </w:rPr>
            </w:pPr>
            <w:r>
              <w:rPr>
                <w:rFonts w:hint="default" w:ascii="宋体"/>
                <w:sz w:val="24"/>
                <w:lang w:val="en-US"/>
              </w:rPr>
              <w:t>答：感谢您对公司的关注。公司目前主营业务为航天电子信息和无人系统产品，“卫星移动通信终端制造”属于航天电子信息业务之一。</w:t>
            </w:r>
          </w:p>
          <w:p w14:paraId="6786263E">
            <w:pPr>
              <w:rPr>
                <w:rFonts w:ascii="Calibri" w:hAnsi="Calibri" w:eastAsia="宋体"/>
              </w:rPr>
            </w:pPr>
          </w:p>
        </w:tc>
      </w:tr>
      <w:tr w14:paraId="19CF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4" w:type="dxa"/>
            <w:vAlign w:val="center"/>
          </w:tcPr>
          <w:p w14:paraId="3CC31E66">
            <w:pPr>
              <w:rPr>
                <w:rFonts w:ascii="Calibri" w:hAnsi="Calibri" w:eastAsia="宋体"/>
                <w:b/>
              </w:rPr>
            </w:pPr>
            <w:r>
              <w:rPr>
                <w:rFonts w:hint="eastAsia" w:ascii="Calibri" w:hAnsi="Calibri" w:eastAsia="宋体"/>
                <w:b/>
              </w:rPr>
              <w:t>是否涉及应当披露的重大信息</w:t>
            </w:r>
          </w:p>
        </w:tc>
        <w:tc>
          <w:tcPr>
            <w:tcW w:w="7544" w:type="dxa"/>
            <w:vAlign w:val="center"/>
          </w:tcPr>
          <w:p w14:paraId="0A6E828B">
            <w:pPr>
              <w:spacing w:before="156" w:beforeLines="50" w:after="156" w:afterLines="50" w:line="460" w:lineRule="exact"/>
              <w:rPr>
                <w:sz w:val="24"/>
              </w:rPr>
            </w:pPr>
            <w:r>
              <w:rPr>
                <w:sz w:val="24"/>
              </w:rPr>
              <w:t>否</w:t>
            </w:r>
          </w:p>
        </w:tc>
      </w:tr>
      <w:tr w14:paraId="568D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54" w:type="dxa"/>
            <w:vAlign w:val="center"/>
          </w:tcPr>
          <w:p w14:paraId="35FF2D0B">
            <w:pPr>
              <w:spacing w:before="156" w:beforeLines="50" w:after="156" w:afterLines="50" w:line="460" w:lineRule="exact"/>
              <w:rPr>
                <w:b/>
                <w:sz w:val="24"/>
              </w:rPr>
            </w:pPr>
            <w:r>
              <w:rPr>
                <w:b/>
                <w:sz w:val="24"/>
              </w:rPr>
              <w:t>日期</w:t>
            </w:r>
          </w:p>
        </w:tc>
        <w:tc>
          <w:tcPr>
            <w:tcW w:w="7544" w:type="dxa"/>
            <w:vAlign w:val="center"/>
          </w:tcPr>
          <w:p w14:paraId="3ADBCFD4">
            <w:pPr>
              <w:spacing w:before="156" w:beforeLines="50" w:after="156" w:afterLines="50" w:line="460" w:lineRule="exact"/>
              <w:rPr>
                <w:sz w:val="24"/>
              </w:rPr>
            </w:pPr>
            <w:r>
              <w:rPr>
                <w:rFonts w:hint="eastAsia"/>
                <w:sz w:val="24"/>
              </w:rPr>
              <w:t>202</w:t>
            </w:r>
            <w:r>
              <w:rPr>
                <w:rFonts w:hint="eastAsia"/>
                <w:sz w:val="24"/>
                <w:lang w:val="en-US" w:eastAsia="zh-CN"/>
              </w:rPr>
              <w:t>5</w:t>
            </w:r>
            <w:r>
              <w:rPr>
                <w:rFonts w:hint="eastAsia"/>
                <w:sz w:val="24"/>
              </w:rPr>
              <w:t>年</w:t>
            </w:r>
            <w:r>
              <w:rPr>
                <w:rFonts w:hint="eastAsia"/>
                <w:sz w:val="24"/>
                <w:lang w:val="en-US" w:eastAsia="zh-CN"/>
              </w:rPr>
              <w:t>9</w:t>
            </w:r>
            <w:r>
              <w:rPr>
                <w:rFonts w:hint="eastAsia"/>
                <w:sz w:val="24"/>
              </w:rPr>
              <w:t>月</w:t>
            </w:r>
            <w:r>
              <w:rPr>
                <w:rFonts w:hint="eastAsia"/>
                <w:sz w:val="24"/>
                <w:lang w:val="en-US" w:eastAsia="zh-CN"/>
              </w:rPr>
              <w:t>11</w:t>
            </w:r>
            <w:r>
              <w:rPr>
                <w:rFonts w:hint="eastAsia"/>
                <w:sz w:val="24"/>
              </w:rPr>
              <w:t>日</w:t>
            </w:r>
          </w:p>
        </w:tc>
      </w:tr>
    </w:tbl>
    <w:p w14:paraId="776E02B7">
      <w:pPr>
        <w:adjustRightInd w:val="0"/>
        <w:snapToGrid w:val="0"/>
        <w:rPr>
          <w:rFonts w:ascii="Times New Roman" w:hAnsi="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6730482"/>
      <w:docPartObj>
        <w:docPartGallery w:val="autotext"/>
      </w:docPartObj>
    </w:sdtPr>
    <w:sdtContent>
      <w:p w14:paraId="689DB4C0">
        <w:pPr>
          <w:pStyle w:val="5"/>
          <w:jc w:val="center"/>
        </w:pPr>
        <w:r>
          <w:fldChar w:fldCharType="begin"/>
        </w:r>
        <w:r>
          <w:instrText xml:space="preserve">PAGE   \* MERGEFORMAT</w:instrText>
        </w:r>
        <w:r>
          <w:fldChar w:fldCharType="separate"/>
        </w:r>
        <w:r>
          <w:rPr>
            <w:lang w:val="zh-CN"/>
          </w:rPr>
          <w:t>1</w:t>
        </w:r>
        <w:r>
          <w:fldChar w:fldCharType="end"/>
        </w:r>
      </w:p>
    </w:sdtContent>
  </w:sdt>
  <w:p w14:paraId="5AA1AD9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NmRiY2NiNTk4MWVhYjliOGM3NzI2N2YyN2M1MWEifQ=="/>
  </w:docVars>
  <w:rsids>
    <w:rsidRoot w:val="00950BB9"/>
    <w:rsid w:val="00012F20"/>
    <w:rsid w:val="0004610F"/>
    <w:rsid w:val="0006371A"/>
    <w:rsid w:val="00093DA0"/>
    <w:rsid w:val="000A5E56"/>
    <w:rsid w:val="000A6730"/>
    <w:rsid w:val="000B06E7"/>
    <w:rsid w:val="000E0A1B"/>
    <w:rsid w:val="000E2A2C"/>
    <w:rsid w:val="000E4B38"/>
    <w:rsid w:val="000E5D8E"/>
    <w:rsid w:val="00107050"/>
    <w:rsid w:val="00113195"/>
    <w:rsid w:val="00121DC7"/>
    <w:rsid w:val="0012439C"/>
    <w:rsid w:val="001330BD"/>
    <w:rsid w:val="001450A5"/>
    <w:rsid w:val="00151BBF"/>
    <w:rsid w:val="001602E3"/>
    <w:rsid w:val="00163556"/>
    <w:rsid w:val="00183DE5"/>
    <w:rsid w:val="001C77AA"/>
    <w:rsid w:val="001D5E00"/>
    <w:rsid w:val="001F0FA2"/>
    <w:rsid w:val="001F4371"/>
    <w:rsid w:val="00205960"/>
    <w:rsid w:val="0022093F"/>
    <w:rsid w:val="002411BE"/>
    <w:rsid w:val="002579FB"/>
    <w:rsid w:val="00260FC3"/>
    <w:rsid w:val="00267613"/>
    <w:rsid w:val="00282AA6"/>
    <w:rsid w:val="002970F8"/>
    <w:rsid w:val="002A1F2B"/>
    <w:rsid w:val="002A3882"/>
    <w:rsid w:val="002A5FF0"/>
    <w:rsid w:val="002A7138"/>
    <w:rsid w:val="002B02FE"/>
    <w:rsid w:val="002B7764"/>
    <w:rsid w:val="002C2A0F"/>
    <w:rsid w:val="002C7D6E"/>
    <w:rsid w:val="002E0CAB"/>
    <w:rsid w:val="002E4475"/>
    <w:rsid w:val="002E6B93"/>
    <w:rsid w:val="002E7AEB"/>
    <w:rsid w:val="0030425F"/>
    <w:rsid w:val="00310A24"/>
    <w:rsid w:val="00344338"/>
    <w:rsid w:val="0034451F"/>
    <w:rsid w:val="00362FD3"/>
    <w:rsid w:val="00362FF6"/>
    <w:rsid w:val="0037207E"/>
    <w:rsid w:val="003735C6"/>
    <w:rsid w:val="00375D41"/>
    <w:rsid w:val="00377329"/>
    <w:rsid w:val="003805FF"/>
    <w:rsid w:val="00385AA8"/>
    <w:rsid w:val="00387C24"/>
    <w:rsid w:val="003A1312"/>
    <w:rsid w:val="003A1FBC"/>
    <w:rsid w:val="003A5DA1"/>
    <w:rsid w:val="003A676F"/>
    <w:rsid w:val="003A7F98"/>
    <w:rsid w:val="003B1069"/>
    <w:rsid w:val="003C2919"/>
    <w:rsid w:val="003C5F8F"/>
    <w:rsid w:val="003D3131"/>
    <w:rsid w:val="003D4CC5"/>
    <w:rsid w:val="003E0D9F"/>
    <w:rsid w:val="003E543C"/>
    <w:rsid w:val="003E55C0"/>
    <w:rsid w:val="003F1780"/>
    <w:rsid w:val="003F63C3"/>
    <w:rsid w:val="003F6F0F"/>
    <w:rsid w:val="004264F7"/>
    <w:rsid w:val="00440609"/>
    <w:rsid w:val="004474D4"/>
    <w:rsid w:val="00463276"/>
    <w:rsid w:val="004647F3"/>
    <w:rsid w:val="00465678"/>
    <w:rsid w:val="00480245"/>
    <w:rsid w:val="00493BA4"/>
    <w:rsid w:val="00493DBC"/>
    <w:rsid w:val="00494489"/>
    <w:rsid w:val="004B3213"/>
    <w:rsid w:val="004E370E"/>
    <w:rsid w:val="004F0713"/>
    <w:rsid w:val="00502B68"/>
    <w:rsid w:val="005048C2"/>
    <w:rsid w:val="00525B3D"/>
    <w:rsid w:val="0053226A"/>
    <w:rsid w:val="00532D21"/>
    <w:rsid w:val="005503F9"/>
    <w:rsid w:val="00560D9E"/>
    <w:rsid w:val="00563A35"/>
    <w:rsid w:val="00565564"/>
    <w:rsid w:val="0057764C"/>
    <w:rsid w:val="0058193D"/>
    <w:rsid w:val="005875B9"/>
    <w:rsid w:val="00592399"/>
    <w:rsid w:val="005A4F02"/>
    <w:rsid w:val="005B1D51"/>
    <w:rsid w:val="005B3188"/>
    <w:rsid w:val="005B360A"/>
    <w:rsid w:val="005C01F1"/>
    <w:rsid w:val="005C5938"/>
    <w:rsid w:val="005C60A0"/>
    <w:rsid w:val="005D0515"/>
    <w:rsid w:val="005D75A3"/>
    <w:rsid w:val="005E0EA7"/>
    <w:rsid w:val="005E33FE"/>
    <w:rsid w:val="00620F16"/>
    <w:rsid w:val="006227D4"/>
    <w:rsid w:val="00627810"/>
    <w:rsid w:val="00635405"/>
    <w:rsid w:val="00637151"/>
    <w:rsid w:val="00640387"/>
    <w:rsid w:val="00644011"/>
    <w:rsid w:val="0064649E"/>
    <w:rsid w:val="00651626"/>
    <w:rsid w:val="006566EE"/>
    <w:rsid w:val="00657BDA"/>
    <w:rsid w:val="00667572"/>
    <w:rsid w:val="00667966"/>
    <w:rsid w:val="006709C3"/>
    <w:rsid w:val="00674339"/>
    <w:rsid w:val="0067591B"/>
    <w:rsid w:val="006809EF"/>
    <w:rsid w:val="00684A85"/>
    <w:rsid w:val="00684D2D"/>
    <w:rsid w:val="00690BDC"/>
    <w:rsid w:val="00692512"/>
    <w:rsid w:val="006929E9"/>
    <w:rsid w:val="006936A8"/>
    <w:rsid w:val="006B07D0"/>
    <w:rsid w:val="006B18CE"/>
    <w:rsid w:val="006D1852"/>
    <w:rsid w:val="006D3287"/>
    <w:rsid w:val="006E0B92"/>
    <w:rsid w:val="006E7B84"/>
    <w:rsid w:val="006F5A4A"/>
    <w:rsid w:val="006F5F44"/>
    <w:rsid w:val="00735AE3"/>
    <w:rsid w:val="0075488C"/>
    <w:rsid w:val="007757CA"/>
    <w:rsid w:val="0077614B"/>
    <w:rsid w:val="00782F7C"/>
    <w:rsid w:val="007A6DD0"/>
    <w:rsid w:val="007B058B"/>
    <w:rsid w:val="007B1C49"/>
    <w:rsid w:val="007B2B1E"/>
    <w:rsid w:val="007B2B7F"/>
    <w:rsid w:val="007B4E7F"/>
    <w:rsid w:val="007C27A5"/>
    <w:rsid w:val="007C3ACC"/>
    <w:rsid w:val="007D3C8F"/>
    <w:rsid w:val="007D5794"/>
    <w:rsid w:val="007E0344"/>
    <w:rsid w:val="007F06A8"/>
    <w:rsid w:val="007F5FE7"/>
    <w:rsid w:val="0080018A"/>
    <w:rsid w:val="00801503"/>
    <w:rsid w:val="00814304"/>
    <w:rsid w:val="00817916"/>
    <w:rsid w:val="00820DC3"/>
    <w:rsid w:val="00827AFA"/>
    <w:rsid w:val="00832048"/>
    <w:rsid w:val="00833587"/>
    <w:rsid w:val="00833C1B"/>
    <w:rsid w:val="00845014"/>
    <w:rsid w:val="008504D1"/>
    <w:rsid w:val="00865303"/>
    <w:rsid w:val="008733EB"/>
    <w:rsid w:val="00891D79"/>
    <w:rsid w:val="008955BB"/>
    <w:rsid w:val="008B049D"/>
    <w:rsid w:val="008D1012"/>
    <w:rsid w:val="008E050B"/>
    <w:rsid w:val="008E72D2"/>
    <w:rsid w:val="008F6E38"/>
    <w:rsid w:val="008F7F98"/>
    <w:rsid w:val="0091466C"/>
    <w:rsid w:val="00920471"/>
    <w:rsid w:val="009240B4"/>
    <w:rsid w:val="00927CDD"/>
    <w:rsid w:val="0095020C"/>
    <w:rsid w:val="00950BB9"/>
    <w:rsid w:val="00953CB9"/>
    <w:rsid w:val="00956BBA"/>
    <w:rsid w:val="00956D65"/>
    <w:rsid w:val="00986FFA"/>
    <w:rsid w:val="00987B4E"/>
    <w:rsid w:val="00990EBE"/>
    <w:rsid w:val="00995A59"/>
    <w:rsid w:val="009978CD"/>
    <w:rsid w:val="009A39EB"/>
    <w:rsid w:val="009B4F4F"/>
    <w:rsid w:val="009B55F6"/>
    <w:rsid w:val="009D34AA"/>
    <w:rsid w:val="009F0CB3"/>
    <w:rsid w:val="00A12C11"/>
    <w:rsid w:val="00A1556E"/>
    <w:rsid w:val="00A21FCA"/>
    <w:rsid w:val="00A34D17"/>
    <w:rsid w:val="00A44446"/>
    <w:rsid w:val="00A54D55"/>
    <w:rsid w:val="00A60B7F"/>
    <w:rsid w:val="00A82A75"/>
    <w:rsid w:val="00A9572E"/>
    <w:rsid w:val="00AA35C3"/>
    <w:rsid w:val="00AC522E"/>
    <w:rsid w:val="00AD0A13"/>
    <w:rsid w:val="00AD2107"/>
    <w:rsid w:val="00AD49A3"/>
    <w:rsid w:val="00AD7BD7"/>
    <w:rsid w:val="00AE030D"/>
    <w:rsid w:val="00AE45AF"/>
    <w:rsid w:val="00AE71DF"/>
    <w:rsid w:val="00AF65ED"/>
    <w:rsid w:val="00B3528A"/>
    <w:rsid w:val="00B4203B"/>
    <w:rsid w:val="00B4337F"/>
    <w:rsid w:val="00B46B7D"/>
    <w:rsid w:val="00B46BE0"/>
    <w:rsid w:val="00B513B6"/>
    <w:rsid w:val="00B56010"/>
    <w:rsid w:val="00B57AE2"/>
    <w:rsid w:val="00B6246E"/>
    <w:rsid w:val="00B6408C"/>
    <w:rsid w:val="00B7300C"/>
    <w:rsid w:val="00B73804"/>
    <w:rsid w:val="00B82CFB"/>
    <w:rsid w:val="00B9370B"/>
    <w:rsid w:val="00BA19EB"/>
    <w:rsid w:val="00BA686F"/>
    <w:rsid w:val="00BB3F73"/>
    <w:rsid w:val="00BB427A"/>
    <w:rsid w:val="00BC02C9"/>
    <w:rsid w:val="00BE347C"/>
    <w:rsid w:val="00BF2954"/>
    <w:rsid w:val="00C06F55"/>
    <w:rsid w:val="00C307B8"/>
    <w:rsid w:val="00C3325D"/>
    <w:rsid w:val="00C63044"/>
    <w:rsid w:val="00C72701"/>
    <w:rsid w:val="00C7603F"/>
    <w:rsid w:val="00C76BE7"/>
    <w:rsid w:val="00CD7A4F"/>
    <w:rsid w:val="00CE1686"/>
    <w:rsid w:val="00CE4905"/>
    <w:rsid w:val="00CE79D7"/>
    <w:rsid w:val="00CF11F6"/>
    <w:rsid w:val="00CF1D4A"/>
    <w:rsid w:val="00D0530A"/>
    <w:rsid w:val="00D15F68"/>
    <w:rsid w:val="00D166FF"/>
    <w:rsid w:val="00D25D12"/>
    <w:rsid w:val="00D33D79"/>
    <w:rsid w:val="00D40150"/>
    <w:rsid w:val="00D442E6"/>
    <w:rsid w:val="00D45F83"/>
    <w:rsid w:val="00D550FD"/>
    <w:rsid w:val="00D778E4"/>
    <w:rsid w:val="00D86A9E"/>
    <w:rsid w:val="00DC5CB2"/>
    <w:rsid w:val="00DC6626"/>
    <w:rsid w:val="00DD1531"/>
    <w:rsid w:val="00DD39CA"/>
    <w:rsid w:val="00DD424C"/>
    <w:rsid w:val="00E422E8"/>
    <w:rsid w:val="00E4284E"/>
    <w:rsid w:val="00E47641"/>
    <w:rsid w:val="00E50BFC"/>
    <w:rsid w:val="00E53A2B"/>
    <w:rsid w:val="00E56DB1"/>
    <w:rsid w:val="00E751E1"/>
    <w:rsid w:val="00E9036A"/>
    <w:rsid w:val="00E93373"/>
    <w:rsid w:val="00EA644C"/>
    <w:rsid w:val="00EF2B04"/>
    <w:rsid w:val="00F0655F"/>
    <w:rsid w:val="00F06DA5"/>
    <w:rsid w:val="00F1588F"/>
    <w:rsid w:val="00F159B6"/>
    <w:rsid w:val="00F35982"/>
    <w:rsid w:val="00F35EE3"/>
    <w:rsid w:val="00F43016"/>
    <w:rsid w:val="00F57660"/>
    <w:rsid w:val="00F624D4"/>
    <w:rsid w:val="00F62838"/>
    <w:rsid w:val="00F7098E"/>
    <w:rsid w:val="00F72ACA"/>
    <w:rsid w:val="00F86127"/>
    <w:rsid w:val="00F87050"/>
    <w:rsid w:val="00F879CE"/>
    <w:rsid w:val="00F953DB"/>
    <w:rsid w:val="00FA1938"/>
    <w:rsid w:val="01B74D12"/>
    <w:rsid w:val="09A15CA3"/>
    <w:rsid w:val="0F537A46"/>
    <w:rsid w:val="0F7C6AE8"/>
    <w:rsid w:val="10452465"/>
    <w:rsid w:val="119557C5"/>
    <w:rsid w:val="136A3C58"/>
    <w:rsid w:val="15A672CA"/>
    <w:rsid w:val="15F13222"/>
    <w:rsid w:val="16B67AEE"/>
    <w:rsid w:val="19A0199F"/>
    <w:rsid w:val="22410435"/>
    <w:rsid w:val="24494978"/>
    <w:rsid w:val="25076767"/>
    <w:rsid w:val="26F105A2"/>
    <w:rsid w:val="28C32437"/>
    <w:rsid w:val="29C66235"/>
    <w:rsid w:val="2A6F547B"/>
    <w:rsid w:val="2AB80397"/>
    <w:rsid w:val="2D715722"/>
    <w:rsid w:val="303D0F3F"/>
    <w:rsid w:val="31155BCB"/>
    <w:rsid w:val="334051FF"/>
    <w:rsid w:val="35B66226"/>
    <w:rsid w:val="391D73FB"/>
    <w:rsid w:val="3BB77311"/>
    <w:rsid w:val="44DC072C"/>
    <w:rsid w:val="45E919EA"/>
    <w:rsid w:val="47746CE4"/>
    <w:rsid w:val="48A35EC6"/>
    <w:rsid w:val="48B6749F"/>
    <w:rsid w:val="4C6E058C"/>
    <w:rsid w:val="4F4354D1"/>
    <w:rsid w:val="501778F7"/>
    <w:rsid w:val="50416722"/>
    <w:rsid w:val="55644EB5"/>
    <w:rsid w:val="59C0182F"/>
    <w:rsid w:val="5A971D60"/>
    <w:rsid w:val="5C163158"/>
    <w:rsid w:val="5F39623B"/>
    <w:rsid w:val="5F6937D8"/>
    <w:rsid w:val="60A72B63"/>
    <w:rsid w:val="618025DD"/>
    <w:rsid w:val="63EE6427"/>
    <w:rsid w:val="668F6351"/>
    <w:rsid w:val="66BC55BB"/>
    <w:rsid w:val="69074555"/>
    <w:rsid w:val="6B9D3818"/>
    <w:rsid w:val="71201A4E"/>
    <w:rsid w:val="74CC23E3"/>
    <w:rsid w:val="7616356C"/>
    <w:rsid w:val="7A540C7C"/>
    <w:rsid w:val="7A657844"/>
    <w:rsid w:val="7AEE2482"/>
    <w:rsid w:val="7B3E1BCD"/>
    <w:rsid w:val="7B7F61CD"/>
    <w:rsid w:val="7CA64F33"/>
    <w:rsid w:val="7D5A5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rFonts w:cstheme="minorBidi"/>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semiHidden/>
    <w:unhideWhenUsed/>
    <w:qFormat/>
    <w:uiPriority w:val="99"/>
    <w:pPr>
      <w:jc w:val="left"/>
    </w:pPr>
  </w:style>
  <w:style w:type="paragraph" w:styleId="4">
    <w:name w:val="Balloon Text"/>
    <w:basedOn w:val="1"/>
    <w:link w:val="30"/>
    <w:semiHidden/>
    <w:unhideWhenUsed/>
    <w:qFormat/>
    <w:uiPriority w:val="99"/>
    <w:rPr>
      <w:sz w:val="18"/>
      <w:szCs w:val="18"/>
    </w:rPr>
  </w:style>
  <w:style w:type="paragraph" w:styleId="5">
    <w:name w:val="footer"/>
    <w:basedOn w:val="1"/>
    <w:link w:val="26"/>
    <w:unhideWhenUsed/>
    <w:qFormat/>
    <w:uiPriority w:val="99"/>
    <w:pPr>
      <w:tabs>
        <w:tab w:val="center" w:pos="4153"/>
        <w:tab w:val="right" w:pos="8306"/>
      </w:tabs>
      <w:snapToGrid w:val="0"/>
      <w:jc w:val="left"/>
    </w:pPr>
    <w:rPr>
      <w:rFonts w:cstheme="minorBidi"/>
      <w:sz w:val="18"/>
      <w:szCs w:val="18"/>
    </w:rPr>
  </w:style>
  <w:style w:type="paragraph" w:styleId="6">
    <w:name w:val="header"/>
    <w:basedOn w:val="1"/>
    <w:link w:val="25"/>
    <w:unhideWhenUsed/>
    <w:qFormat/>
    <w:uiPriority w:val="99"/>
    <w:pPr>
      <w:pBdr>
        <w:bottom w:val="single" w:color="auto" w:sz="6" w:space="1"/>
      </w:pBdr>
      <w:tabs>
        <w:tab w:val="center" w:pos="4153"/>
        <w:tab w:val="right" w:pos="8306"/>
      </w:tabs>
      <w:snapToGrid w:val="0"/>
      <w:jc w:val="center"/>
    </w:pPr>
    <w:rPr>
      <w:rFonts w:cstheme="minorBidi"/>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8">
    <w:name w:val="Normal (Web)"/>
    <w:basedOn w:val="1"/>
    <w:semiHidden/>
    <w:unhideWhenUsed/>
    <w:uiPriority w:val="99"/>
    <w:rPr>
      <w:sz w:val="24"/>
    </w:rPr>
  </w:style>
  <w:style w:type="paragraph" w:styleId="9">
    <w:name w:val="annotation subject"/>
    <w:basedOn w:val="3"/>
    <w:next w:val="3"/>
    <w:link w:val="29"/>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paragraph" w:customStyle="1" w:styleId="14">
    <w:name w:val="xmx公告标题"/>
    <w:basedOn w:val="2"/>
    <w:link w:val="15"/>
    <w:qFormat/>
    <w:uiPriority w:val="0"/>
    <w:pPr>
      <w:spacing w:beforeLines="50" w:after="0" w:line="240" w:lineRule="auto"/>
      <w:ind w:left="100" w:leftChars="100" w:right="100" w:rightChars="100"/>
      <w:jc w:val="center"/>
    </w:pPr>
    <w:rPr>
      <w:rFonts w:eastAsia="黑体"/>
      <w:b w:val="0"/>
      <w:sz w:val="36"/>
    </w:rPr>
  </w:style>
  <w:style w:type="character" w:customStyle="1" w:styleId="15">
    <w:name w:val="xmx公告标题 Char"/>
    <w:basedOn w:val="16"/>
    <w:link w:val="14"/>
    <w:qFormat/>
    <w:uiPriority w:val="0"/>
    <w:rPr>
      <w:rFonts w:eastAsia="黑体"/>
      <w:b w:val="0"/>
      <w:kern w:val="44"/>
      <w:sz w:val="36"/>
      <w:szCs w:val="44"/>
    </w:rPr>
  </w:style>
  <w:style w:type="character" w:customStyle="1" w:styleId="16">
    <w:name w:val="标题 1 Char"/>
    <w:basedOn w:val="12"/>
    <w:link w:val="2"/>
    <w:qFormat/>
    <w:uiPriority w:val="9"/>
    <w:rPr>
      <w:b/>
      <w:bCs/>
      <w:kern w:val="44"/>
      <w:sz w:val="44"/>
      <w:szCs w:val="44"/>
    </w:rPr>
  </w:style>
  <w:style w:type="paragraph" w:customStyle="1" w:styleId="17">
    <w:name w:val="公告标题"/>
    <w:link w:val="18"/>
    <w:qFormat/>
    <w:uiPriority w:val="0"/>
    <w:pPr>
      <w:spacing w:beforeLines="50"/>
      <w:jc w:val="center"/>
    </w:pPr>
    <w:rPr>
      <w:rFonts w:eastAsia="黑体" w:asciiTheme="minorHAnsi" w:hAnsiTheme="minorHAnsi" w:cstheme="minorBidi"/>
      <w:bCs/>
      <w:color w:val="FF0000"/>
      <w:kern w:val="44"/>
      <w:sz w:val="36"/>
      <w:szCs w:val="44"/>
      <w:lang w:val="en-US" w:eastAsia="zh-CN" w:bidi="ar-SA"/>
    </w:rPr>
  </w:style>
  <w:style w:type="character" w:customStyle="1" w:styleId="18">
    <w:name w:val="公告标题 Char"/>
    <w:basedOn w:val="12"/>
    <w:link w:val="17"/>
    <w:qFormat/>
    <w:uiPriority w:val="0"/>
    <w:rPr>
      <w:rFonts w:eastAsia="黑体"/>
      <w:bCs/>
      <w:color w:val="FF0000"/>
      <w:kern w:val="44"/>
      <w:sz w:val="36"/>
      <w:szCs w:val="44"/>
    </w:rPr>
  </w:style>
  <w:style w:type="paragraph" w:customStyle="1" w:styleId="19">
    <w:name w:val="公告承诺"/>
    <w:basedOn w:val="1"/>
    <w:link w:val="20"/>
    <w:qFormat/>
    <w:uiPriority w:val="0"/>
    <w:pPr>
      <w:topLinePunct/>
      <w:autoSpaceDE w:val="0"/>
      <w:autoSpaceDN w:val="0"/>
      <w:spacing w:beforeLines="50" w:line="360" w:lineRule="auto"/>
      <w:ind w:firstLine="482" w:firstLineChars="200"/>
    </w:pPr>
    <w:rPr>
      <w:rFonts w:ascii="Times New Roman" w:hAnsi="Times New Roman"/>
      <w:b/>
      <w:sz w:val="24"/>
      <w:szCs w:val="24"/>
    </w:rPr>
  </w:style>
  <w:style w:type="character" w:customStyle="1" w:styleId="20">
    <w:name w:val="公告承诺 Char"/>
    <w:basedOn w:val="12"/>
    <w:link w:val="19"/>
    <w:qFormat/>
    <w:uiPriority w:val="0"/>
    <w:rPr>
      <w:rFonts w:ascii="Times New Roman" w:hAnsi="Times New Roman" w:cs="Times New Roman"/>
      <w:b/>
      <w:sz w:val="24"/>
      <w:szCs w:val="24"/>
    </w:rPr>
  </w:style>
  <w:style w:type="paragraph" w:customStyle="1" w:styleId="21">
    <w:name w:val="公告正文"/>
    <w:basedOn w:val="1"/>
    <w:link w:val="22"/>
    <w:qFormat/>
    <w:uiPriority w:val="0"/>
    <w:pPr>
      <w:spacing w:beforeLines="50" w:line="360" w:lineRule="auto"/>
      <w:ind w:firstLine="200" w:firstLineChars="200"/>
      <w:contextualSpacing/>
    </w:pPr>
    <w:rPr>
      <w:rFonts w:ascii="Times New Roman" w:hAnsi="Times New Roman"/>
      <w:sz w:val="24"/>
      <w:szCs w:val="24"/>
    </w:rPr>
  </w:style>
  <w:style w:type="character" w:customStyle="1" w:styleId="22">
    <w:name w:val="公告正文 Char"/>
    <w:basedOn w:val="12"/>
    <w:link w:val="21"/>
    <w:qFormat/>
    <w:uiPriority w:val="0"/>
    <w:rPr>
      <w:rFonts w:ascii="Times New Roman" w:hAnsi="Times New Roman" w:cs="Times New Roman"/>
      <w:sz w:val="24"/>
      <w:szCs w:val="24"/>
    </w:rPr>
  </w:style>
  <w:style w:type="paragraph" w:customStyle="1" w:styleId="23">
    <w:name w:val="xmx正文正文"/>
    <w:basedOn w:val="1"/>
    <w:link w:val="24"/>
    <w:qFormat/>
    <w:uiPriority w:val="0"/>
    <w:pPr>
      <w:widowControl/>
      <w:spacing w:line="360" w:lineRule="auto"/>
      <w:ind w:firstLine="480" w:firstLineChars="200"/>
      <w:contextualSpacing/>
    </w:pPr>
    <w:rPr>
      <w:rFonts w:ascii="Times New Roman" w:hAnsi="Times New Roman" w:cstheme="minorBidi"/>
      <w:bCs/>
      <w:color w:val="000000" w:themeColor="text1"/>
      <w:sz w:val="24"/>
      <w:szCs w:val="24"/>
      <w14:textFill>
        <w14:solidFill>
          <w14:schemeClr w14:val="tx1"/>
        </w14:solidFill>
      </w14:textFill>
    </w:rPr>
  </w:style>
  <w:style w:type="character" w:customStyle="1" w:styleId="24">
    <w:name w:val="xmx正文正文 Char"/>
    <w:basedOn w:val="12"/>
    <w:link w:val="23"/>
    <w:qFormat/>
    <w:uiPriority w:val="0"/>
    <w:rPr>
      <w:rFonts w:ascii="Times New Roman" w:hAnsi="Times New Roman"/>
      <w:bCs/>
      <w:color w:val="000000" w:themeColor="text1"/>
      <w:sz w:val="24"/>
      <w:szCs w:val="24"/>
      <w14:textFill>
        <w14:solidFill>
          <w14:schemeClr w14:val="tx1"/>
        </w14:solidFill>
      </w14:textFill>
    </w:rPr>
  </w:style>
  <w:style w:type="character" w:customStyle="1" w:styleId="25">
    <w:name w:val="页眉 Char"/>
    <w:basedOn w:val="12"/>
    <w:link w:val="6"/>
    <w:qFormat/>
    <w:uiPriority w:val="99"/>
    <w:rPr>
      <w:sz w:val="18"/>
      <w:szCs w:val="18"/>
    </w:rPr>
  </w:style>
  <w:style w:type="character" w:customStyle="1" w:styleId="26">
    <w:name w:val="页脚 Char"/>
    <w:basedOn w:val="12"/>
    <w:link w:val="5"/>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批注文字 Char"/>
    <w:basedOn w:val="12"/>
    <w:link w:val="3"/>
    <w:semiHidden/>
    <w:qFormat/>
    <w:uiPriority w:val="99"/>
    <w:rPr>
      <w:rFonts w:asciiTheme="minorHAnsi" w:hAnsiTheme="minorHAnsi" w:eastAsiaTheme="minorEastAsia"/>
      <w:kern w:val="2"/>
      <w:sz w:val="21"/>
      <w:szCs w:val="22"/>
    </w:rPr>
  </w:style>
  <w:style w:type="character" w:customStyle="1" w:styleId="29">
    <w:name w:val="批注主题 Char"/>
    <w:basedOn w:val="28"/>
    <w:link w:val="9"/>
    <w:semiHidden/>
    <w:qFormat/>
    <w:uiPriority w:val="99"/>
    <w:rPr>
      <w:rFonts w:asciiTheme="minorHAnsi" w:hAnsiTheme="minorHAnsi" w:eastAsiaTheme="minorEastAsia"/>
      <w:b/>
      <w:bCs/>
      <w:kern w:val="2"/>
      <w:sz w:val="21"/>
      <w:szCs w:val="22"/>
    </w:rPr>
  </w:style>
  <w:style w:type="character" w:customStyle="1" w:styleId="30">
    <w:name w:val="批注框文本 Char"/>
    <w:basedOn w:val="12"/>
    <w:link w:val="4"/>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C2C30-B34E-44A0-AA91-F0535BA532AF}">
  <ds:schemaRefs/>
</ds:datastoreItem>
</file>

<file path=docProps/app.xml><?xml version="1.0" encoding="utf-8"?>
<Properties xmlns="http://schemas.openxmlformats.org/officeDocument/2006/extended-properties" xmlns:vt="http://schemas.openxmlformats.org/officeDocument/2006/docPropsVTypes">
  <Template>Normal.dotm</Template>
  <Company>zgwx</Company>
  <Pages>4</Pages>
  <Words>4605</Words>
  <Characters>4808</Characters>
  <Lines>25</Lines>
  <Paragraphs>7</Paragraphs>
  <TotalTime>20</TotalTime>
  <ScaleCrop>false</ScaleCrop>
  <LinksUpToDate>false</LinksUpToDate>
  <CharactersWithSpaces>4896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2024-09-06T01:42:00Z</dcterms:created>
  <dc:creator>00</dc:creator>
  <cp:lastModifiedBy>王莉</cp:lastModifiedBy>
  <cp:lastPrinted>2025-09-11T06:42:26Z</cp:lastPrinted>
  <dcterms:modified xsi:type="dcterms:W3CDTF">2025-09-11T07:01:15Z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62D23322D5E1427596C8BAA610231042_13</vt:lpwstr>
  </property>
  <property fmtid="{D5CDD505-2E9C-101B-9397-08002B2CF9AE}" pid="4" name="KSOTemplateDocerSaveRecord">
    <vt:lpwstr>eyJoZGlkIjoiYjMwNmRiY2NiNTk4MWVhYjliOGM3NzI2N2YyN2M1MWEiLCJ1c2VySWQiOiIzNTQ3MzA1MzgifQ==</vt:lpwstr>
  </property>
</Properties>
</file>