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7FB" w:rsidRPr="00332C65" w:rsidRDefault="0028343D">
      <w:pPr>
        <w:spacing w:afterLines="100" w:after="312" w:line="400" w:lineRule="exact"/>
        <w:rPr>
          <w:b/>
          <w:bCs/>
          <w:iCs/>
          <w:color w:val="000000"/>
          <w:sz w:val="32"/>
          <w:szCs w:val="32"/>
        </w:rPr>
      </w:pPr>
      <w:r w:rsidRPr="00332C65">
        <w:rPr>
          <w:b/>
          <w:bCs/>
          <w:iCs/>
          <w:color w:val="000000"/>
          <w:sz w:val="24"/>
        </w:rPr>
        <w:t>证券代码：</w:t>
      </w:r>
      <w:r w:rsidRPr="00332C65">
        <w:rPr>
          <w:b/>
          <w:bCs/>
          <w:iCs/>
          <w:color w:val="000000"/>
          <w:sz w:val="24"/>
        </w:rPr>
        <w:t xml:space="preserve">603169                                                                    </w:t>
      </w:r>
      <w:r w:rsidRPr="00332C65">
        <w:rPr>
          <w:b/>
          <w:bCs/>
          <w:iCs/>
          <w:color w:val="000000"/>
          <w:sz w:val="24"/>
        </w:rPr>
        <w:t>证券简称：兰石重装</w:t>
      </w:r>
    </w:p>
    <w:p w:rsidR="00D517FB" w:rsidRPr="00332C65" w:rsidRDefault="0028343D">
      <w:pPr>
        <w:spacing w:afterLines="50" w:after="156" w:line="400" w:lineRule="exact"/>
        <w:jc w:val="center"/>
        <w:rPr>
          <w:b/>
          <w:bCs/>
          <w:iCs/>
          <w:color w:val="000000"/>
          <w:sz w:val="32"/>
          <w:szCs w:val="32"/>
        </w:rPr>
      </w:pPr>
      <w:r w:rsidRPr="00332C65">
        <w:rPr>
          <w:b/>
          <w:bCs/>
          <w:iCs/>
          <w:color w:val="000000"/>
          <w:sz w:val="32"/>
          <w:szCs w:val="32"/>
        </w:rPr>
        <w:t>兰州兰石重型装备股份有限公司投资者关系活动记录表</w:t>
      </w:r>
    </w:p>
    <w:p w:rsidR="00D517FB" w:rsidRPr="00332C65" w:rsidRDefault="0028343D">
      <w:pPr>
        <w:spacing w:line="400" w:lineRule="exact"/>
        <w:rPr>
          <w:bCs/>
          <w:iCs/>
          <w:color w:val="000000"/>
          <w:sz w:val="24"/>
        </w:rPr>
      </w:pPr>
      <w:r w:rsidRPr="00332C65">
        <w:rPr>
          <w:bCs/>
          <w:iCs/>
          <w:color w:val="000000"/>
          <w:sz w:val="24"/>
        </w:rPr>
        <w:t xml:space="preserve">                                                         202</w:t>
      </w:r>
      <w:r w:rsidR="00561282">
        <w:rPr>
          <w:rFonts w:hint="eastAsia"/>
          <w:bCs/>
          <w:iCs/>
          <w:color w:val="000000"/>
          <w:sz w:val="24"/>
        </w:rPr>
        <w:t>5</w:t>
      </w:r>
      <w:r w:rsidRPr="00332C65">
        <w:rPr>
          <w:bCs/>
          <w:iCs/>
          <w:color w:val="000000"/>
          <w:sz w:val="24"/>
        </w:rPr>
        <w:t>年</w:t>
      </w:r>
      <w:r w:rsidR="00561282">
        <w:rPr>
          <w:rFonts w:hint="eastAsia"/>
          <w:bCs/>
          <w:iCs/>
          <w:color w:val="000000"/>
          <w:sz w:val="24"/>
        </w:rPr>
        <w:t>9</w:t>
      </w:r>
      <w:r w:rsidRPr="00332C65">
        <w:rPr>
          <w:bCs/>
          <w:iCs/>
          <w:color w:val="000000"/>
          <w:sz w:val="24"/>
        </w:rPr>
        <w:t>月</w:t>
      </w:r>
      <w:r w:rsidR="0038348F">
        <w:rPr>
          <w:rFonts w:hint="eastAsia"/>
          <w:bCs/>
          <w:iCs/>
          <w:color w:val="000000"/>
          <w:sz w:val="24"/>
        </w:rPr>
        <w:t>1</w:t>
      </w:r>
      <w:r w:rsidR="00F45DD4">
        <w:rPr>
          <w:rFonts w:hint="eastAsia"/>
          <w:bCs/>
          <w:iCs/>
          <w:color w:val="000000"/>
          <w:sz w:val="24"/>
        </w:rPr>
        <w:t>2</w:t>
      </w:r>
      <w:r w:rsidRPr="00332C65">
        <w:rPr>
          <w:bCs/>
          <w:iCs/>
          <w:color w:val="000000"/>
          <w:sz w:val="24"/>
        </w:rPr>
        <w:t>日</w:t>
      </w:r>
    </w:p>
    <w:tbl>
      <w:tblPr>
        <w:tblW w:w="8862" w:type="dxa"/>
        <w:jc w:val="center"/>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166"/>
      </w:tblGrid>
      <w:tr w:rsidR="00D517FB" w:rsidRPr="00332C65" w:rsidTr="00AF341E">
        <w:trPr>
          <w:trHeight w:val="1866"/>
          <w:jc w:val="center"/>
        </w:trPr>
        <w:tc>
          <w:tcPr>
            <w:tcW w:w="1696" w:type="dxa"/>
            <w:vAlign w:val="center"/>
          </w:tcPr>
          <w:p w:rsidR="00D517FB" w:rsidRPr="00332C65" w:rsidRDefault="0028343D">
            <w:pPr>
              <w:spacing w:line="360" w:lineRule="auto"/>
              <w:jc w:val="center"/>
              <w:rPr>
                <w:bCs/>
                <w:iCs/>
                <w:color w:val="000000"/>
                <w:sz w:val="24"/>
              </w:rPr>
            </w:pPr>
            <w:r w:rsidRPr="00332C65">
              <w:rPr>
                <w:bCs/>
                <w:iCs/>
                <w:color w:val="000000"/>
                <w:sz w:val="24"/>
              </w:rPr>
              <w:t>投资者关系活动类别</w:t>
            </w:r>
          </w:p>
        </w:tc>
        <w:tc>
          <w:tcPr>
            <w:tcW w:w="7166" w:type="dxa"/>
          </w:tcPr>
          <w:p w:rsidR="00D517FB" w:rsidRPr="00332C65" w:rsidRDefault="0038348F">
            <w:pPr>
              <w:spacing w:line="360" w:lineRule="auto"/>
              <w:rPr>
                <w:bCs/>
                <w:iCs/>
                <w:color w:val="000000"/>
                <w:sz w:val="22"/>
              </w:rPr>
            </w:pPr>
            <w:r w:rsidRPr="00332C65">
              <w:rPr>
                <w:bCs/>
                <w:iCs/>
                <w:color w:val="000000"/>
                <w:sz w:val="22"/>
              </w:rPr>
              <w:t>□</w:t>
            </w:r>
            <w:r w:rsidR="0028343D" w:rsidRPr="00332C65">
              <w:rPr>
                <w:sz w:val="22"/>
              </w:rPr>
              <w:t>特定对象调研</w:t>
            </w:r>
            <w:r w:rsidR="0028343D" w:rsidRPr="00332C65">
              <w:rPr>
                <w:sz w:val="22"/>
              </w:rPr>
              <w:t xml:space="preserve">        </w:t>
            </w:r>
            <w:r w:rsidR="003059E5" w:rsidRPr="00332C65">
              <w:rPr>
                <w:bCs/>
                <w:iCs/>
                <w:color w:val="000000"/>
                <w:sz w:val="22"/>
              </w:rPr>
              <w:t>□</w:t>
            </w:r>
            <w:r w:rsidR="0028343D" w:rsidRPr="00332C65">
              <w:rPr>
                <w:sz w:val="22"/>
              </w:rPr>
              <w:t>分析师会议</w:t>
            </w:r>
          </w:p>
          <w:p w:rsidR="00D517FB" w:rsidRPr="00332C65" w:rsidRDefault="0028343D">
            <w:pPr>
              <w:spacing w:line="360" w:lineRule="auto"/>
              <w:rPr>
                <w:bCs/>
                <w:iCs/>
                <w:color w:val="000000"/>
                <w:sz w:val="22"/>
              </w:rPr>
            </w:pPr>
            <w:r w:rsidRPr="00332C65">
              <w:rPr>
                <w:bCs/>
                <w:iCs/>
                <w:color w:val="000000"/>
                <w:sz w:val="22"/>
              </w:rPr>
              <w:t>□</w:t>
            </w:r>
            <w:r w:rsidRPr="00332C65">
              <w:rPr>
                <w:sz w:val="22"/>
              </w:rPr>
              <w:t>媒体采访</w:t>
            </w:r>
            <w:r w:rsidRPr="00332C65">
              <w:rPr>
                <w:sz w:val="22"/>
              </w:rPr>
              <w:t xml:space="preserve">            </w:t>
            </w:r>
            <w:r w:rsidR="0038348F">
              <w:rPr>
                <w:rFonts w:hint="eastAsia"/>
                <w:sz w:val="22"/>
              </w:rPr>
              <w:t xml:space="preserve">    </w:t>
            </w:r>
            <w:r w:rsidR="0038348F" w:rsidRPr="00332C65">
              <w:rPr>
                <w:bCs/>
                <w:iCs/>
                <w:color w:val="000000"/>
                <w:sz w:val="22"/>
              </w:rPr>
              <w:t>■</w:t>
            </w:r>
            <w:r w:rsidRPr="00332C65">
              <w:rPr>
                <w:sz w:val="22"/>
              </w:rPr>
              <w:t>业绩说明会</w:t>
            </w:r>
            <w:r w:rsidR="00AF341E">
              <w:rPr>
                <w:sz w:val="22"/>
              </w:rPr>
              <w:t>（</w:t>
            </w:r>
            <w:r w:rsidR="00AF341E">
              <w:rPr>
                <w:rFonts w:hint="eastAsia"/>
                <w:sz w:val="22"/>
              </w:rPr>
              <w:t>2025</w:t>
            </w:r>
            <w:r w:rsidR="00AF341E">
              <w:rPr>
                <w:rFonts w:hint="eastAsia"/>
                <w:sz w:val="22"/>
              </w:rPr>
              <w:t>年半年度业绩说明会</w:t>
            </w:r>
            <w:r w:rsidR="00AF341E">
              <w:rPr>
                <w:sz w:val="22"/>
              </w:rPr>
              <w:t>）</w:t>
            </w:r>
          </w:p>
          <w:p w:rsidR="00D517FB" w:rsidRPr="00332C65" w:rsidRDefault="0028343D">
            <w:pPr>
              <w:spacing w:line="360" w:lineRule="auto"/>
              <w:rPr>
                <w:bCs/>
                <w:iCs/>
                <w:color w:val="000000"/>
                <w:sz w:val="22"/>
              </w:rPr>
            </w:pPr>
            <w:r w:rsidRPr="00332C65">
              <w:rPr>
                <w:bCs/>
                <w:iCs/>
                <w:color w:val="000000"/>
                <w:sz w:val="22"/>
              </w:rPr>
              <w:t>□</w:t>
            </w:r>
            <w:r w:rsidRPr="00332C65">
              <w:rPr>
                <w:sz w:val="22"/>
              </w:rPr>
              <w:t>新闻发布会</w:t>
            </w:r>
            <w:r w:rsidRPr="00332C65">
              <w:rPr>
                <w:sz w:val="22"/>
              </w:rPr>
              <w:t xml:space="preserve">          </w:t>
            </w:r>
            <w:r w:rsidR="0038348F">
              <w:rPr>
                <w:rFonts w:hint="eastAsia"/>
                <w:sz w:val="22"/>
              </w:rPr>
              <w:t xml:space="preserve">  </w:t>
            </w:r>
            <w:r w:rsidRPr="00332C65">
              <w:rPr>
                <w:bCs/>
                <w:iCs/>
                <w:color w:val="000000"/>
                <w:sz w:val="22"/>
              </w:rPr>
              <w:t>□</w:t>
            </w:r>
            <w:r w:rsidRPr="00332C65">
              <w:rPr>
                <w:sz w:val="22"/>
              </w:rPr>
              <w:t>路演活动</w:t>
            </w:r>
          </w:p>
          <w:p w:rsidR="00D517FB" w:rsidRPr="00332C65" w:rsidRDefault="00A949A7">
            <w:pPr>
              <w:tabs>
                <w:tab w:val="left" w:pos="2580"/>
                <w:tab w:val="center" w:pos="3199"/>
              </w:tabs>
              <w:spacing w:line="360" w:lineRule="auto"/>
              <w:rPr>
                <w:bCs/>
                <w:iCs/>
                <w:color w:val="000000"/>
                <w:sz w:val="22"/>
              </w:rPr>
            </w:pPr>
            <w:r w:rsidRPr="00332C65">
              <w:rPr>
                <w:bCs/>
                <w:iCs/>
                <w:color w:val="000000"/>
                <w:sz w:val="22"/>
              </w:rPr>
              <w:t>□</w:t>
            </w:r>
            <w:r w:rsidR="0028343D" w:rsidRPr="00332C65">
              <w:rPr>
                <w:sz w:val="22"/>
              </w:rPr>
              <w:t>现场参观</w:t>
            </w:r>
            <w:r w:rsidR="0028343D" w:rsidRPr="00332C65">
              <w:rPr>
                <w:sz w:val="22"/>
              </w:rPr>
              <w:t xml:space="preserve">           </w:t>
            </w:r>
            <w:r w:rsidR="0038348F">
              <w:rPr>
                <w:rFonts w:hint="eastAsia"/>
                <w:sz w:val="22"/>
              </w:rPr>
              <w:t xml:space="preserve">     </w:t>
            </w:r>
            <w:r w:rsidR="0028343D" w:rsidRPr="00332C65">
              <w:rPr>
                <w:bCs/>
                <w:iCs/>
                <w:color w:val="000000"/>
                <w:sz w:val="22"/>
              </w:rPr>
              <w:t>□</w:t>
            </w:r>
            <w:r w:rsidR="0028343D" w:rsidRPr="00332C65">
              <w:rPr>
                <w:sz w:val="22"/>
              </w:rPr>
              <w:t>一对一沟通</w:t>
            </w:r>
          </w:p>
          <w:p w:rsidR="00D517FB" w:rsidRPr="00332C65" w:rsidRDefault="0028343D">
            <w:pPr>
              <w:tabs>
                <w:tab w:val="center" w:pos="3199"/>
              </w:tabs>
              <w:spacing w:line="360" w:lineRule="auto"/>
              <w:rPr>
                <w:bCs/>
                <w:iCs/>
                <w:color w:val="000000"/>
                <w:sz w:val="24"/>
              </w:rPr>
            </w:pPr>
            <w:r w:rsidRPr="00332C65">
              <w:rPr>
                <w:bCs/>
                <w:iCs/>
                <w:color w:val="000000"/>
                <w:sz w:val="22"/>
              </w:rPr>
              <w:t>□</w:t>
            </w:r>
            <w:r w:rsidRPr="00332C65">
              <w:rPr>
                <w:sz w:val="22"/>
              </w:rPr>
              <w:t>其他（</w:t>
            </w:r>
            <w:proofErr w:type="gramStart"/>
            <w:r w:rsidRPr="00332C65">
              <w:rPr>
                <w:sz w:val="22"/>
              </w:rPr>
              <w:t>请文字</w:t>
            </w:r>
            <w:proofErr w:type="gramEnd"/>
            <w:r w:rsidRPr="00332C65">
              <w:rPr>
                <w:sz w:val="22"/>
              </w:rPr>
              <w:t>说明其他活动内容）</w:t>
            </w:r>
          </w:p>
        </w:tc>
      </w:tr>
      <w:tr w:rsidR="00D517FB" w:rsidRPr="00332C65" w:rsidTr="00AF341E">
        <w:trPr>
          <w:trHeight w:val="794"/>
          <w:jc w:val="center"/>
        </w:trPr>
        <w:tc>
          <w:tcPr>
            <w:tcW w:w="1696" w:type="dxa"/>
            <w:vAlign w:val="center"/>
          </w:tcPr>
          <w:p w:rsidR="00D517FB" w:rsidRPr="00332C65" w:rsidRDefault="0028343D">
            <w:pPr>
              <w:jc w:val="center"/>
              <w:rPr>
                <w:bCs/>
                <w:iCs/>
                <w:color w:val="000000"/>
                <w:sz w:val="24"/>
              </w:rPr>
            </w:pPr>
            <w:r w:rsidRPr="00332C65">
              <w:rPr>
                <w:bCs/>
                <w:iCs/>
                <w:color w:val="000000"/>
                <w:sz w:val="24"/>
              </w:rPr>
              <w:t>参与单位名称及人员姓名</w:t>
            </w:r>
          </w:p>
        </w:tc>
        <w:tc>
          <w:tcPr>
            <w:tcW w:w="7166" w:type="dxa"/>
            <w:vAlign w:val="center"/>
          </w:tcPr>
          <w:p w:rsidR="00D517FB" w:rsidRPr="00332C65" w:rsidRDefault="00AF341E" w:rsidP="00AF341E">
            <w:pPr>
              <w:jc w:val="left"/>
              <w:rPr>
                <w:bCs/>
                <w:iCs/>
                <w:color w:val="000000"/>
                <w:sz w:val="24"/>
              </w:rPr>
            </w:pPr>
            <w:r w:rsidRPr="00AF341E">
              <w:rPr>
                <w:rFonts w:hint="eastAsia"/>
                <w:bCs/>
                <w:iCs/>
                <w:color w:val="000000"/>
                <w:sz w:val="24"/>
              </w:rPr>
              <w:t>线上参与公司</w:t>
            </w:r>
            <w:r w:rsidRPr="00AF341E">
              <w:rPr>
                <w:rFonts w:hint="eastAsia"/>
                <w:bCs/>
                <w:iCs/>
                <w:color w:val="000000"/>
                <w:sz w:val="24"/>
              </w:rPr>
              <w:t>202</w:t>
            </w:r>
            <w:r>
              <w:rPr>
                <w:rFonts w:hint="eastAsia"/>
                <w:bCs/>
                <w:iCs/>
                <w:color w:val="000000"/>
                <w:sz w:val="24"/>
              </w:rPr>
              <w:t>5</w:t>
            </w:r>
            <w:r>
              <w:rPr>
                <w:rFonts w:hint="eastAsia"/>
                <w:bCs/>
                <w:iCs/>
                <w:color w:val="000000"/>
                <w:sz w:val="24"/>
              </w:rPr>
              <w:t>年半</w:t>
            </w:r>
            <w:r w:rsidRPr="00AF341E">
              <w:rPr>
                <w:rFonts w:hint="eastAsia"/>
                <w:bCs/>
                <w:iCs/>
                <w:color w:val="000000"/>
                <w:sz w:val="24"/>
              </w:rPr>
              <w:t>年度业绩说明会的全体投资者</w:t>
            </w:r>
          </w:p>
        </w:tc>
      </w:tr>
      <w:tr w:rsidR="00D517FB" w:rsidRPr="00332C65" w:rsidTr="00AF341E">
        <w:trPr>
          <w:trHeight w:val="425"/>
          <w:jc w:val="center"/>
        </w:trPr>
        <w:tc>
          <w:tcPr>
            <w:tcW w:w="1696" w:type="dxa"/>
            <w:vAlign w:val="center"/>
          </w:tcPr>
          <w:p w:rsidR="00D517FB" w:rsidRPr="00332C65" w:rsidRDefault="0028343D">
            <w:pPr>
              <w:jc w:val="center"/>
              <w:rPr>
                <w:bCs/>
                <w:iCs/>
                <w:color w:val="000000"/>
                <w:sz w:val="24"/>
              </w:rPr>
            </w:pPr>
            <w:r w:rsidRPr="00332C65">
              <w:rPr>
                <w:bCs/>
                <w:iCs/>
                <w:color w:val="000000"/>
                <w:sz w:val="24"/>
              </w:rPr>
              <w:t>时间</w:t>
            </w:r>
          </w:p>
        </w:tc>
        <w:tc>
          <w:tcPr>
            <w:tcW w:w="7166" w:type="dxa"/>
            <w:vAlign w:val="center"/>
          </w:tcPr>
          <w:p w:rsidR="00D517FB" w:rsidRPr="00332C65" w:rsidRDefault="0028343D" w:rsidP="0038348F">
            <w:pPr>
              <w:jc w:val="left"/>
              <w:rPr>
                <w:bCs/>
                <w:iCs/>
                <w:color w:val="000000"/>
                <w:sz w:val="24"/>
              </w:rPr>
            </w:pPr>
            <w:r w:rsidRPr="00332C65">
              <w:rPr>
                <w:bCs/>
                <w:iCs/>
                <w:color w:val="000000"/>
                <w:sz w:val="24"/>
              </w:rPr>
              <w:t>202</w:t>
            </w:r>
            <w:r w:rsidR="00B804D0" w:rsidRPr="00332C65">
              <w:rPr>
                <w:bCs/>
                <w:iCs/>
                <w:color w:val="000000"/>
                <w:sz w:val="24"/>
              </w:rPr>
              <w:t>5</w:t>
            </w:r>
            <w:r w:rsidRPr="00332C65">
              <w:rPr>
                <w:bCs/>
                <w:iCs/>
                <w:color w:val="000000"/>
                <w:sz w:val="24"/>
              </w:rPr>
              <w:t>年</w:t>
            </w:r>
            <w:r w:rsidR="00B804D0" w:rsidRPr="00332C65">
              <w:rPr>
                <w:bCs/>
                <w:iCs/>
                <w:color w:val="000000"/>
                <w:sz w:val="24"/>
              </w:rPr>
              <w:t>9</w:t>
            </w:r>
            <w:r w:rsidRPr="00332C65">
              <w:rPr>
                <w:bCs/>
                <w:iCs/>
                <w:color w:val="000000"/>
                <w:sz w:val="24"/>
              </w:rPr>
              <w:t>月</w:t>
            </w:r>
            <w:r w:rsidR="0038348F">
              <w:rPr>
                <w:rFonts w:hint="eastAsia"/>
                <w:bCs/>
                <w:iCs/>
                <w:color w:val="000000"/>
                <w:sz w:val="24"/>
              </w:rPr>
              <w:t>12</w:t>
            </w:r>
            <w:r w:rsidRPr="00332C65">
              <w:rPr>
                <w:bCs/>
                <w:iCs/>
                <w:color w:val="000000"/>
                <w:sz w:val="24"/>
              </w:rPr>
              <w:t>日</w:t>
            </w:r>
            <w:r w:rsidR="009B0C15">
              <w:rPr>
                <w:rFonts w:hint="eastAsia"/>
                <w:bCs/>
                <w:iCs/>
                <w:color w:val="000000"/>
                <w:sz w:val="24"/>
              </w:rPr>
              <w:t>11:00-12:00</w:t>
            </w:r>
          </w:p>
        </w:tc>
      </w:tr>
      <w:tr w:rsidR="00D517FB" w:rsidRPr="00332C65" w:rsidTr="00AF341E">
        <w:trPr>
          <w:trHeight w:val="403"/>
          <w:jc w:val="center"/>
        </w:trPr>
        <w:tc>
          <w:tcPr>
            <w:tcW w:w="1696" w:type="dxa"/>
            <w:vAlign w:val="center"/>
          </w:tcPr>
          <w:p w:rsidR="00D517FB" w:rsidRPr="00332C65" w:rsidRDefault="0028343D">
            <w:pPr>
              <w:jc w:val="center"/>
              <w:rPr>
                <w:bCs/>
                <w:iCs/>
                <w:color w:val="000000"/>
                <w:sz w:val="24"/>
              </w:rPr>
            </w:pPr>
            <w:r w:rsidRPr="00332C65">
              <w:rPr>
                <w:bCs/>
                <w:iCs/>
                <w:color w:val="000000"/>
                <w:sz w:val="24"/>
              </w:rPr>
              <w:t>地点</w:t>
            </w:r>
          </w:p>
        </w:tc>
        <w:tc>
          <w:tcPr>
            <w:tcW w:w="7166" w:type="dxa"/>
            <w:vAlign w:val="center"/>
          </w:tcPr>
          <w:p w:rsidR="00D517FB" w:rsidRPr="00332C65" w:rsidRDefault="00AF341E">
            <w:pPr>
              <w:jc w:val="left"/>
              <w:rPr>
                <w:bCs/>
                <w:iCs/>
                <w:color w:val="000000"/>
                <w:sz w:val="24"/>
              </w:rPr>
            </w:pPr>
            <w:r w:rsidRPr="00AF341E">
              <w:rPr>
                <w:rFonts w:hint="eastAsia"/>
                <w:bCs/>
                <w:iCs/>
                <w:color w:val="000000"/>
                <w:sz w:val="24"/>
              </w:rPr>
              <w:t>上海证券交易所“上证路演中心”（</w:t>
            </w:r>
            <w:r w:rsidRPr="00AF341E">
              <w:rPr>
                <w:rFonts w:hint="eastAsia"/>
                <w:bCs/>
                <w:iCs/>
                <w:color w:val="000000"/>
                <w:sz w:val="24"/>
              </w:rPr>
              <w:t>http://roadshow.sseinfo.com/</w:t>
            </w:r>
            <w:r w:rsidRPr="00AF341E">
              <w:rPr>
                <w:rFonts w:hint="eastAsia"/>
                <w:bCs/>
                <w:iCs/>
                <w:color w:val="000000"/>
                <w:sz w:val="24"/>
              </w:rPr>
              <w:t>）</w:t>
            </w:r>
          </w:p>
        </w:tc>
      </w:tr>
      <w:tr w:rsidR="00D517FB" w:rsidRPr="00332C65" w:rsidTr="00AF341E">
        <w:trPr>
          <w:trHeight w:val="727"/>
          <w:jc w:val="center"/>
        </w:trPr>
        <w:tc>
          <w:tcPr>
            <w:tcW w:w="1696" w:type="dxa"/>
            <w:vAlign w:val="center"/>
          </w:tcPr>
          <w:p w:rsidR="00D517FB" w:rsidRPr="00332C65" w:rsidRDefault="0028343D">
            <w:pPr>
              <w:snapToGrid w:val="0"/>
              <w:jc w:val="center"/>
              <w:rPr>
                <w:bCs/>
                <w:iCs/>
                <w:color w:val="000000"/>
                <w:sz w:val="24"/>
              </w:rPr>
            </w:pPr>
            <w:r w:rsidRPr="00332C65">
              <w:rPr>
                <w:bCs/>
                <w:iCs/>
                <w:color w:val="000000"/>
                <w:sz w:val="24"/>
              </w:rPr>
              <w:t>上市公司</w:t>
            </w:r>
          </w:p>
          <w:p w:rsidR="00D517FB" w:rsidRPr="00332C65" w:rsidRDefault="0028343D">
            <w:pPr>
              <w:snapToGrid w:val="0"/>
              <w:jc w:val="center"/>
              <w:rPr>
                <w:bCs/>
                <w:iCs/>
                <w:color w:val="000000"/>
                <w:sz w:val="24"/>
              </w:rPr>
            </w:pPr>
            <w:r w:rsidRPr="00332C65">
              <w:rPr>
                <w:bCs/>
                <w:iCs/>
                <w:color w:val="000000"/>
                <w:sz w:val="24"/>
              </w:rPr>
              <w:t>接待人员</w:t>
            </w:r>
          </w:p>
        </w:tc>
        <w:tc>
          <w:tcPr>
            <w:tcW w:w="7166" w:type="dxa"/>
            <w:vAlign w:val="center"/>
          </w:tcPr>
          <w:p w:rsidR="00D517FB" w:rsidRPr="00332C65" w:rsidRDefault="0038348F" w:rsidP="001433ED">
            <w:pPr>
              <w:snapToGrid w:val="0"/>
              <w:jc w:val="left"/>
              <w:rPr>
                <w:bCs/>
                <w:iCs/>
                <w:color w:val="000000"/>
                <w:sz w:val="24"/>
              </w:rPr>
            </w:pPr>
            <w:r>
              <w:rPr>
                <w:rFonts w:hint="eastAsia"/>
                <w:bCs/>
                <w:iCs/>
                <w:color w:val="000000"/>
                <w:sz w:val="24"/>
              </w:rPr>
              <w:t>董事长</w:t>
            </w:r>
            <w:r>
              <w:rPr>
                <w:bCs/>
                <w:iCs/>
                <w:color w:val="000000"/>
                <w:sz w:val="24"/>
              </w:rPr>
              <w:t>郭富永</w:t>
            </w:r>
            <w:r w:rsidR="0028343D" w:rsidRPr="00332C65">
              <w:rPr>
                <w:bCs/>
                <w:iCs/>
                <w:color w:val="000000"/>
                <w:sz w:val="24"/>
              </w:rPr>
              <w:t>、</w:t>
            </w:r>
            <w:r>
              <w:rPr>
                <w:rFonts w:hint="eastAsia"/>
                <w:bCs/>
                <w:iCs/>
                <w:color w:val="000000"/>
                <w:sz w:val="24"/>
              </w:rPr>
              <w:t>独立董事</w:t>
            </w:r>
            <w:r>
              <w:rPr>
                <w:bCs/>
                <w:iCs/>
                <w:color w:val="000000"/>
                <w:sz w:val="24"/>
              </w:rPr>
              <w:t>马宁、财务总监卫桐言、董事会秘书武锐锐</w:t>
            </w:r>
          </w:p>
        </w:tc>
      </w:tr>
      <w:tr w:rsidR="00D517FB" w:rsidRPr="00332C65" w:rsidTr="00AF341E">
        <w:trPr>
          <w:jc w:val="center"/>
        </w:trPr>
        <w:tc>
          <w:tcPr>
            <w:tcW w:w="1696" w:type="dxa"/>
            <w:vAlign w:val="center"/>
          </w:tcPr>
          <w:p w:rsidR="00D517FB" w:rsidRPr="00332C65" w:rsidRDefault="0028343D">
            <w:pPr>
              <w:spacing w:line="360" w:lineRule="auto"/>
              <w:jc w:val="center"/>
              <w:rPr>
                <w:bCs/>
                <w:iCs/>
                <w:color w:val="000000"/>
                <w:sz w:val="24"/>
              </w:rPr>
            </w:pPr>
            <w:r w:rsidRPr="00332C65">
              <w:rPr>
                <w:bCs/>
                <w:iCs/>
                <w:color w:val="000000"/>
                <w:sz w:val="24"/>
              </w:rPr>
              <w:t>投资者关系活动主要内容介绍</w:t>
            </w:r>
          </w:p>
        </w:tc>
        <w:tc>
          <w:tcPr>
            <w:tcW w:w="7166" w:type="dxa"/>
            <w:vAlign w:val="center"/>
          </w:tcPr>
          <w:p w:rsidR="00C54ECA" w:rsidRPr="00332C65" w:rsidRDefault="00C54ECA" w:rsidP="00332C65">
            <w:pPr>
              <w:spacing w:line="440" w:lineRule="exact"/>
              <w:ind w:firstLineChars="200" w:firstLine="482"/>
              <w:outlineLvl w:val="0"/>
              <w:rPr>
                <w:rFonts w:eastAsiaTheme="minorEastAsia"/>
                <w:b/>
                <w:sz w:val="24"/>
              </w:rPr>
            </w:pPr>
            <w:r w:rsidRPr="00332C65">
              <w:rPr>
                <w:rFonts w:eastAsiaTheme="minorEastAsia"/>
                <w:b/>
                <w:sz w:val="24"/>
              </w:rPr>
              <w:t>问题</w:t>
            </w:r>
            <w:r w:rsidRPr="00332C65">
              <w:rPr>
                <w:rFonts w:eastAsiaTheme="minorEastAsia"/>
                <w:b/>
                <w:sz w:val="24"/>
              </w:rPr>
              <w:t>1</w:t>
            </w:r>
            <w:r w:rsidRPr="00332C65">
              <w:rPr>
                <w:rFonts w:eastAsiaTheme="minorEastAsia"/>
                <w:b/>
                <w:sz w:val="24"/>
              </w:rPr>
              <w:t>：</w:t>
            </w:r>
            <w:r w:rsidR="0038348F" w:rsidRPr="0038348F">
              <w:rPr>
                <w:rFonts w:eastAsiaTheme="minorEastAsia" w:hint="eastAsia"/>
                <w:b/>
                <w:sz w:val="24"/>
              </w:rPr>
              <w:t>请问公司在“核、氢、光、储”等新能源装备领域的进展和未来规划如何？</w:t>
            </w:r>
          </w:p>
          <w:p w:rsidR="0038348F" w:rsidRPr="0038348F" w:rsidRDefault="0038348F" w:rsidP="0038348F">
            <w:pPr>
              <w:spacing w:line="440" w:lineRule="exact"/>
              <w:ind w:firstLineChars="200" w:firstLine="480"/>
              <w:outlineLvl w:val="0"/>
              <w:rPr>
                <w:rFonts w:eastAsiaTheme="minorEastAsia"/>
                <w:sz w:val="24"/>
              </w:rPr>
            </w:pPr>
            <w:r w:rsidRPr="0038348F">
              <w:rPr>
                <w:rFonts w:eastAsiaTheme="minorEastAsia" w:hint="eastAsia"/>
                <w:sz w:val="24"/>
              </w:rPr>
              <w:t>投资者您好，公司在新能源“核氢光储”装备制造领域积极开拓与布局优化。核能领域，公司成功加入国家电投“国和一号”产业链联盟，投资中</w:t>
            </w:r>
            <w:proofErr w:type="gramStart"/>
            <w:r w:rsidRPr="0038348F">
              <w:rPr>
                <w:rFonts w:eastAsiaTheme="minorEastAsia" w:hint="eastAsia"/>
                <w:sz w:val="24"/>
              </w:rPr>
              <w:t>核科创</w:t>
            </w:r>
            <w:proofErr w:type="gramEnd"/>
            <w:r w:rsidRPr="0038348F">
              <w:rPr>
                <w:rFonts w:eastAsiaTheme="minorEastAsia" w:hint="eastAsia"/>
                <w:sz w:val="24"/>
              </w:rPr>
              <w:t>基金，成果转化及应用平台不断扩大；氢能领域，建成兰</w:t>
            </w:r>
            <w:proofErr w:type="gramStart"/>
            <w:r w:rsidRPr="0038348F">
              <w:rPr>
                <w:rFonts w:eastAsiaTheme="minorEastAsia" w:hint="eastAsia"/>
                <w:sz w:val="24"/>
              </w:rPr>
              <w:t>石集团</w:t>
            </w:r>
            <w:proofErr w:type="gramEnd"/>
            <w:r w:rsidRPr="0038348F">
              <w:rPr>
                <w:rFonts w:eastAsiaTheme="minorEastAsia" w:hint="eastAsia"/>
                <w:sz w:val="24"/>
              </w:rPr>
              <w:t>暨甘肃省首个绿氢“制储输加用”一体化试验示范基地，完成氢能全产业链布局，研制的</w:t>
            </w:r>
            <w:r w:rsidRPr="0038348F">
              <w:rPr>
                <w:rFonts w:eastAsiaTheme="minorEastAsia" w:hint="eastAsia"/>
                <w:sz w:val="24"/>
              </w:rPr>
              <w:t>98Mpa</w:t>
            </w:r>
            <w:r w:rsidRPr="0038348F">
              <w:rPr>
                <w:rFonts w:eastAsiaTheme="minorEastAsia" w:hint="eastAsia"/>
                <w:sz w:val="24"/>
              </w:rPr>
              <w:t>高压储氢容器成功列装于佛山</w:t>
            </w:r>
            <w:bookmarkStart w:id="0" w:name="_GoBack"/>
            <w:bookmarkEnd w:id="0"/>
            <w:r w:rsidRPr="0038348F">
              <w:rPr>
                <w:rFonts w:eastAsiaTheme="minorEastAsia" w:hint="eastAsia"/>
                <w:sz w:val="24"/>
              </w:rPr>
              <w:t>市南海区首个</w:t>
            </w:r>
            <w:r w:rsidRPr="0038348F">
              <w:rPr>
                <w:rFonts w:eastAsiaTheme="minorEastAsia" w:hint="eastAsia"/>
                <w:sz w:val="24"/>
              </w:rPr>
              <w:t>70Mpa</w:t>
            </w:r>
            <w:r w:rsidRPr="0038348F">
              <w:rPr>
                <w:rFonts w:eastAsiaTheme="minorEastAsia" w:hint="eastAsia"/>
                <w:sz w:val="24"/>
              </w:rPr>
              <w:t>商业化加氢站——海德利森丹灶加氢站；光热储能领域，公司合资设立储能公司，成功获取青海</w:t>
            </w:r>
            <w:proofErr w:type="gramStart"/>
            <w:r w:rsidRPr="0038348F">
              <w:rPr>
                <w:rFonts w:eastAsiaTheme="minorEastAsia" w:hint="eastAsia"/>
                <w:sz w:val="24"/>
              </w:rPr>
              <w:t>中绿电储能</w:t>
            </w:r>
            <w:proofErr w:type="gramEnd"/>
            <w:r w:rsidRPr="0038348F">
              <w:rPr>
                <w:rFonts w:eastAsiaTheme="minorEastAsia" w:hint="eastAsia"/>
                <w:sz w:val="24"/>
              </w:rPr>
              <w:t>项目、国家能源敦煌</w:t>
            </w:r>
            <w:r w:rsidRPr="0038348F">
              <w:rPr>
                <w:rFonts w:eastAsiaTheme="minorEastAsia" w:hint="eastAsia"/>
                <w:sz w:val="24"/>
              </w:rPr>
              <w:t>100MW</w:t>
            </w:r>
            <w:r w:rsidRPr="0038348F">
              <w:rPr>
                <w:rFonts w:eastAsiaTheme="minorEastAsia" w:hint="eastAsia"/>
                <w:sz w:val="24"/>
              </w:rPr>
              <w:t>熔盐线性菲</w:t>
            </w:r>
            <w:proofErr w:type="gramStart"/>
            <w:r w:rsidRPr="0038348F">
              <w:rPr>
                <w:rFonts w:eastAsiaTheme="minorEastAsia" w:hint="eastAsia"/>
                <w:sz w:val="24"/>
              </w:rPr>
              <w:t>涅</w:t>
            </w:r>
            <w:proofErr w:type="gramEnd"/>
            <w:r w:rsidRPr="0038348F">
              <w:rPr>
                <w:rFonts w:eastAsiaTheme="minorEastAsia" w:hint="eastAsia"/>
                <w:sz w:val="24"/>
              </w:rPr>
              <w:t>尔光热项目、甘肃阿克塞</w:t>
            </w:r>
            <w:r w:rsidRPr="0038348F">
              <w:rPr>
                <w:rFonts w:eastAsiaTheme="minorEastAsia" w:hint="eastAsia"/>
                <w:sz w:val="24"/>
              </w:rPr>
              <w:t>50MW</w:t>
            </w:r>
            <w:r w:rsidRPr="0038348F">
              <w:rPr>
                <w:rFonts w:eastAsiaTheme="minorEastAsia" w:hint="eastAsia"/>
                <w:sz w:val="24"/>
              </w:rPr>
              <w:t>槽式光热发电项目高</w:t>
            </w:r>
            <w:r w:rsidRPr="0038348F">
              <w:rPr>
                <w:rFonts w:eastAsiaTheme="minorEastAsia" w:hint="eastAsia"/>
                <w:sz w:val="24"/>
              </w:rPr>
              <w:t>/</w:t>
            </w:r>
            <w:r w:rsidRPr="0038348F">
              <w:rPr>
                <w:rFonts w:eastAsiaTheme="minorEastAsia" w:hint="eastAsia"/>
                <w:sz w:val="24"/>
              </w:rPr>
              <w:t>低温熔盐储罐等制造订单，为后续储能市场开拓奠定基础。</w:t>
            </w:r>
          </w:p>
          <w:p w:rsidR="00AF4796" w:rsidRDefault="0038348F" w:rsidP="0038348F">
            <w:pPr>
              <w:spacing w:line="440" w:lineRule="exact"/>
              <w:ind w:firstLineChars="200" w:firstLine="480"/>
              <w:outlineLvl w:val="0"/>
              <w:rPr>
                <w:rFonts w:eastAsiaTheme="minorEastAsia"/>
                <w:sz w:val="24"/>
              </w:rPr>
            </w:pPr>
            <w:r w:rsidRPr="0038348F">
              <w:rPr>
                <w:rFonts w:eastAsiaTheme="minorEastAsia" w:hint="eastAsia"/>
                <w:sz w:val="24"/>
              </w:rPr>
              <w:t>未来兰石重</w:t>
            </w:r>
            <w:proofErr w:type="gramStart"/>
            <w:r w:rsidRPr="0038348F">
              <w:rPr>
                <w:rFonts w:eastAsiaTheme="minorEastAsia" w:hint="eastAsia"/>
                <w:sz w:val="24"/>
              </w:rPr>
              <w:t>装将持续做优</w:t>
            </w:r>
            <w:proofErr w:type="gramEnd"/>
            <w:r w:rsidRPr="0038348F">
              <w:rPr>
                <w:rFonts w:eastAsiaTheme="minorEastAsia" w:hint="eastAsia"/>
                <w:sz w:val="24"/>
              </w:rPr>
              <w:t>炼油化工、煤化工等传统优势产业，做强以“核氢光储”新能源装备、高温合金新材料、工业智能装备、节能环保装备为主的战略性新兴产业，加力发展以工程咨询和设计服务、检验检测、</w:t>
            </w:r>
            <w:proofErr w:type="gramStart"/>
            <w:r w:rsidRPr="0038348F">
              <w:rPr>
                <w:rFonts w:eastAsiaTheme="minorEastAsia" w:hint="eastAsia"/>
                <w:sz w:val="24"/>
              </w:rPr>
              <w:t>数智化</w:t>
            </w:r>
            <w:proofErr w:type="gramEnd"/>
            <w:r w:rsidRPr="0038348F">
              <w:rPr>
                <w:rFonts w:eastAsiaTheme="minorEastAsia" w:hint="eastAsia"/>
                <w:sz w:val="24"/>
              </w:rPr>
              <w:t>、检维修服务等为主的生产性服务业，推动公司高质量、可持续发展。</w:t>
            </w:r>
          </w:p>
          <w:p w:rsidR="00FB7505" w:rsidRPr="00332C65" w:rsidRDefault="00FB7505" w:rsidP="00FB7505">
            <w:pPr>
              <w:spacing w:line="440" w:lineRule="exact"/>
              <w:ind w:firstLineChars="200" w:firstLine="482"/>
              <w:outlineLvl w:val="0"/>
              <w:rPr>
                <w:rFonts w:eastAsiaTheme="minorEastAsia"/>
                <w:b/>
                <w:sz w:val="24"/>
              </w:rPr>
            </w:pPr>
            <w:r w:rsidRPr="00332C65">
              <w:rPr>
                <w:rFonts w:eastAsiaTheme="minorEastAsia"/>
                <w:b/>
                <w:sz w:val="24"/>
              </w:rPr>
              <w:t>问题</w:t>
            </w:r>
            <w:r>
              <w:rPr>
                <w:rFonts w:eastAsiaTheme="minorEastAsia" w:hint="eastAsia"/>
                <w:b/>
                <w:sz w:val="24"/>
              </w:rPr>
              <w:t>2</w:t>
            </w:r>
            <w:r w:rsidRPr="00332C65">
              <w:rPr>
                <w:rFonts w:eastAsiaTheme="minorEastAsia"/>
                <w:b/>
                <w:sz w:val="24"/>
              </w:rPr>
              <w:t>：</w:t>
            </w:r>
            <w:r w:rsidR="0038348F">
              <w:rPr>
                <w:rFonts w:eastAsiaTheme="minorEastAsia" w:hint="eastAsia"/>
                <w:b/>
                <w:sz w:val="24"/>
              </w:rPr>
              <w:t>国际业务拓展的具体策略和未来目标是什么</w:t>
            </w:r>
            <w:r w:rsidRPr="00332C65">
              <w:rPr>
                <w:rFonts w:eastAsiaTheme="minorEastAsia"/>
                <w:b/>
                <w:sz w:val="24"/>
              </w:rPr>
              <w:t>？</w:t>
            </w:r>
          </w:p>
          <w:p w:rsidR="00FB7505" w:rsidRPr="00332C65" w:rsidRDefault="0038348F" w:rsidP="0038348F">
            <w:pPr>
              <w:spacing w:line="440" w:lineRule="exact"/>
              <w:ind w:firstLineChars="200" w:firstLine="480"/>
              <w:outlineLvl w:val="0"/>
              <w:rPr>
                <w:rFonts w:eastAsiaTheme="minorEastAsia"/>
                <w:sz w:val="24"/>
              </w:rPr>
            </w:pPr>
            <w:r w:rsidRPr="0038348F">
              <w:rPr>
                <w:rFonts w:eastAsiaTheme="minorEastAsia" w:hint="eastAsia"/>
                <w:sz w:val="24"/>
              </w:rPr>
              <w:lastRenderedPageBreak/>
              <w:t>您好，兰石重</w:t>
            </w:r>
            <w:proofErr w:type="gramStart"/>
            <w:r w:rsidRPr="0038348F">
              <w:rPr>
                <w:rFonts w:eastAsiaTheme="minorEastAsia" w:hint="eastAsia"/>
                <w:sz w:val="24"/>
              </w:rPr>
              <w:t>装国际</w:t>
            </w:r>
            <w:proofErr w:type="gramEnd"/>
            <w:r w:rsidRPr="0038348F">
              <w:rPr>
                <w:rFonts w:eastAsiaTheme="minorEastAsia" w:hint="eastAsia"/>
                <w:sz w:val="24"/>
              </w:rPr>
              <w:t>业务拓展以“一带一路”沿线国家和新兴经济体为核心市场，策略上主要通过输出高端能源装备产品和提供一体化解决方案来实现。公司依托自有专利技术和工程总包（</w:t>
            </w:r>
            <w:r w:rsidRPr="0038348F">
              <w:rPr>
                <w:rFonts w:eastAsiaTheme="minorEastAsia" w:hint="eastAsia"/>
                <w:sz w:val="24"/>
              </w:rPr>
              <w:t>EPC</w:t>
            </w:r>
            <w:r w:rsidRPr="0038348F">
              <w:rPr>
                <w:rFonts w:eastAsiaTheme="minorEastAsia" w:hint="eastAsia"/>
                <w:sz w:val="24"/>
              </w:rPr>
              <w:t>）模式提升附加值，在市场开拓方面注重与大型国际项目合作，例如承接波罗的海化工综合体、土耳其换热器及沙特多晶硅等项目，并推动氢能、核能等新能源装备出口。未来公司计划持续提升</w:t>
            </w:r>
            <w:proofErr w:type="gramStart"/>
            <w:r w:rsidRPr="0038348F">
              <w:rPr>
                <w:rFonts w:eastAsiaTheme="minorEastAsia" w:hint="eastAsia"/>
                <w:sz w:val="24"/>
              </w:rPr>
              <w:t>海外营</w:t>
            </w:r>
            <w:proofErr w:type="gramEnd"/>
            <w:r w:rsidRPr="0038348F">
              <w:rPr>
                <w:rFonts w:eastAsiaTheme="minorEastAsia" w:hint="eastAsia"/>
                <w:sz w:val="24"/>
              </w:rPr>
              <w:t>收占比，积极参加国际展会、参与国际标准制定，从而深度融入全球产业链，最终成为国际一流的高端能源装备整体解决方案服务商。</w:t>
            </w:r>
          </w:p>
          <w:p w:rsidR="00A66EF2" w:rsidRPr="00332C65" w:rsidRDefault="00A66EF2" w:rsidP="00E93FB7">
            <w:pPr>
              <w:spacing w:line="440" w:lineRule="exact"/>
              <w:ind w:firstLineChars="200" w:firstLine="482"/>
              <w:outlineLvl w:val="0"/>
              <w:rPr>
                <w:rFonts w:eastAsiaTheme="minorEastAsia"/>
                <w:b/>
                <w:sz w:val="24"/>
              </w:rPr>
            </w:pPr>
            <w:r w:rsidRPr="00332C65">
              <w:rPr>
                <w:rFonts w:eastAsiaTheme="minorEastAsia"/>
                <w:b/>
                <w:sz w:val="24"/>
              </w:rPr>
              <w:t>问题</w:t>
            </w:r>
            <w:r w:rsidR="00155566">
              <w:rPr>
                <w:rFonts w:eastAsiaTheme="minorEastAsia" w:hint="eastAsia"/>
                <w:b/>
                <w:sz w:val="24"/>
              </w:rPr>
              <w:t>3</w:t>
            </w:r>
            <w:r w:rsidRPr="00332C65">
              <w:rPr>
                <w:rFonts w:eastAsiaTheme="minorEastAsia"/>
                <w:b/>
                <w:sz w:val="24"/>
              </w:rPr>
              <w:t>：</w:t>
            </w:r>
            <w:r w:rsidR="0038348F" w:rsidRPr="0038348F">
              <w:rPr>
                <w:rFonts w:eastAsiaTheme="minorEastAsia" w:hint="eastAsia"/>
                <w:b/>
                <w:sz w:val="24"/>
              </w:rPr>
              <w:t>兰石重</w:t>
            </w:r>
            <w:proofErr w:type="gramStart"/>
            <w:r w:rsidR="0038348F" w:rsidRPr="0038348F">
              <w:rPr>
                <w:rFonts w:eastAsiaTheme="minorEastAsia" w:hint="eastAsia"/>
                <w:b/>
                <w:sz w:val="24"/>
              </w:rPr>
              <w:t>装向兰石集团</w:t>
            </w:r>
            <w:proofErr w:type="gramEnd"/>
            <w:r w:rsidR="0038348F" w:rsidRPr="0038348F">
              <w:rPr>
                <w:rFonts w:eastAsiaTheme="minorEastAsia" w:hint="eastAsia"/>
                <w:b/>
                <w:sz w:val="24"/>
              </w:rPr>
              <w:t>提供</w:t>
            </w:r>
            <w:r w:rsidR="0038348F" w:rsidRPr="0038348F">
              <w:rPr>
                <w:rFonts w:eastAsiaTheme="minorEastAsia" w:hint="eastAsia"/>
                <w:b/>
                <w:sz w:val="24"/>
              </w:rPr>
              <w:t>3.5</w:t>
            </w:r>
            <w:r w:rsidR="0038348F" w:rsidRPr="0038348F">
              <w:rPr>
                <w:rFonts w:eastAsiaTheme="minorEastAsia" w:hint="eastAsia"/>
                <w:b/>
                <w:sz w:val="24"/>
              </w:rPr>
              <w:t>亿元的担保，此笔资金集团如何规划的，同兰石重装有何协同？</w:t>
            </w:r>
          </w:p>
          <w:p w:rsidR="002C2019" w:rsidRPr="00332C65" w:rsidRDefault="0038348F" w:rsidP="0038348F">
            <w:pPr>
              <w:spacing w:line="440" w:lineRule="exact"/>
              <w:ind w:firstLineChars="200" w:firstLine="480"/>
              <w:outlineLvl w:val="0"/>
              <w:rPr>
                <w:rFonts w:eastAsiaTheme="minorEastAsia"/>
                <w:sz w:val="24"/>
              </w:rPr>
            </w:pPr>
            <w:r w:rsidRPr="0038348F">
              <w:rPr>
                <w:rFonts w:eastAsiaTheme="minorEastAsia" w:hint="eastAsia"/>
                <w:sz w:val="24"/>
              </w:rPr>
              <w:t>您好，公司控股股东兰石集团根据资金筹划安排，向金融机构申请综合授信额度合计为</w:t>
            </w:r>
            <w:r w:rsidRPr="0038348F">
              <w:rPr>
                <w:rFonts w:eastAsiaTheme="minorEastAsia" w:hint="eastAsia"/>
                <w:sz w:val="24"/>
              </w:rPr>
              <w:t>35,000.00</w:t>
            </w:r>
            <w:r w:rsidRPr="0038348F">
              <w:rPr>
                <w:rFonts w:eastAsiaTheme="minorEastAsia" w:hint="eastAsia"/>
                <w:sz w:val="24"/>
              </w:rPr>
              <w:t>万元。本着相互协同、共促发展原则，公司拟为兰</w:t>
            </w:r>
            <w:proofErr w:type="gramStart"/>
            <w:r w:rsidRPr="0038348F">
              <w:rPr>
                <w:rFonts w:eastAsiaTheme="minorEastAsia" w:hint="eastAsia"/>
                <w:sz w:val="24"/>
              </w:rPr>
              <w:t>石集团</w:t>
            </w:r>
            <w:proofErr w:type="gramEnd"/>
            <w:r w:rsidRPr="0038348F">
              <w:rPr>
                <w:rFonts w:eastAsiaTheme="minorEastAsia" w:hint="eastAsia"/>
                <w:sz w:val="24"/>
              </w:rPr>
              <w:t>本次向金融机构申请综合授信业务提供连带责任保证，本次担保由兰</w:t>
            </w:r>
            <w:proofErr w:type="gramStart"/>
            <w:r w:rsidRPr="0038348F">
              <w:rPr>
                <w:rFonts w:eastAsiaTheme="minorEastAsia" w:hint="eastAsia"/>
                <w:sz w:val="24"/>
              </w:rPr>
              <w:t>石集团</w:t>
            </w:r>
            <w:proofErr w:type="gramEnd"/>
            <w:r w:rsidRPr="0038348F">
              <w:rPr>
                <w:rFonts w:eastAsiaTheme="minorEastAsia" w:hint="eastAsia"/>
                <w:sz w:val="24"/>
              </w:rPr>
              <w:t>全资子公司房地产公司提供保证反担保。本次担保事项的实施有利于双方共同发展，不会对公司的正常经营和业务发展造成不利影响，不存在损害公司和中小股东利益的情形。</w:t>
            </w:r>
          </w:p>
        </w:tc>
      </w:tr>
      <w:tr w:rsidR="00D517FB" w:rsidRPr="00332C65" w:rsidTr="00AF341E">
        <w:trPr>
          <w:trHeight w:val="382"/>
          <w:jc w:val="center"/>
        </w:trPr>
        <w:tc>
          <w:tcPr>
            <w:tcW w:w="1696" w:type="dxa"/>
            <w:vAlign w:val="center"/>
          </w:tcPr>
          <w:p w:rsidR="00D517FB" w:rsidRPr="00332C65" w:rsidRDefault="0028343D">
            <w:pPr>
              <w:spacing w:line="360" w:lineRule="auto"/>
              <w:jc w:val="center"/>
              <w:rPr>
                <w:bCs/>
                <w:iCs/>
                <w:color w:val="000000"/>
                <w:sz w:val="24"/>
              </w:rPr>
            </w:pPr>
            <w:r w:rsidRPr="00332C65">
              <w:rPr>
                <w:bCs/>
                <w:iCs/>
                <w:color w:val="000000"/>
                <w:sz w:val="24"/>
              </w:rPr>
              <w:lastRenderedPageBreak/>
              <w:t>附件清单</w:t>
            </w:r>
          </w:p>
        </w:tc>
        <w:tc>
          <w:tcPr>
            <w:tcW w:w="7166" w:type="dxa"/>
            <w:vAlign w:val="center"/>
          </w:tcPr>
          <w:p w:rsidR="00D517FB" w:rsidRPr="00332C65" w:rsidRDefault="0028343D">
            <w:pPr>
              <w:spacing w:line="360" w:lineRule="auto"/>
              <w:jc w:val="center"/>
              <w:rPr>
                <w:bCs/>
                <w:iCs/>
                <w:color w:val="000000"/>
                <w:sz w:val="24"/>
              </w:rPr>
            </w:pPr>
            <w:r w:rsidRPr="00332C65">
              <w:rPr>
                <w:bCs/>
                <w:iCs/>
                <w:color w:val="000000"/>
                <w:sz w:val="24"/>
              </w:rPr>
              <w:t>无</w:t>
            </w:r>
          </w:p>
        </w:tc>
      </w:tr>
      <w:tr w:rsidR="00D517FB" w:rsidRPr="00332C65" w:rsidTr="00AF341E">
        <w:trPr>
          <w:trHeight w:val="377"/>
          <w:jc w:val="center"/>
        </w:trPr>
        <w:tc>
          <w:tcPr>
            <w:tcW w:w="1696" w:type="dxa"/>
            <w:vAlign w:val="center"/>
          </w:tcPr>
          <w:p w:rsidR="00D517FB" w:rsidRPr="00332C65" w:rsidRDefault="0028343D">
            <w:pPr>
              <w:spacing w:line="360" w:lineRule="auto"/>
              <w:jc w:val="center"/>
              <w:rPr>
                <w:bCs/>
                <w:iCs/>
                <w:color w:val="000000"/>
                <w:sz w:val="24"/>
              </w:rPr>
            </w:pPr>
            <w:r w:rsidRPr="00332C65">
              <w:rPr>
                <w:bCs/>
                <w:iCs/>
                <w:color w:val="000000"/>
                <w:sz w:val="24"/>
              </w:rPr>
              <w:t>日期</w:t>
            </w:r>
          </w:p>
        </w:tc>
        <w:tc>
          <w:tcPr>
            <w:tcW w:w="7166" w:type="dxa"/>
            <w:vAlign w:val="center"/>
          </w:tcPr>
          <w:p w:rsidR="00D517FB" w:rsidRPr="00332C65" w:rsidRDefault="0028343D" w:rsidP="0038348F">
            <w:pPr>
              <w:spacing w:line="360" w:lineRule="auto"/>
              <w:jc w:val="center"/>
              <w:rPr>
                <w:bCs/>
                <w:iCs/>
                <w:color w:val="000000"/>
                <w:sz w:val="24"/>
              </w:rPr>
            </w:pPr>
            <w:r w:rsidRPr="00332C65">
              <w:rPr>
                <w:bCs/>
                <w:iCs/>
                <w:color w:val="000000"/>
                <w:sz w:val="24"/>
              </w:rPr>
              <w:t>202</w:t>
            </w:r>
            <w:r w:rsidR="00D20E28">
              <w:rPr>
                <w:rFonts w:hint="eastAsia"/>
                <w:bCs/>
                <w:iCs/>
                <w:color w:val="000000"/>
                <w:sz w:val="24"/>
              </w:rPr>
              <w:t>5</w:t>
            </w:r>
            <w:r w:rsidRPr="00332C65">
              <w:rPr>
                <w:bCs/>
                <w:iCs/>
                <w:color w:val="000000"/>
                <w:sz w:val="24"/>
              </w:rPr>
              <w:t>年</w:t>
            </w:r>
            <w:r w:rsidR="00D20E28">
              <w:rPr>
                <w:rFonts w:hint="eastAsia"/>
                <w:bCs/>
                <w:iCs/>
                <w:color w:val="000000"/>
                <w:sz w:val="24"/>
              </w:rPr>
              <w:t>9</w:t>
            </w:r>
            <w:r w:rsidRPr="00332C65">
              <w:rPr>
                <w:bCs/>
                <w:iCs/>
                <w:color w:val="000000"/>
                <w:sz w:val="24"/>
              </w:rPr>
              <w:t>月</w:t>
            </w:r>
            <w:r w:rsidR="0038348F">
              <w:rPr>
                <w:rFonts w:hint="eastAsia"/>
                <w:bCs/>
                <w:iCs/>
                <w:color w:val="000000"/>
                <w:sz w:val="24"/>
              </w:rPr>
              <w:t>12</w:t>
            </w:r>
            <w:r w:rsidRPr="00332C65">
              <w:rPr>
                <w:bCs/>
                <w:iCs/>
                <w:color w:val="000000"/>
                <w:sz w:val="24"/>
              </w:rPr>
              <w:t>日</w:t>
            </w:r>
          </w:p>
        </w:tc>
      </w:tr>
    </w:tbl>
    <w:p w:rsidR="00D517FB" w:rsidRPr="00332C65" w:rsidRDefault="00D517FB">
      <w:pPr>
        <w:spacing w:line="360" w:lineRule="auto"/>
        <w:jc w:val="left"/>
        <w:rPr>
          <w:bCs/>
          <w:iCs/>
          <w:color w:val="000000"/>
          <w:sz w:val="24"/>
        </w:rPr>
      </w:pPr>
    </w:p>
    <w:sectPr w:rsidR="00D517FB" w:rsidRPr="00332C65">
      <w:footerReference w:type="default" r:id="rId9"/>
      <w:pgSz w:w="11906" w:h="16838"/>
      <w:pgMar w:top="1276" w:right="1800" w:bottom="993" w:left="1800" w:header="851" w:footer="34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4EF" w:rsidRDefault="000804EF">
      <w:r>
        <w:separator/>
      </w:r>
    </w:p>
  </w:endnote>
  <w:endnote w:type="continuationSeparator" w:id="0">
    <w:p w:rsidR="000804EF" w:rsidRDefault="0008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51118"/>
      <w:docPartObj>
        <w:docPartGallery w:val="AutoText"/>
      </w:docPartObj>
    </w:sdtPr>
    <w:sdtEndPr/>
    <w:sdtContent>
      <w:p w:rsidR="00D517FB" w:rsidRDefault="0028343D">
        <w:pPr>
          <w:pStyle w:val="a6"/>
          <w:jc w:val="center"/>
        </w:pPr>
        <w:r>
          <w:rPr>
            <w:sz w:val="21"/>
          </w:rPr>
          <w:fldChar w:fldCharType="begin"/>
        </w:r>
        <w:r>
          <w:rPr>
            <w:sz w:val="21"/>
          </w:rPr>
          <w:instrText>PAGE   \* MERGEFORMAT</w:instrText>
        </w:r>
        <w:r>
          <w:rPr>
            <w:sz w:val="21"/>
          </w:rPr>
          <w:fldChar w:fldCharType="separate"/>
        </w:r>
        <w:r w:rsidR="00F45DD4" w:rsidRPr="00F45DD4">
          <w:rPr>
            <w:noProof/>
            <w:sz w:val="21"/>
            <w:lang w:val="zh-CN"/>
          </w:rPr>
          <w:t>1</w:t>
        </w:r>
        <w:r>
          <w:rPr>
            <w:sz w:val="21"/>
          </w:rPr>
          <w:fldChar w:fldCharType="end"/>
        </w:r>
      </w:p>
    </w:sdtContent>
  </w:sdt>
  <w:p w:rsidR="00D517FB" w:rsidRDefault="00D517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4EF" w:rsidRDefault="000804EF">
      <w:r>
        <w:separator/>
      </w:r>
    </w:p>
  </w:footnote>
  <w:footnote w:type="continuationSeparator" w:id="0">
    <w:p w:rsidR="000804EF" w:rsidRDefault="00080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56"/>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325"/>
    <w:rsid w:val="00011465"/>
    <w:rsid w:val="000178D2"/>
    <w:rsid w:val="00023909"/>
    <w:rsid w:val="00025A5F"/>
    <w:rsid w:val="00026069"/>
    <w:rsid w:val="00032745"/>
    <w:rsid w:val="000352BC"/>
    <w:rsid w:val="000366BD"/>
    <w:rsid w:val="00041484"/>
    <w:rsid w:val="000419AE"/>
    <w:rsid w:val="00041F98"/>
    <w:rsid w:val="000429C5"/>
    <w:rsid w:val="0004519B"/>
    <w:rsid w:val="00050159"/>
    <w:rsid w:val="00052715"/>
    <w:rsid w:val="00052E4B"/>
    <w:rsid w:val="0005797E"/>
    <w:rsid w:val="00060A1B"/>
    <w:rsid w:val="00064653"/>
    <w:rsid w:val="00065B21"/>
    <w:rsid w:val="00066F37"/>
    <w:rsid w:val="00067516"/>
    <w:rsid w:val="00067C9E"/>
    <w:rsid w:val="00072ABE"/>
    <w:rsid w:val="00075BDA"/>
    <w:rsid w:val="00076762"/>
    <w:rsid w:val="000804EF"/>
    <w:rsid w:val="00083557"/>
    <w:rsid w:val="000859E6"/>
    <w:rsid w:val="00087708"/>
    <w:rsid w:val="000903A3"/>
    <w:rsid w:val="000932B2"/>
    <w:rsid w:val="000941A3"/>
    <w:rsid w:val="000A1C55"/>
    <w:rsid w:val="000A41FC"/>
    <w:rsid w:val="000B287E"/>
    <w:rsid w:val="000B2895"/>
    <w:rsid w:val="000B5899"/>
    <w:rsid w:val="000B6E55"/>
    <w:rsid w:val="000B7318"/>
    <w:rsid w:val="000C3ED5"/>
    <w:rsid w:val="000C5EB2"/>
    <w:rsid w:val="000D6AA0"/>
    <w:rsid w:val="000E147C"/>
    <w:rsid w:val="000E28BD"/>
    <w:rsid w:val="000E4D83"/>
    <w:rsid w:val="000E7C31"/>
    <w:rsid w:val="000F302B"/>
    <w:rsid w:val="000F5615"/>
    <w:rsid w:val="000F6CD5"/>
    <w:rsid w:val="001001B9"/>
    <w:rsid w:val="001039A2"/>
    <w:rsid w:val="00103B64"/>
    <w:rsid w:val="00103DCE"/>
    <w:rsid w:val="00107D9B"/>
    <w:rsid w:val="00111D2A"/>
    <w:rsid w:val="00111DDE"/>
    <w:rsid w:val="00114D94"/>
    <w:rsid w:val="001157DE"/>
    <w:rsid w:val="00122146"/>
    <w:rsid w:val="00125478"/>
    <w:rsid w:val="00126670"/>
    <w:rsid w:val="00132A1A"/>
    <w:rsid w:val="001351FF"/>
    <w:rsid w:val="00135731"/>
    <w:rsid w:val="0013768B"/>
    <w:rsid w:val="00137A5D"/>
    <w:rsid w:val="001411F0"/>
    <w:rsid w:val="00141DF0"/>
    <w:rsid w:val="001433ED"/>
    <w:rsid w:val="0014362A"/>
    <w:rsid w:val="00153D37"/>
    <w:rsid w:val="00155566"/>
    <w:rsid w:val="00156DEA"/>
    <w:rsid w:val="00157785"/>
    <w:rsid w:val="001674A5"/>
    <w:rsid w:val="00170EDD"/>
    <w:rsid w:val="00172A27"/>
    <w:rsid w:val="001840AF"/>
    <w:rsid w:val="0018466F"/>
    <w:rsid w:val="0018492D"/>
    <w:rsid w:val="00184C11"/>
    <w:rsid w:val="001856E7"/>
    <w:rsid w:val="001956D7"/>
    <w:rsid w:val="001A005F"/>
    <w:rsid w:val="001A66F8"/>
    <w:rsid w:val="001B05F8"/>
    <w:rsid w:val="001B2565"/>
    <w:rsid w:val="001B2DAA"/>
    <w:rsid w:val="001B304F"/>
    <w:rsid w:val="001B4981"/>
    <w:rsid w:val="001B4CA1"/>
    <w:rsid w:val="001C0246"/>
    <w:rsid w:val="001C0A1C"/>
    <w:rsid w:val="001D3A51"/>
    <w:rsid w:val="001D4086"/>
    <w:rsid w:val="001D6C0E"/>
    <w:rsid w:val="001E3E1A"/>
    <w:rsid w:val="001E7518"/>
    <w:rsid w:val="001F0F32"/>
    <w:rsid w:val="001F1D5B"/>
    <w:rsid w:val="001F62A1"/>
    <w:rsid w:val="001F62E1"/>
    <w:rsid w:val="00202BCA"/>
    <w:rsid w:val="00210BC3"/>
    <w:rsid w:val="00212CAD"/>
    <w:rsid w:val="00215C12"/>
    <w:rsid w:val="00216C3A"/>
    <w:rsid w:val="00216D24"/>
    <w:rsid w:val="00224331"/>
    <w:rsid w:val="002264A3"/>
    <w:rsid w:val="00226733"/>
    <w:rsid w:val="00227C73"/>
    <w:rsid w:val="002302D6"/>
    <w:rsid w:val="00230997"/>
    <w:rsid w:val="002343DC"/>
    <w:rsid w:val="002377A0"/>
    <w:rsid w:val="002428D9"/>
    <w:rsid w:val="002437D2"/>
    <w:rsid w:val="00244E76"/>
    <w:rsid w:val="00252A11"/>
    <w:rsid w:val="00261949"/>
    <w:rsid w:val="0026522F"/>
    <w:rsid w:val="002656F8"/>
    <w:rsid w:val="002667A1"/>
    <w:rsid w:val="00270841"/>
    <w:rsid w:val="00274832"/>
    <w:rsid w:val="00276A91"/>
    <w:rsid w:val="002816F4"/>
    <w:rsid w:val="002824DC"/>
    <w:rsid w:val="0028343D"/>
    <w:rsid w:val="00284930"/>
    <w:rsid w:val="00286CC0"/>
    <w:rsid w:val="00287F08"/>
    <w:rsid w:val="00292492"/>
    <w:rsid w:val="002974EA"/>
    <w:rsid w:val="002A3DEB"/>
    <w:rsid w:val="002A4E88"/>
    <w:rsid w:val="002B276D"/>
    <w:rsid w:val="002B4364"/>
    <w:rsid w:val="002B57D3"/>
    <w:rsid w:val="002C059C"/>
    <w:rsid w:val="002C11D9"/>
    <w:rsid w:val="002C1579"/>
    <w:rsid w:val="002C2019"/>
    <w:rsid w:val="002D501A"/>
    <w:rsid w:val="002E0E7C"/>
    <w:rsid w:val="002E284D"/>
    <w:rsid w:val="002E3C6F"/>
    <w:rsid w:val="002E5D97"/>
    <w:rsid w:val="002E73CA"/>
    <w:rsid w:val="0030299A"/>
    <w:rsid w:val="003059E5"/>
    <w:rsid w:val="003079B4"/>
    <w:rsid w:val="0031172D"/>
    <w:rsid w:val="00312D7C"/>
    <w:rsid w:val="00314729"/>
    <w:rsid w:val="00314A83"/>
    <w:rsid w:val="00320D64"/>
    <w:rsid w:val="00324D6A"/>
    <w:rsid w:val="00325C1F"/>
    <w:rsid w:val="0032719F"/>
    <w:rsid w:val="00327B4D"/>
    <w:rsid w:val="0033034C"/>
    <w:rsid w:val="00332C65"/>
    <w:rsid w:val="00341C50"/>
    <w:rsid w:val="00347D4B"/>
    <w:rsid w:val="00355C19"/>
    <w:rsid w:val="003568B7"/>
    <w:rsid w:val="00356959"/>
    <w:rsid w:val="00357DC3"/>
    <w:rsid w:val="0036228F"/>
    <w:rsid w:val="00364123"/>
    <w:rsid w:val="00366682"/>
    <w:rsid w:val="00366A9C"/>
    <w:rsid w:val="003701AB"/>
    <w:rsid w:val="00371E99"/>
    <w:rsid w:val="003724BC"/>
    <w:rsid w:val="0037415D"/>
    <w:rsid w:val="00374344"/>
    <w:rsid w:val="0037533E"/>
    <w:rsid w:val="00376A73"/>
    <w:rsid w:val="00380293"/>
    <w:rsid w:val="0038348F"/>
    <w:rsid w:val="00391FDD"/>
    <w:rsid w:val="003A2227"/>
    <w:rsid w:val="003A76BF"/>
    <w:rsid w:val="003B1E99"/>
    <w:rsid w:val="003B3E05"/>
    <w:rsid w:val="003C060C"/>
    <w:rsid w:val="003C1FBA"/>
    <w:rsid w:val="003C2F4A"/>
    <w:rsid w:val="003C3391"/>
    <w:rsid w:val="003C7052"/>
    <w:rsid w:val="003D1ED2"/>
    <w:rsid w:val="003D2437"/>
    <w:rsid w:val="003D3A81"/>
    <w:rsid w:val="003D652D"/>
    <w:rsid w:val="003D72A0"/>
    <w:rsid w:val="003E09DE"/>
    <w:rsid w:val="003E1A73"/>
    <w:rsid w:val="003E2195"/>
    <w:rsid w:val="003E4D73"/>
    <w:rsid w:val="003E4FF8"/>
    <w:rsid w:val="003E7805"/>
    <w:rsid w:val="003E78E4"/>
    <w:rsid w:val="003F4CF2"/>
    <w:rsid w:val="00401350"/>
    <w:rsid w:val="00401D14"/>
    <w:rsid w:val="004026B3"/>
    <w:rsid w:val="004038E5"/>
    <w:rsid w:val="00404E24"/>
    <w:rsid w:val="00405DFF"/>
    <w:rsid w:val="00406A99"/>
    <w:rsid w:val="00411410"/>
    <w:rsid w:val="00413ABD"/>
    <w:rsid w:val="00414362"/>
    <w:rsid w:val="00417E54"/>
    <w:rsid w:val="004241FE"/>
    <w:rsid w:val="00426E0B"/>
    <w:rsid w:val="00427A4D"/>
    <w:rsid w:val="00432989"/>
    <w:rsid w:val="00432EDC"/>
    <w:rsid w:val="0043517F"/>
    <w:rsid w:val="004358FC"/>
    <w:rsid w:val="00435C30"/>
    <w:rsid w:val="00436903"/>
    <w:rsid w:val="00436E42"/>
    <w:rsid w:val="0043735D"/>
    <w:rsid w:val="004401DF"/>
    <w:rsid w:val="00443B9B"/>
    <w:rsid w:val="00444263"/>
    <w:rsid w:val="00444EBF"/>
    <w:rsid w:val="00445C9A"/>
    <w:rsid w:val="00451AE2"/>
    <w:rsid w:val="00461221"/>
    <w:rsid w:val="00462415"/>
    <w:rsid w:val="0046300D"/>
    <w:rsid w:val="00463E97"/>
    <w:rsid w:val="00464D64"/>
    <w:rsid w:val="00467B8C"/>
    <w:rsid w:val="00470AF2"/>
    <w:rsid w:val="00472421"/>
    <w:rsid w:val="00472BC3"/>
    <w:rsid w:val="00477089"/>
    <w:rsid w:val="00485D75"/>
    <w:rsid w:val="0048726E"/>
    <w:rsid w:val="004872A1"/>
    <w:rsid w:val="0049119F"/>
    <w:rsid w:val="00492693"/>
    <w:rsid w:val="00496AF8"/>
    <w:rsid w:val="004A164C"/>
    <w:rsid w:val="004A16EC"/>
    <w:rsid w:val="004A22A8"/>
    <w:rsid w:val="004A293F"/>
    <w:rsid w:val="004A6789"/>
    <w:rsid w:val="004B0D2E"/>
    <w:rsid w:val="004B28E7"/>
    <w:rsid w:val="004B38BE"/>
    <w:rsid w:val="004C0202"/>
    <w:rsid w:val="004C7908"/>
    <w:rsid w:val="004D1FB9"/>
    <w:rsid w:val="004D2544"/>
    <w:rsid w:val="004D292D"/>
    <w:rsid w:val="004D3D4E"/>
    <w:rsid w:val="004D56D3"/>
    <w:rsid w:val="004D74C5"/>
    <w:rsid w:val="004E055D"/>
    <w:rsid w:val="004E1645"/>
    <w:rsid w:val="004E291A"/>
    <w:rsid w:val="004E4733"/>
    <w:rsid w:val="004E7778"/>
    <w:rsid w:val="004F22F2"/>
    <w:rsid w:val="004F5D64"/>
    <w:rsid w:val="004F5F99"/>
    <w:rsid w:val="004F66EE"/>
    <w:rsid w:val="00503EE9"/>
    <w:rsid w:val="0050589D"/>
    <w:rsid w:val="00507F01"/>
    <w:rsid w:val="005103B4"/>
    <w:rsid w:val="005120BB"/>
    <w:rsid w:val="00513C39"/>
    <w:rsid w:val="00514E3F"/>
    <w:rsid w:val="00517BCB"/>
    <w:rsid w:val="005215DB"/>
    <w:rsid w:val="00522894"/>
    <w:rsid w:val="005237F0"/>
    <w:rsid w:val="00523E8E"/>
    <w:rsid w:val="005247B6"/>
    <w:rsid w:val="00525857"/>
    <w:rsid w:val="00531625"/>
    <w:rsid w:val="005316E6"/>
    <w:rsid w:val="00532819"/>
    <w:rsid w:val="0053497E"/>
    <w:rsid w:val="00536A0D"/>
    <w:rsid w:val="00537093"/>
    <w:rsid w:val="005430CE"/>
    <w:rsid w:val="00543241"/>
    <w:rsid w:val="00543F5A"/>
    <w:rsid w:val="00544BCE"/>
    <w:rsid w:val="00547169"/>
    <w:rsid w:val="00552E89"/>
    <w:rsid w:val="00553738"/>
    <w:rsid w:val="005555EC"/>
    <w:rsid w:val="005564D3"/>
    <w:rsid w:val="00561282"/>
    <w:rsid w:val="00562E5F"/>
    <w:rsid w:val="00563079"/>
    <w:rsid w:val="005634C6"/>
    <w:rsid w:val="00564900"/>
    <w:rsid w:val="0056593B"/>
    <w:rsid w:val="00574F71"/>
    <w:rsid w:val="0058129A"/>
    <w:rsid w:val="00586412"/>
    <w:rsid w:val="005874C1"/>
    <w:rsid w:val="00587654"/>
    <w:rsid w:val="00592063"/>
    <w:rsid w:val="00592866"/>
    <w:rsid w:val="00592E15"/>
    <w:rsid w:val="00592FED"/>
    <w:rsid w:val="00594D2D"/>
    <w:rsid w:val="005A1929"/>
    <w:rsid w:val="005A3EAB"/>
    <w:rsid w:val="005A67AD"/>
    <w:rsid w:val="005B06BE"/>
    <w:rsid w:val="005B0ABA"/>
    <w:rsid w:val="005B190D"/>
    <w:rsid w:val="005B7FCD"/>
    <w:rsid w:val="005C48AB"/>
    <w:rsid w:val="005C5110"/>
    <w:rsid w:val="005C67D2"/>
    <w:rsid w:val="005D1A6D"/>
    <w:rsid w:val="005D381D"/>
    <w:rsid w:val="005D564B"/>
    <w:rsid w:val="005E0C20"/>
    <w:rsid w:val="005E2ABB"/>
    <w:rsid w:val="005F03E5"/>
    <w:rsid w:val="00600D13"/>
    <w:rsid w:val="00601213"/>
    <w:rsid w:val="00603CD2"/>
    <w:rsid w:val="006042D1"/>
    <w:rsid w:val="00607E4F"/>
    <w:rsid w:val="00610346"/>
    <w:rsid w:val="00612223"/>
    <w:rsid w:val="00613238"/>
    <w:rsid w:val="00620475"/>
    <w:rsid w:val="006209BC"/>
    <w:rsid w:val="00624379"/>
    <w:rsid w:val="00627170"/>
    <w:rsid w:val="00630BE7"/>
    <w:rsid w:val="00631050"/>
    <w:rsid w:val="00631D2D"/>
    <w:rsid w:val="0063491F"/>
    <w:rsid w:val="00641FFA"/>
    <w:rsid w:val="00647E8F"/>
    <w:rsid w:val="006579ED"/>
    <w:rsid w:val="0066380A"/>
    <w:rsid w:val="006657C8"/>
    <w:rsid w:val="006664A7"/>
    <w:rsid w:val="00670FA2"/>
    <w:rsid w:val="0067110E"/>
    <w:rsid w:val="0067223B"/>
    <w:rsid w:val="006752EE"/>
    <w:rsid w:val="00682C51"/>
    <w:rsid w:val="00683BD8"/>
    <w:rsid w:val="006855FC"/>
    <w:rsid w:val="00685DC7"/>
    <w:rsid w:val="0068693C"/>
    <w:rsid w:val="0068771F"/>
    <w:rsid w:val="00690E28"/>
    <w:rsid w:val="006925FE"/>
    <w:rsid w:val="006944B5"/>
    <w:rsid w:val="00696299"/>
    <w:rsid w:val="006A1EF0"/>
    <w:rsid w:val="006A6ACE"/>
    <w:rsid w:val="006B06DA"/>
    <w:rsid w:val="006B4EAA"/>
    <w:rsid w:val="006B7ADF"/>
    <w:rsid w:val="006C1AFA"/>
    <w:rsid w:val="006C3C9C"/>
    <w:rsid w:val="006C5038"/>
    <w:rsid w:val="006D2480"/>
    <w:rsid w:val="006D3D3E"/>
    <w:rsid w:val="006D4B1D"/>
    <w:rsid w:val="006E6F1C"/>
    <w:rsid w:val="006E7889"/>
    <w:rsid w:val="006F7742"/>
    <w:rsid w:val="00700070"/>
    <w:rsid w:val="00705162"/>
    <w:rsid w:val="0070555B"/>
    <w:rsid w:val="00705C33"/>
    <w:rsid w:val="00706BAF"/>
    <w:rsid w:val="00707A4F"/>
    <w:rsid w:val="00711201"/>
    <w:rsid w:val="0071290E"/>
    <w:rsid w:val="007137E0"/>
    <w:rsid w:val="007211B8"/>
    <w:rsid w:val="007306AE"/>
    <w:rsid w:val="00730ECD"/>
    <w:rsid w:val="0073328D"/>
    <w:rsid w:val="0073349B"/>
    <w:rsid w:val="00733993"/>
    <w:rsid w:val="007364EA"/>
    <w:rsid w:val="007376B9"/>
    <w:rsid w:val="00743DF6"/>
    <w:rsid w:val="007460A7"/>
    <w:rsid w:val="007460C2"/>
    <w:rsid w:val="0074642B"/>
    <w:rsid w:val="00747F1D"/>
    <w:rsid w:val="00752348"/>
    <w:rsid w:val="00753914"/>
    <w:rsid w:val="0076114F"/>
    <w:rsid w:val="00761E7C"/>
    <w:rsid w:val="007631BA"/>
    <w:rsid w:val="007662D0"/>
    <w:rsid w:val="007722C3"/>
    <w:rsid w:val="00775A64"/>
    <w:rsid w:val="00775C84"/>
    <w:rsid w:val="00777037"/>
    <w:rsid w:val="00780EC3"/>
    <w:rsid w:val="007815DB"/>
    <w:rsid w:val="00782DC0"/>
    <w:rsid w:val="00782E54"/>
    <w:rsid w:val="00784F36"/>
    <w:rsid w:val="0078790C"/>
    <w:rsid w:val="0079001E"/>
    <w:rsid w:val="00792463"/>
    <w:rsid w:val="00794061"/>
    <w:rsid w:val="007945F4"/>
    <w:rsid w:val="007A4628"/>
    <w:rsid w:val="007A524A"/>
    <w:rsid w:val="007B65B5"/>
    <w:rsid w:val="007C38B6"/>
    <w:rsid w:val="007C634F"/>
    <w:rsid w:val="007D051A"/>
    <w:rsid w:val="007D0787"/>
    <w:rsid w:val="007D096D"/>
    <w:rsid w:val="007D0992"/>
    <w:rsid w:val="007D1EBB"/>
    <w:rsid w:val="007D25BA"/>
    <w:rsid w:val="007F35B6"/>
    <w:rsid w:val="007F77FB"/>
    <w:rsid w:val="00800008"/>
    <w:rsid w:val="0080019D"/>
    <w:rsid w:val="008076E4"/>
    <w:rsid w:val="00807963"/>
    <w:rsid w:val="00807D84"/>
    <w:rsid w:val="008103FB"/>
    <w:rsid w:val="008155F4"/>
    <w:rsid w:val="00815C78"/>
    <w:rsid w:val="00823E9A"/>
    <w:rsid w:val="00825600"/>
    <w:rsid w:val="00830C7B"/>
    <w:rsid w:val="00832AB0"/>
    <w:rsid w:val="0083423C"/>
    <w:rsid w:val="0083701D"/>
    <w:rsid w:val="00842441"/>
    <w:rsid w:val="00851977"/>
    <w:rsid w:val="00854BD6"/>
    <w:rsid w:val="00855F0E"/>
    <w:rsid w:val="008637B0"/>
    <w:rsid w:val="0086508C"/>
    <w:rsid w:val="00867D3D"/>
    <w:rsid w:val="00870DE6"/>
    <w:rsid w:val="00880612"/>
    <w:rsid w:val="00880D4E"/>
    <w:rsid w:val="00887D38"/>
    <w:rsid w:val="008902B4"/>
    <w:rsid w:val="00892D6E"/>
    <w:rsid w:val="00893361"/>
    <w:rsid w:val="00894A9F"/>
    <w:rsid w:val="00896899"/>
    <w:rsid w:val="008975F4"/>
    <w:rsid w:val="008A0CF9"/>
    <w:rsid w:val="008A2EE4"/>
    <w:rsid w:val="008A5A85"/>
    <w:rsid w:val="008A6EE8"/>
    <w:rsid w:val="008B08A4"/>
    <w:rsid w:val="008B2FAC"/>
    <w:rsid w:val="008B6639"/>
    <w:rsid w:val="008B6791"/>
    <w:rsid w:val="008C07AE"/>
    <w:rsid w:val="008D168A"/>
    <w:rsid w:val="008D1BB8"/>
    <w:rsid w:val="008D387F"/>
    <w:rsid w:val="008D7A22"/>
    <w:rsid w:val="008E07E7"/>
    <w:rsid w:val="008E3BEF"/>
    <w:rsid w:val="008E5C27"/>
    <w:rsid w:val="008E7919"/>
    <w:rsid w:val="008E7C7B"/>
    <w:rsid w:val="008F059E"/>
    <w:rsid w:val="008F5441"/>
    <w:rsid w:val="009011E0"/>
    <w:rsid w:val="00907D17"/>
    <w:rsid w:val="00912FA2"/>
    <w:rsid w:val="00915404"/>
    <w:rsid w:val="009164FB"/>
    <w:rsid w:val="00917A9B"/>
    <w:rsid w:val="00927B37"/>
    <w:rsid w:val="00930B7D"/>
    <w:rsid w:val="00935F68"/>
    <w:rsid w:val="009363C8"/>
    <w:rsid w:val="00936E3E"/>
    <w:rsid w:val="009372FF"/>
    <w:rsid w:val="00937C4C"/>
    <w:rsid w:val="00940ABB"/>
    <w:rsid w:val="009416D1"/>
    <w:rsid w:val="00941934"/>
    <w:rsid w:val="0094206F"/>
    <w:rsid w:val="00950BEA"/>
    <w:rsid w:val="009513D0"/>
    <w:rsid w:val="00953F7F"/>
    <w:rsid w:val="0095430C"/>
    <w:rsid w:val="00954F3D"/>
    <w:rsid w:val="00964B2B"/>
    <w:rsid w:val="00970ECF"/>
    <w:rsid w:val="009724AF"/>
    <w:rsid w:val="00977DED"/>
    <w:rsid w:val="00980F24"/>
    <w:rsid w:val="009814F7"/>
    <w:rsid w:val="00987B47"/>
    <w:rsid w:val="00990485"/>
    <w:rsid w:val="009920E4"/>
    <w:rsid w:val="00992385"/>
    <w:rsid w:val="0099282D"/>
    <w:rsid w:val="00993EE5"/>
    <w:rsid w:val="009944F3"/>
    <w:rsid w:val="00995CDB"/>
    <w:rsid w:val="00997595"/>
    <w:rsid w:val="009A5821"/>
    <w:rsid w:val="009A5B8F"/>
    <w:rsid w:val="009A5EDE"/>
    <w:rsid w:val="009B0C15"/>
    <w:rsid w:val="009B1F8A"/>
    <w:rsid w:val="009B24A1"/>
    <w:rsid w:val="009B3B73"/>
    <w:rsid w:val="009B70A6"/>
    <w:rsid w:val="009C249F"/>
    <w:rsid w:val="009C5DAC"/>
    <w:rsid w:val="009C6758"/>
    <w:rsid w:val="009C6A83"/>
    <w:rsid w:val="009D01D1"/>
    <w:rsid w:val="009D35E4"/>
    <w:rsid w:val="009D5B28"/>
    <w:rsid w:val="009D7CDE"/>
    <w:rsid w:val="009E796F"/>
    <w:rsid w:val="00A02D99"/>
    <w:rsid w:val="00A038A4"/>
    <w:rsid w:val="00A04984"/>
    <w:rsid w:val="00A05AC7"/>
    <w:rsid w:val="00A10D6C"/>
    <w:rsid w:val="00A11E9F"/>
    <w:rsid w:val="00A14F18"/>
    <w:rsid w:val="00A15876"/>
    <w:rsid w:val="00A16469"/>
    <w:rsid w:val="00A16E09"/>
    <w:rsid w:val="00A24A36"/>
    <w:rsid w:val="00A260E9"/>
    <w:rsid w:val="00A32D56"/>
    <w:rsid w:val="00A331FE"/>
    <w:rsid w:val="00A33971"/>
    <w:rsid w:val="00A33CF3"/>
    <w:rsid w:val="00A36905"/>
    <w:rsid w:val="00A3785D"/>
    <w:rsid w:val="00A40268"/>
    <w:rsid w:val="00A40910"/>
    <w:rsid w:val="00A462A9"/>
    <w:rsid w:val="00A5155F"/>
    <w:rsid w:val="00A637AF"/>
    <w:rsid w:val="00A64F92"/>
    <w:rsid w:val="00A650BA"/>
    <w:rsid w:val="00A66EF2"/>
    <w:rsid w:val="00A67308"/>
    <w:rsid w:val="00A7529D"/>
    <w:rsid w:val="00A806FD"/>
    <w:rsid w:val="00A80E27"/>
    <w:rsid w:val="00A8170A"/>
    <w:rsid w:val="00A82D1B"/>
    <w:rsid w:val="00A84468"/>
    <w:rsid w:val="00A84A54"/>
    <w:rsid w:val="00A84EB6"/>
    <w:rsid w:val="00A8683C"/>
    <w:rsid w:val="00A90BE7"/>
    <w:rsid w:val="00A94179"/>
    <w:rsid w:val="00A94926"/>
    <w:rsid w:val="00A949A7"/>
    <w:rsid w:val="00A97562"/>
    <w:rsid w:val="00AB2BCE"/>
    <w:rsid w:val="00AC4E95"/>
    <w:rsid w:val="00AC6513"/>
    <w:rsid w:val="00AC6983"/>
    <w:rsid w:val="00AC7714"/>
    <w:rsid w:val="00AD4E47"/>
    <w:rsid w:val="00AD62D1"/>
    <w:rsid w:val="00AD72A9"/>
    <w:rsid w:val="00AD7394"/>
    <w:rsid w:val="00AE7E4C"/>
    <w:rsid w:val="00AF0047"/>
    <w:rsid w:val="00AF0124"/>
    <w:rsid w:val="00AF2A64"/>
    <w:rsid w:val="00AF341E"/>
    <w:rsid w:val="00AF4796"/>
    <w:rsid w:val="00B059EB"/>
    <w:rsid w:val="00B1181C"/>
    <w:rsid w:val="00B12C62"/>
    <w:rsid w:val="00B150CF"/>
    <w:rsid w:val="00B27BD6"/>
    <w:rsid w:val="00B27D86"/>
    <w:rsid w:val="00B31964"/>
    <w:rsid w:val="00B356CD"/>
    <w:rsid w:val="00B366E7"/>
    <w:rsid w:val="00B37AF3"/>
    <w:rsid w:val="00B43414"/>
    <w:rsid w:val="00B472C8"/>
    <w:rsid w:val="00B50F66"/>
    <w:rsid w:val="00B546E1"/>
    <w:rsid w:val="00B55192"/>
    <w:rsid w:val="00B57A4F"/>
    <w:rsid w:val="00B62601"/>
    <w:rsid w:val="00B66DED"/>
    <w:rsid w:val="00B6727C"/>
    <w:rsid w:val="00B71329"/>
    <w:rsid w:val="00B804D0"/>
    <w:rsid w:val="00B80CE9"/>
    <w:rsid w:val="00B83747"/>
    <w:rsid w:val="00B843AC"/>
    <w:rsid w:val="00B851C9"/>
    <w:rsid w:val="00B877B8"/>
    <w:rsid w:val="00B917C2"/>
    <w:rsid w:val="00B92239"/>
    <w:rsid w:val="00B9370A"/>
    <w:rsid w:val="00B970AE"/>
    <w:rsid w:val="00BA1AB0"/>
    <w:rsid w:val="00BA2C1E"/>
    <w:rsid w:val="00BA46CB"/>
    <w:rsid w:val="00BB1BAA"/>
    <w:rsid w:val="00BB33C9"/>
    <w:rsid w:val="00BB4D32"/>
    <w:rsid w:val="00BC1FB4"/>
    <w:rsid w:val="00BC24C3"/>
    <w:rsid w:val="00BC2533"/>
    <w:rsid w:val="00BC36C7"/>
    <w:rsid w:val="00BC4FB2"/>
    <w:rsid w:val="00BC50D8"/>
    <w:rsid w:val="00BD1DAB"/>
    <w:rsid w:val="00BD2F99"/>
    <w:rsid w:val="00BD3474"/>
    <w:rsid w:val="00BD3952"/>
    <w:rsid w:val="00BD6EEB"/>
    <w:rsid w:val="00BE765B"/>
    <w:rsid w:val="00BF06CD"/>
    <w:rsid w:val="00BF4AF2"/>
    <w:rsid w:val="00C04AB5"/>
    <w:rsid w:val="00C0580B"/>
    <w:rsid w:val="00C1066C"/>
    <w:rsid w:val="00C13B88"/>
    <w:rsid w:val="00C206FA"/>
    <w:rsid w:val="00C20C33"/>
    <w:rsid w:val="00C3299D"/>
    <w:rsid w:val="00C341A6"/>
    <w:rsid w:val="00C35A5D"/>
    <w:rsid w:val="00C35B92"/>
    <w:rsid w:val="00C40467"/>
    <w:rsid w:val="00C436AF"/>
    <w:rsid w:val="00C443AE"/>
    <w:rsid w:val="00C525F5"/>
    <w:rsid w:val="00C52ED5"/>
    <w:rsid w:val="00C54C11"/>
    <w:rsid w:val="00C54ECA"/>
    <w:rsid w:val="00C5508B"/>
    <w:rsid w:val="00C57FA4"/>
    <w:rsid w:val="00C60A0E"/>
    <w:rsid w:val="00C63D1D"/>
    <w:rsid w:val="00C81722"/>
    <w:rsid w:val="00C817DF"/>
    <w:rsid w:val="00C82206"/>
    <w:rsid w:val="00C83C6D"/>
    <w:rsid w:val="00C85542"/>
    <w:rsid w:val="00C85904"/>
    <w:rsid w:val="00C86267"/>
    <w:rsid w:val="00C86D5C"/>
    <w:rsid w:val="00C87350"/>
    <w:rsid w:val="00C901A6"/>
    <w:rsid w:val="00C94503"/>
    <w:rsid w:val="00C97030"/>
    <w:rsid w:val="00C9707C"/>
    <w:rsid w:val="00CA05F6"/>
    <w:rsid w:val="00CA10DE"/>
    <w:rsid w:val="00CA1577"/>
    <w:rsid w:val="00CA3EA6"/>
    <w:rsid w:val="00CA5722"/>
    <w:rsid w:val="00CB4189"/>
    <w:rsid w:val="00CB4947"/>
    <w:rsid w:val="00CB6187"/>
    <w:rsid w:val="00CC08BE"/>
    <w:rsid w:val="00CC11EA"/>
    <w:rsid w:val="00CC251C"/>
    <w:rsid w:val="00CC273C"/>
    <w:rsid w:val="00CC6D9B"/>
    <w:rsid w:val="00CC7927"/>
    <w:rsid w:val="00CC7A02"/>
    <w:rsid w:val="00CD0D65"/>
    <w:rsid w:val="00CD1320"/>
    <w:rsid w:val="00CD2295"/>
    <w:rsid w:val="00CD4C64"/>
    <w:rsid w:val="00CD5EA6"/>
    <w:rsid w:val="00CE1DFA"/>
    <w:rsid w:val="00CE2AE2"/>
    <w:rsid w:val="00CE4973"/>
    <w:rsid w:val="00CE7708"/>
    <w:rsid w:val="00CF0634"/>
    <w:rsid w:val="00CF0D69"/>
    <w:rsid w:val="00D001EC"/>
    <w:rsid w:val="00D01C15"/>
    <w:rsid w:val="00D04060"/>
    <w:rsid w:val="00D046EB"/>
    <w:rsid w:val="00D10D2A"/>
    <w:rsid w:val="00D11C0B"/>
    <w:rsid w:val="00D17162"/>
    <w:rsid w:val="00D20E28"/>
    <w:rsid w:val="00D22317"/>
    <w:rsid w:val="00D22D23"/>
    <w:rsid w:val="00D2757A"/>
    <w:rsid w:val="00D27B4A"/>
    <w:rsid w:val="00D3052F"/>
    <w:rsid w:val="00D314A2"/>
    <w:rsid w:val="00D323A0"/>
    <w:rsid w:val="00D33F9B"/>
    <w:rsid w:val="00D46F5A"/>
    <w:rsid w:val="00D517FB"/>
    <w:rsid w:val="00D52FFD"/>
    <w:rsid w:val="00D54CE5"/>
    <w:rsid w:val="00D6269A"/>
    <w:rsid w:val="00D64ABA"/>
    <w:rsid w:val="00D64F13"/>
    <w:rsid w:val="00D71044"/>
    <w:rsid w:val="00D757D2"/>
    <w:rsid w:val="00D82D86"/>
    <w:rsid w:val="00D837E7"/>
    <w:rsid w:val="00D84340"/>
    <w:rsid w:val="00D85A03"/>
    <w:rsid w:val="00D871EC"/>
    <w:rsid w:val="00D9286C"/>
    <w:rsid w:val="00D94C8C"/>
    <w:rsid w:val="00DA5ED3"/>
    <w:rsid w:val="00DA741C"/>
    <w:rsid w:val="00DA7EE1"/>
    <w:rsid w:val="00DB1B1C"/>
    <w:rsid w:val="00DC679C"/>
    <w:rsid w:val="00DD179E"/>
    <w:rsid w:val="00DD2373"/>
    <w:rsid w:val="00DE53D0"/>
    <w:rsid w:val="00DE54BC"/>
    <w:rsid w:val="00DF0386"/>
    <w:rsid w:val="00DF14BE"/>
    <w:rsid w:val="00DF6FD9"/>
    <w:rsid w:val="00E01BB8"/>
    <w:rsid w:val="00E020AC"/>
    <w:rsid w:val="00E021B2"/>
    <w:rsid w:val="00E03D6A"/>
    <w:rsid w:val="00E04D63"/>
    <w:rsid w:val="00E07D9A"/>
    <w:rsid w:val="00E11B4C"/>
    <w:rsid w:val="00E11BD7"/>
    <w:rsid w:val="00E129AF"/>
    <w:rsid w:val="00E179C7"/>
    <w:rsid w:val="00E20484"/>
    <w:rsid w:val="00E20ECC"/>
    <w:rsid w:val="00E2157D"/>
    <w:rsid w:val="00E2564F"/>
    <w:rsid w:val="00E30710"/>
    <w:rsid w:val="00E312EA"/>
    <w:rsid w:val="00E325A3"/>
    <w:rsid w:val="00E34753"/>
    <w:rsid w:val="00E34A85"/>
    <w:rsid w:val="00E356E0"/>
    <w:rsid w:val="00E36617"/>
    <w:rsid w:val="00E36826"/>
    <w:rsid w:val="00E3770C"/>
    <w:rsid w:val="00E5470B"/>
    <w:rsid w:val="00E600B0"/>
    <w:rsid w:val="00E620C9"/>
    <w:rsid w:val="00E63E32"/>
    <w:rsid w:val="00E63F72"/>
    <w:rsid w:val="00E65714"/>
    <w:rsid w:val="00E66A83"/>
    <w:rsid w:val="00E67134"/>
    <w:rsid w:val="00E70F1D"/>
    <w:rsid w:val="00E72CAD"/>
    <w:rsid w:val="00E738E7"/>
    <w:rsid w:val="00E81731"/>
    <w:rsid w:val="00E9333F"/>
    <w:rsid w:val="00E93FB7"/>
    <w:rsid w:val="00E94E2C"/>
    <w:rsid w:val="00EA5A1C"/>
    <w:rsid w:val="00EA6F88"/>
    <w:rsid w:val="00EB1976"/>
    <w:rsid w:val="00EB2D40"/>
    <w:rsid w:val="00EB46F7"/>
    <w:rsid w:val="00EC10FB"/>
    <w:rsid w:val="00EC3035"/>
    <w:rsid w:val="00ED0B86"/>
    <w:rsid w:val="00ED39B4"/>
    <w:rsid w:val="00ED506F"/>
    <w:rsid w:val="00EE0F99"/>
    <w:rsid w:val="00EE5DEE"/>
    <w:rsid w:val="00EF1428"/>
    <w:rsid w:val="00EF30E5"/>
    <w:rsid w:val="00EF4EBC"/>
    <w:rsid w:val="00EF641E"/>
    <w:rsid w:val="00F01F41"/>
    <w:rsid w:val="00F038ED"/>
    <w:rsid w:val="00F05F0B"/>
    <w:rsid w:val="00F12BA0"/>
    <w:rsid w:val="00F131B8"/>
    <w:rsid w:val="00F164C7"/>
    <w:rsid w:val="00F2776F"/>
    <w:rsid w:val="00F277D7"/>
    <w:rsid w:val="00F30865"/>
    <w:rsid w:val="00F30F58"/>
    <w:rsid w:val="00F3111D"/>
    <w:rsid w:val="00F31155"/>
    <w:rsid w:val="00F326DF"/>
    <w:rsid w:val="00F33D71"/>
    <w:rsid w:val="00F367FA"/>
    <w:rsid w:val="00F420C7"/>
    <w:rsid w:val="00F43860"/>
    <w:rsid w:val="00F45DD4"/>
    <w:rsid w:val="00F50729"/>
    <w:rsid w:val="00F53466"/>
    <w:rsid w:val="00F55C07"/>
    <w:rsid w:val="00F56857"/>
    <w:rsid w:val="00F6005F"/>
    <w:rsid w:val="00F63FF7"/>
    <w:rsid w:val="00F82099"/>
    <w:rsid w:val="00F8276C"/>
    <w:rsid w:val="00F838AE"/>
    <w:rsid w:val="00F90094"/>
    <w:rsid w:val="00F9109E"/>
    <w:rsid w:val="00F91983"/>
    <w:rsid w:val="00F92F4B"/>
    <w:rsid w:val="00F944A3"/>
    <w:rsid w:val="00F94674"/>
    <w:rsid w:val="00F9524B"/>
    <w:rsid w:val="00FA793C"/>
    <w:rsid w:val="00FB37F2"/>
    <w:rsid w:val="00FB61F8"/>
    <w:rsid w:val="00FB68E9"/>
    <w:rsid w:val="00FB7505"/>
    <w:rsid w:val="00FC2E2D"/>
    <w:rsid w:val="00FC4366"/>
    <w:rsid w:val="00FC5B40"/>
    <w:rsid w:val="00FC721E"/>
    <w:rsid w:val="00FD1CA9"/>
    <w:rsid w:val="00FD2358"/>
    <w:rsid w:val="00FD5FBE"/>
    <w:rsid w:val="00FD6D10"/>
    <w:rsid w:val="00FD739B"/>
    <w:rsid w:val="00FE0678"/>
    <w:rsid w:val="00FE37EC"/>
    <w:rsid w:val="00FF0C5C"/>
    <w:rsid w:val="00FF6A8B"/>
    <w:rsid w:val="6C7F1A34"/>
    <w:rsid w:val="7CBC2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unhideWhenUsed="0"/>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character" w:styleId="a8">
    <w:name w:val="Hyperlink"/>
    <w:basedOn w:val="a0"/>
    <w:rPr>
      <w:color w:val="0000FF"/>
      <w:u w:val="single"/>
    </w:rPr>
  </w:style>
  <w:style w:type="character" w:styleId="a9">
    <w:name w:val="annotation reference"/>
    <w:basedOn w:val="a0"/>
    <w:link w:val="Style139"/>
    <w:unhideWhenUsed/>
    <w:qFormat/>
    <w:rPr>
      <w:sz w:val="21"/>
      <w:szCs w:val="21"/>
    </w:rPr>
  </w:style>
  <w:style w:type="paragraph" w:customStyle="1" w:styleId="Style139">
    <w:name w:val="_Style 139"/>
    <w:basedOn w:val="a"/>
    <w:link w:val="a9"/>
    <w:qFormat/>
    <w:pPr>
      <w:spacing w:after="120"/>
    </w:pPr>
    <w:rPr>
      <w:rFonts w:ascii="Calibri" w:eastAsia="微软雅黑" w:hAnsi="Calibri"/>
      <w:kern w:val="0"/>
      <w:szCs w:val="21"/>
    </w:rPr>
  </w:style>
  <w:style w:type="character" w:customStyle="1" w:styleId="Char3">
    <w:name w:val="页眉 Char"/>
    <w:basedOn w:val="a0"/>
    <w:link w:val="a7"/>
    <w:rPr>
      <w:rFonts w:ascii="Times New Roman" w:eastAsia="宋体" w:hAnsi="Times New Roman"/>
      <w:kern w:val="2"/>
      <w:sz w:val="18"/>
      <w:szCs w:val="18"/>
    </w:rPr>
  </w:style>
  <w:style w:type="character" w:customStyle="1" w:styleId="Char2">
    <w:name w:val="页脚 Char"/>
    <w:basedOn w:val="a0"/>
    <w:link w:val="a6"/>
    <w:uiPriority w:val="99"/>
    <w:rPr>
      <w:rFonts w:ascii="Times New Roman" w:eastAsia="宋体" w:hAnsi="Times New Roman"/>
      <w:kern w:val="2"/>
      <w:sz w:val="18"/>
      <w:szCs w:val="18"/>
    </w:rPr>
  </w:style>
  <w:style w:type="character" w:customStyle="1" w:styleId="Char1">
    <w:name w:val="批注框文本 Char"/>
    <w:basedOn w:val="a0"/>
    <w:link w:val="a5"/>
    <w:uiPriority w:val="99"/>
    <w:semiHidden/>
    <w:rPr>
      <w:rFonts w:ascii="Times New Roman" w:eastAsia="宋体" w:hAnsi="Times New Roman"/>
      <w:kern w:val="2"/>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paragraph" w:styleId="aa">
    <w:name w:val="List Paragraph"/>
    <w:basedOn w:val="a"/>
    <w:uiPriority w:val="34"/>
    <w:qFormat/>
    <w:pPr>
      <w:ind w:firstLineChars="200" w:firstLine="420"/>
    </w:pPr>
  </w:style>
  <w:style w:type="character" w:customStyle="1" w:styleId="Char0">
    <w:name w:val="批注文字 Char"/>
    <w:basedOn w:val="a0"/>
    <w:link w:val="a4"/>
    <w:uiPriority w:val="99"/>
    <w:semiHidden/>
    <w:rPr>
      <w:rFonts w:ascii="Times New Roman" w:eastAsia="宋体" w:hAnsi="Times New Roman"/>
      <w:kern w:val="2"/>
      <w:sz w:val="21"/>
      <w:szCs w:val="24"/>
    </w:rPr>
  </w:style>
  <w:style w:type="character" w:customStyle="1" w:styleId="Char">
    <w:name w:val="批注主题 Char"/>
    <w:basedOn w:val="Char0"/>
    <w:link w:val="a3"/>
    <w:uiPriority w:val="99"/>
    <w:semiHidden/>
    <w:rPr>
      <w:rFonts w:ascii="Times New Roman" w:eastAsia="宋体" w:hAnsi="Times New Roman"/>
      <w:b/>
      <w:bCs/>
      <w:kern w:val="2"/>
      <w:sz w:val="21"/>
      <w:szCs w:val="24"/>
    </w:rPr>
  </w:style>
  <w:style w:type="character" w:customStyle="1" w:styleId="Char30">
    <w:name w:val="批注文字 Char3"/>
    <w:basedOn w:val="a0"/>
    <w:uiPriority w:val="99"/>
    <w:qFormat/>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unhideWhenUsed="0"/>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character" w:styleId="a8">
    <w:name w:val="Hyperlink"/>
    <w:basedOn w:val="a0"/>
    <w:rPr>
      <w:color w:val="0000FF"/>
      <w:u w:val="single"/>
    </w:rPr>
  </w:style>
  <w:style w:type="character" w:styleId="a9">
    <w:name w:val="annotation reference"/>
    <w:basedOn w:val="a0"/>
    <w:link w:val="Style139"/>
    <w:unhideWhenUsed/>
    <w:qFormat/>
    <w:rPr>
      <w:sz w:val="21"/>
      <w:szCs w:val="21"/>
    </w:rPr>
  </w:style>
  <w:style w:type="paragraph" w:customStyle="1" w:styleId="Style139">
    <w:name w:val="_Style 139"/>
    <w:basedOn w:val="a"/>
    <w:link w:val="a9"/>
    <w:qFormat/>
    <w:pPr>
      <w:spacing w:after="120"/>
    </w:pPr>
    <w:rPr>
      <w:rFonts w:ascii="Calibri" w:eastAsia="微软雅黑" w:hAnsi="Calibri"/>
      <w:kern w:val="0"/>
      <w:szCs w:val="21"/>
    </w:rPr>
  </w:style>
  <w:style w:type="character" w:customStyle="1" w:styleId="Char3">
    <w:name w:val="页眉 Char"/>
    <w:basedOn w:val="a0"/>
    <w:link w:val="a7"/>
    <w:rPr>
      <w:rFonts w:ascii="Times New Roman" w:eastAsia="宋体" w:hAnsi="Times New Roman"/>
      <w:kern w:val="2"/>
      <w:sz w:val="18"/>
      <w:szCs w:val="18"/>
    </w:rPr>
  </w:style>
  <w:style w:type="character" w:customStyle="1" w:styleId="Char2">
    <w:name w:val="页脚 Char"/>
    <w:basedOn w:val="a0"/>
    <w:link w:val="a6"/>
    <w:uiPriority w:val="99"/>
    <w:rPr>
      <w:rFonts w:ascii="Times New Roman" w:eastAsia="宋体" w:hAnsi="Times New Roman"/>
      <w:kern w:val="2"/>
      <w:sz w:val="18"/>
      <w:szCs w:val="18"/>
    </w:rPr>
  </w:style>
  <w:style w:type="character" w:customStyle="1" w:styleId="Char1">
    <w:name w:val="批注框文本 Char"/>
    <w:basedOn w:val="a0"/>
    <w:link w:val="a5"/>
    <w:uiPriority w:val="99"/>
    <w:semiHidden/>
    <w:rPr>
      <w:rFonts w:ascii="Times New Roman" w:eastAsia="宋体" w:hAnsi="Times New Roman"/>
      <w:kern w:val="2"/>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paragraph" w:styleId="aa">
    <w:name w:val="List Paragraph"/>
    <w:basedOn w:val="a"/>
    <w:uiPriority w:val="34"/>
    <w:qFormat/>
    <w:pPr>
      <w:ind w:firstLineChars="200" w:firstLine="420"/>
    </w:pPr>
  </w:style>
  <w:style w:type="character" w:customStyle="1" w:styleId="Char0">
    <w:name w:val="批注文字 Char"/>
    <w:basedOn w:val="a0"/>
    <w:link w:val="a4"/>
    <w:uiPriority w:val="99"/>
    <w:semiHidden/>
    <w:rPr>
      <w:rFonts w:ascii="Times New Roman" w:eastAsia="宋体" w:hAnsi="Times New Roman"/>
      <w:kern w:val="2"/>
      <w:sz w:val="21"/>
      <w:szCs w:val="24"/>
    </w:rPr>
  </w:style>
  <w:style w:type="character" w:customStyle="1" w:styleId="Char">
    <w:name w:val="批注主题 Char"/>
    <w:basedOn w:val="Char0"/>
    <w:link w:val="a3"/>
    <w:uiPriority w:val="99"/>
    <w:semiHidden/>
    <w:rPr>
      <w:rFonts w:ascii="Times New Roman" w:eastAsia="宋体" w:hAnsi="Times New Roman"/>
      <w:b/>
      <w:bCs/>
      <w:kern w:val="2"/>
      <w:sz w:val="21"/>
      <w:szCs w:val="24"/>
    </w:rPr>
  </w:style>
  <w:style w:type="character" w:customStyle="1" w:styleId="Char30">
    <w:name w:val="批注文字 Char3"/>
    <w:basedOn w:val="a0"/>
    <w:uiPriority w:val="99"/>
    <w:qFormat/>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87284">
      <w:bodyDiv w:val="1"/>
      <w:marLeft w:val="0"/>
      <w:marRight w:val="0"/>
      <w:marTop w:val="0"/>
      <w:marBottom w:val="0"/>
      <w:divBdr>
        <w:top w:val="none" w:sz="0" w:space="0" w:color="auto"/>
        <w:left w:val="none" w:sz="0" w:space="0" w:color="auto"/>
        <w:bottom w:val="none" w:sz="0" w:space="0" w:color="auto"/>
        <w:right w:val="none" w:sz="0" w:space="0" w:color="auto"/>
      </w:divBdr>
    </w:div>
    <w:div w:id="363215550">
      <w:bodyDiv w:val="1"/>
      <w:marLeft w:val="0"/>
      <w:marRight w:val="0"/>
      <w:marTop w:val="0"/>
      <w:marBottom w:val="0"/>
      <w:divBdr>
        <w:top w:val="none" w:sz="0" w:space="0" w:color="auto"/>
        <w:left w:val="none" w:sz="0" w:space="0" w:color="auto"/>
        <w:bottom w:val="none" w:sz="0" w:space="0" w:color="auto"/>
        <w:right w:val="none" w:sz="0" w:space="0" w:color="auto"/>
      </w:divBdr>
    </w:div>
    <w:div w:id="1276056517">
      <w:bodyDiv w:val="1"/>
      <w:marLeft w:val="0"/>
      <w:marRight w:val="0"/>
      <w:marTop w:val="0"/>
      <w:marBottom w:val="0"/>
      <w:divBdr>
        <w:top w:val="none" w:sz="0" w:space="0" w:color="auto"/>
        <w:left w:val="none" w:sz="0" w:space="0" w:color="auto"/>
        <w:bottom w:val="none" w:sz="0" w:space="0" w:color="auto"/>
        <w:right w:val="none" w:sz="0" w:space="0" w:color="auto"/>
      </w:divBdr>
    </w:div>
    <w:div w:id="1303458871">
      <w:bodyDiv w:val="1"/>
      <w:marLeft w:val="0"/>
      <w:marRight w:val="0"/>
      <w:marTop w:val="0"/>
      <w:marBottom w:val="0"/>
      <w:divBdr>
        <w:top w:val="none" w:sz="0" w:space="0" w:color="auto"/>
        <w:left w:val="none" w:sz="0" w:space="0" w:color="auto"/>
        <w:bottom w:val="none" w:sz="0" w:space="0" w:color="auto"/>
        <w:right w:val="none" w:sz="0" w:space="0" w:color="auto"/>
      </w:divBdr>
    </w:div>
    <w:div w:id="1781103353">
      <w:bodyDiv w:val="1"/>
      <w:marLeft w:val="0"/>
      <w:marRight w:val="0"/>
      <w:marTop w:val="0"/>
      <w:marBottom w:val="0"/>
      <w:divBdr>
        <w:top w:val="none" w:sz="0" w:space="0" w:color="auto"/>
        <w:left w:val="none" w:sz="0" w:space="0" w:color="auto"/>
        <w:bottom w:val="none" w:sz="0" w:space="0" w:color="auto"/>
        <w:right w:val="none" w:sz="0" w:space="0" w:color="auto"/>
      </w:divBdr>
      <w:divsChild>
        <w:div w:id="1613589342">
          <w:marLeft w:val="0"/>
          <w:marRight w:val="0"/>
          <w:marTop w:val="75"/>
          <w:marBottom w:val="75"/>
          <w:divBdr>
            <w:top w:val="none" w:sz="0" w:space="0" w:color="auto"/>
            <w:left w:val="none" w:sz="0" w:space="0" w:color="auto"/>
            <w:bottom w:val="none" w:sz="0" w:space="0" w:color="auto"/>
            <w:right w:val="none" w:sz="0" w:space="0" w:color="auto"/>
          </w:divBdr>
          <w:divsChild>
            <w:div w:id="14284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2950">
      <w:bodyDiv w:val="1"/>
      <w:marLeft w:val="0"/>
      <w:marRight w:val="0"/>
      <w:marTop w:val="0"/>
      <w:marBottom w:val="0"/>
      <w:divBdr>
        <w:top w:val="none" w:sz="0" w:space="0" w:color="auto"/>
        <w:left w:val="none" w:sz="0" w:space="0" w:color="auto"/>
        <w:bottom w:val="none" w:sz="0" w:space="0" w:color="auto"/>
        <w:right w:val="none" w:sz="0" w:space="0" w:color="auto"/>
      </w:divBdr>
    </w:div>
    <w:div w:id="2011904268">
      <w:bodyDiv w:val="1"/>
      <w:marLeft w:val="0"/>
      <w:marRight w:val="0"/>
      <w:marTop w:val="0"/>
      <w:marBottom w:val="0"/>
      <w:divBdr>
        <w:top w:val="none" w:sz="0" w:space="0" w:color="auto"/>
        <w:left w:val="none" w:sz="0" w:space="0" w:color="auto"/>
        <w:bottom w:val="none" w:sz="0" w:space="0" w:color="auto"/>
        <w:right w:val="none" w:sz="0" w:space="0" w:color="auto"/>
      </w:divBdr>
    </w:div>
    <w:div w:id="2078436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BF18C-8D13-4E1F-8219-AD9A6949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2</Pages>
  <Words>218</Words>
  <Characters>1243</Characters>
  <Application>Microsoft Office Word</Application>
  <DocSecurity>0</DocSecurity>
  <Lines>10</Lines>
  <Paragraphs>2</Paragraphs>
  <ScaleCrop>false</ScaleCrop>
  <Company>www.sdwmbbs.com</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 300219                                  证券简称：鸿利光电</dc:title>
  <dc:creator>深度完美技术论坛</dc:creator>
  <cp:lastModifiedBy>吕灏旭</cp:lastModifiedBy>
  <cp:revision>112</cp:revision>
  <cp:lastPrinted>2023-12-11T09:35:00Z</cp:lastPrinted>
  <dcterms:created xsi:type="dcterms:W3CDTF">2024-08-26T03:26:00Z</dcterms:created>
  <dcterms:modified xsi:type="dcterms:W3CDTF">2025-09-12T06:41:00Z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