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B5B21" w14:textId="77777777" w:rsidR="00AD6378" w:rsidRDefault="00677B13" w:rsidP="0051239D">
      <w:pPr>
        <w:spacing w:line="360" w:lineRule="auto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证券代码：</w:t>
      </w:r>
      <w:r w:rsidR="00A43B99">
        <w:rPr>
          <w:rFonts w:asciiTheme="minorEastAsia" w:hAnsiTheme="minorEastAsia" w:cstheme="minorEastAsia" w:hint="eastAsia"/>
          <w:b/>
          <w:bCs/>
          <w:sz w:val="24"/>
        </w:rPr>
        <w:t>603682</w:t>
      </w:r>
      <w:r w:rsidR="00D1066A">
        <w:rPr>
          <w:rFonts w:asciiTheme="minorEastAsia" w:hAnsiTheme="minorEastAsia" w:cstheme="minorEastAsia"/>
          <w:b/>
          <w:bCs/>
          <w:sz w:val="24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24"/>
        </w:rPr>
        <w:t xml:space="preserve">            </w:t>
      </w:r>
      <w:r w:rsidR="00A43B99">
        <w:rPr>
          <w:rFonts w:asciiTheme="minorEastAsia" w:hAnsiTheme="minorEastAsia" w:cstheme="minorEastAsia" w:hint="eastAsia"/>
          <w:b/>
          <w:bCs/>
          <w:sz w:val="24"/>
        </w:rPr>
        <w:t xml:space="preserve">                     </w:t>
      </w:r>
      <w:r>
        <w:rPr>
          <w:rFonts w:asciiTheme="minorEastAsia" w:hAnsiTheme="minorEastAsia" w:cstheme="minorEastAsia" w:hint="eastAsia"/>
          <w:b/>
          <w:bCs/>
          <w:sz w:val="24"/>
        </w:rPr>
        <w:t>证券简称：</w:t>
      </w:r>
      <w:r w:rsidR="00A43B99">
        <w:rPr>
          <w:rFonts w:asciiTheme="minorEastAsia" w:hAnsiTheme="minorEastAsia" w:cstheme="minorEastAsia" w:hint="eastAsia"/>
          <w:b/>
          <w:bCs/>
          <w:sz w:val="24"/>
        </w:rPr>
        <w:t>锦和商</w:t>
      </w:r>
      <w:r w:rsidR="005577E2">
        <w:rPr>
          <w:rFonts w:asciiTheme="minorEastAsia" w:hAnsiTheme="minorEastAsia" w:cstheme="minorEastAsia" w:hint="eastAsia"/>
          <w:b/>
          <w:bCs/>
          <w:sz w:val="24"/>
        </w:rPr>
        <w:t>管</w:t>
      </w:r>
      <w:r w:rsidR="00D1066A">
        <w:rPr>
          <w:rFonts w:asciiTheme="minorEastAsia" w:hAnsiTheme="minorEastAsia" w:cstheme="minorEastAsia" w:hint="eastAsia"/>
          <w:b/>
          <w:bCs/>
          <w:sz w:val="24"/>
        </w:rPr>
        <w:t xml:space="preserve"> </w:t>
      </w:r>
    </w:p>
    <w:p w14:paraId="64A3D129" w14:textId="77777777" w:rsidR="00AD6378" w:rsidRPr="0074251E" w:rsidRDefault="00AD6378">
      <w:pPr>
        <w:spacing w:line="360" w:lineRule="auto"/>
        <w:ind w:firstLineChars="200" w:firstLine="482"/>
        <w:jc w:val="left"/>
        <w:rPr>
          <w:rFonts w:asciiTheme="minorEastAsia" w:hAnsiTheme="minorEastAsia" w:cstheme="minorEastAsia"/>
          <w:b/>
          <w:bCs/>
          <w:sz w:val="24"/>
        </w:rPr>
      </w:pPr>
    </w:p>
    <w:p w14:paraId="7B9BF95E" w14:textId="7FC7E31C" w:rsidR="00AD6378" w:rsidRDefault="00A43B99">
      <w:pPr>
        <w:spacing w:line="360" w:lineRule="auto"/>
        <w:ind w:firstLineChars="200" w:firstLine="562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上海锦和商业经营管理</w:t>
      </w:r>
      <w:r w:rsidR="00E65BDF">
        <w:rPr>
          <w:rFonts w:asciiTheme="minorEastAsia" w:hAnsiTheme="minorEastAsia" w:cstheme="minorEastAsia" w:hint="eastAsia"/>
          <w:b/>
          <w:bCs/>
          <w:sz w:val="28"/>
          <w:szCs w:val="28"/>
        </w:rPr>
        <w:t>（集团）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股份有限公司</w:t>
      </w:r>
    </w:p>
    <w:p w14:paraId="29BA856F" w14:textId="77777777" w:rsidR="00AD6378" w:rsidRDefault="00677B13">
      <w:pPr>
        <w:spacing w:line="360" w:lineRule="auto"/>
        <w:ind w:firstLineChars="200" w:firstLine="562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投资者关系活动记录表</w:t>
      </w:r>
    </w:p>
    <w:p w14:paraId="739DB795" w14:textId="4B8363CA" w:rsidR="00AD6378" w:rsidRDefault="00677B13" w:rsidP="00A943EC">
      <w:pPr>
        <w:spacing w:line="360" w:lineRule="auto"/>
        <w:jc w:val="righ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编号：</w:t>
      </w:r>
      <w:r w:rsidR="00286B8A">
        <w:rPr>
          <w:rFonts w:asciiTheme="minorEastAsia" w:hAnsiTheme="minorEastAsia" w:cstheme="minorEastAsia" w:hint="eastAsia"/>
          <w:b/>
          <w:bCs/>
          <w:sz w:val="24"/>
        </w:rPr>
        <w:t>202</w:t>
      </w:r>
      <w:r w:rsidR="00F01B7F">
        <w:rPr>
          <w:rFonts w:asciiTheme="minorEastAsia" w:hAnsiTheme="minorEastAsia" w:cstheme="minorEastAsia"/>
          <w:b/>
          <w:bCs/>
          <w:sz w:val="24"/>
        </w:rPr>
        <w:t>5</w:t>
      </w:r>
      <w:r w:rsidR="00286B8A">
        <w:rPr>
          <w:rFonts w:asciiTheme="minorEastAsia" w:hAnsiTheme="minorEastAsia" w:cstheme="minorEastAsia" w:hint="eastAsia"/>
          <w:b/>
          <w:bCs/>
          <w:sz w:val="24"/>
        </w:rPr>
        <w:t>-0</w:t>
      </w:r>
      <w:r w:rsidR="005E1774">
        <w:rPr>
          <w:rFonts w:asciiTheme="minorEastAsia" w:hAnsiTheme="minorEastAsia" w:cstheme="minorEastAsia"/>
          <w:b/>
          <w:bCs/>
          <w:sz w:val="24"/>
        </w:rPr>
        <w:t>0</w:t>
      </w:r>
      <w:r w:rsidR="00456F08">
        <w:rPr>
          <w:rFonts w:asciiTheme="minorEastAsia" w:hAnsiTheme="minorEastAsia" w:cstheme="minorEastAsia"/>
          <w:b/>
          <w:bCs/>
          <w:sz w:val="24"/>
        </w:rPr>
        <w:t>3</w:t>
      </w:r>
    </w:p>
    <w:tbl>
      <w:tblPr>
        <w:tblStyle w:val="a3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7371"/>
      </w:tblGrid>
      <w:tr w:rsidR="00AD6378" w14:paraId="7CF4944A" w14:textId="77777777" w:rsidTr="00882942">
        <w:tc>
          <w:tcPr>
            <w:tcW w:w="1702" w:type="dxa"/>
            <w:vAlign w:val="center"/>
          </w:tcPr>
          <w:p w14:paraId="0498BB2E" w14:textId="77777777" w:rsidR="00AD6378" w:rsidRDefault="00677B1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投资者关系活动类别</w:t>
            </w:r>
          </w:p>
        </w:tc>
        <w:tc>
          <w:tcPr>
            <w:tcW w:w="7371" w:type="dxa"/>
          </w:tcPr>
          <w:p w14:paraId="7251847D" w14:textId="7C0A4E2E" w:rsidR="00AD6378" w:rsidRDefault="004C2483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 w:rsidR="00677B13">
              <w:rPr>
                <w:rFonts w:asciiTheme="minorEastAsia" w:hAnsiTheme="minorEastAsia" w:cstheme="minorEastAsia" w:hint="eastAsia"/>
                <w:sz w:val="24"/>
              </w:rPr>
              <w:t>特定对象调研   □分析师会议</w:t>
            </w:r>
          </w:p>
          <w:p w14:paraId="3C5492C4" w14:textId="48946CC8" w:rsidR="00AD6378" w:rsidRDefault="00677B13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□媒体采访   </w:t>
            </w:r>
            <w:r w:rsidR="00607442">
              <w:rPr>
                <w:rFonts w:asciiTheme="minorEastAsia" w:hAnsiTheme="minorEastAsia" w:cstheme="minorEastAsia" w:hint="eastAsia"/>
                <w:sz w:val="24"/>
              </w:rPr>
              <w:t xml:space="preserve">    </w:t>
            </w:r>
            <w:r w:rsidR="004C2483">
              <w:rPr>
                <w:rFonts w:asciiTheme="minorEastAsia" w:hAnsiTheme="minorEastAsia" w:cstheme="minorEastAsia" w:hint="eastAsia"/>
                <w:sz w:val="24"/>
              </w:rPr>
              <w:t>√</w:t>
            </w:r>
            <w:r>
              <w:rPr>
                <w:rFonts w:asciiTheme="minorEastAsia" w:hAnsiTheme="minorEastAsia" w:cstheme="minorEastAsia" w:hint="eastAsia"/>
                <w:sz w:val="24"/>
              </w:rPr>
              <w:t>业绩说明会</w:t>
            </w:r>
          </w:p>
          <w:p w14:paraId="138F3DA6" w14:textId="77777777" w:rsidR="00AD6378" w:rsidRDefault="00677B13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□新闻发布会   </w:t>
            </w:r>
            <w:r w:rsidR="00607442"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 w:rsidR="005577E2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路演/反路演活动</w:t>
            </w:r>
          </w:p>
          <w:p w14:paraId="793CD7FA" w14:textId="04B479FD" w:rsidR="00AD6378" w:rsidRDefault="002A5EA3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 w:rsidR="005577E2">
              <w:rPr>
                <w:rFonts w:asciiTheme="minorEastAsia" w:hAnsiTheme="minorEastAsia" w:cstheme="minorEastAsia" w:hint="eastAsia"/>
                <w:sz w:val="24"/>
              </w:rPr>
              <w:t>现场参加</w:t>
            </w:r>
            <w:r w:rsidR="00E57CEB"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 w:rsidR="00E57CEB">
              <w:rPr>
                <w:rFonts w:asciiTheme="minorEastAsia" w:hAnsiTheme="minorEastAsia" w:cstheme="minorEastAsia"/>
                <w:sz w:val="24"/>
              </w:rPr>
              <w:t xml:space="preserve">        </w:t>
            </w:r>
          </w:p>
          <w:p w14:paraId="2E368762" w14:textId="1AB8A3B2" w:rsidR="00AD6378" w:rsidRDefault="002A5EA3" w:rsidP="00E57CEB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√</w:t>
            </w:r>
            <w:r w:rsidR="00677B13">
              <w:rPr>
                <w:rFonts w:asciiTheme="minorEastAsia" w:hAnsiTheme="minorEastAsia" w:cstheme="minorEastAsia" w:hint="eastAsia"/>
                <w:sz w:val="24"/>
              </w:rPr>
              <w:t>其他（</w:t>
            </w:r>
            <w:r w:rsidR="00E57CEB">
              <w:rPr>
                <w:rFonts w:asciiTheme="minorEastAsia" w:hAnsiTheme="minorEastAsia" w:cstheme="minorEastAsia" w:hint="eastAsia"/>
                <w:sz w:val="24"/>
              </w:rPr>
              <w:t>网络互动</w:t>
            </w:r>
            <w:r w:rsidR="00677B13">
              <w:rPr>
                <w:rFonts w:asciiTheme="minorEastAsia" w:hAnsiTheme="minorEastAsia" w:cstheme="minorEastAsia" w:hint="eastAsia"/>
                <w:sz w:val="24"/>
              </w:rPr>
              <w:t>）</w:t>
            </w:r>
          </w:p>
        </w:tc>
      </w:tr>
      <w:tr w:rsidR="00AD6378" w14:paraId="2DCDD7E2" w14:textId="77777777" w:rsidTr="00882942">
        <w:tc>
          <w:tcPr>
            <w:tcW w:w="1702" w:type="dxa"/>
            <w:vAlign w:val="center"/>
          </w:tcPr>
          <w:p w14:paraId="4DE9C4FB" w14:textId="77777777" w:rsidR="005577E2" w:rsidRDefault="00677B1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参与单位名称</w:t>
            </w:r>
          </w:p>
          <w:p w14:paraId="1C36B2D1" w14:textId="77777777" w:rsidR="00AD6378" w:rsidRDefault="00677B1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及人员姓名</w:t>
            </w:r>
          </w:p>
        </w:tc>
        <w:tc>
          <w:tcPr>
            <w:tcW w:w="7371" w:type="dxa"/>
            <w:vAlign w:val="center"/>
          </w:tcPr>
          <w:p w14:paraId="5D194736" w14:textId="63179609" w:rsidR="005577E2" w:rsidRPr="00974D8A" w:rsidRDefault="009A74EB" w:rsidP="009A74EB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 w:rsidRPr="009A74EB">
              <w:rPr>
                <w:rFonts w:asciiTheme="minorEastAsia" w:hAnsiTheme="minorEastAsia" w:cstheme="minorEastAsia" w:hint="eastAsia"/>
                <w:sz w:val="24"/>
              </w:rPr>
              <w:t>锦和商管</w:t>
            </w:r>
            <w:r>
              <w:rPr>
                <w:rFonts w:asciiTheme="minorEastAsia" w:hAnsiTheme="minorEastAsia" w:cstheme="minorEastAsia"/>
                <w:sz w:val="24"/>
              </w:rPr>
              <w:t>2025</w:t>
            </w:r>
            <w:r w:rsidRPr="009A74EB">
              <w:rPr>
                <w:rFonts w:ascii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</w:rPr>
              <w:t>半年</w:t>
            </w:r>
            <w:r w:rsidRPr="009A74EB">
              <w:rPr>
                <w:rFonts w:asciiTheme="minorEastAsia" w:hAnsiTheme="minorEastAsia" w:cstheme="minorEastAsia" w:hint="eastAsia"/>
                <w:sz w:val="24"/>
              </w:rPr>
              <w:t>度业绩说明会的所有投资者</w:t>
            </w:r>
          </w:p>
        </w:tc>
      </w:tr>
      <w:tr w:rsidR="00AD6378" w14:paraId="7DF6FC18" w14:textId="77777777" w:rsidTr="00882942">
        <w:tc>
          <w:tcPr>
            <w:tcW w:w="1702" w:type="dxa"/>
            <w:vAlign w:val="center"/>
          </w:tcPr>
          <w:p w14:paraId="4CDFB6D8" w14:textId="77777777" w:rsidR="00AD6378" w:rsidRDefault="00677B1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时间</w:t>
            </w:r>
          </w:p>
        </w:tc>
        <w:tc>
          <w:tcPr>
            <w:tcW w:w="7371" w:type="dxa"/>
          </w:tcPr>
          <w:p w14:paraId="3D7649B8" w14:textId="6D6610CF" w:rsidR="00AD6378" w:rsidRDefault="0003421C" w:rsidP="00303B9F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</w:t>
            </w:r>
            <w:r w:rsidR="00F01B7F">
              <w:rPr>
                <w:rFonts w:asciiTheme="minorEastAsia" w:hAnsiTheme="minorEastAsia" w:cstheme="minorEastAsia"/>
                <w:sz w:val="24"/>
              </w:rPr>
              <w:t>5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 w:rsidR="00303B9F">
              <w:rPr>
                <w:rFonts w:asciiTheme="minorEastAsia" w:hAnsiTheme="minorEastAsia" w:cstheme="minorEastAsia"/>
                <w:sz w:val="24"/>
              </w:rPr>
              <w:t>9</w:t>
            </w:r>
            <w:r w:rsidR="004973A2" w:rsidRPr="004973A2">
              <w:rPr>
                <w:rFonts w:asciiTheme="minorEastAsia" w:hAnsiTheme="minorEastAsia" w:cstheme="minorEastAsia" w:hint="eastAsia"/>
                <w:sz w:val="24"/>
              </w:rPr>
              <w:t>月1</w:t>
            </w:r>
            <w:r w:rsidR="00303B9F">
              <w:rPr>
                <w:rFonts w:asciiTheme="minorEastAsia" w:hAnsiTheme="minorEastAsia" w:cstheme="minorEastAsia"/>
                <w:sz w:val="24"/>
              </w:rPr>
              <w:t>2</w:t>
            </w:r>
            <w:r w:rsidR="004973A2" w:rsidRPr="004973A2">
              <w:rPr>
                <w:rFonts w:asciiTheme="minorEastAsia" w:hAnsiTheme="minorEastAsia" w:cstheme="minorEastAsia" w:hint="eastAsia"/>
                <w:sz w:val="24"/>
              </w:rPr>
              <w:t>日</w:t>
            </w:r>
            <w:r w:rsidR="00303B9F">
              <w:rPr>
                <w:rFonts w:asciiTheme="minorEastAsia" w:hAnsiTheme="minorEastAsia" w:cstheme="minorEastAsia" w:hint="eastAsia"/>
                <w:sz w:val="24"/>
              </w:rPr>
              <w:t>下</w:t>
            </w:r>
            <w:r w:rsidR="001D14DB">
              <w:rPr>
                <w:rFonts w:asciiTheme="minorEastAsia" w:hAnsiTheme="minorEastAsia" w:cstheme="minorEastAsia" w:hint="eastAsia"/>
                <w:sz w:val="24"/>
              </w:rPr>
              <w:t>午</w:t>
            </w:r>
            <w:r w:rsidR="00303B9F">
              <w:rPr>
                <w:rFonts w:asciiTheme="minorEastAsia" w:hAnsiTheme="minorEastAsia" w:cstheme="minorEastAsia"/>
                <w:sz w:val="24"/>
              </w:rPr>
              <w:t>14</w:t>
            </w:r>
            <w:r w:rsidR="004973A2" w:rsidRPr="004973A2">
              <w:rPr>
                <w:rFonts w:asciiTheme="minorEastAsia" w:hAnsiTheme="minorEastAsia" w:cstheme="minorEastAsia"/>
                <w:sz w:val="24"/>
              </w:rPr>
              <w:t>:00-1</w:t>
            </w:r>
            <w:r w:rsidR="00303B9F">
              <w:rPr>
                <w:rFonts w:asciiTheme="minorEastAsia" w:hAnsiTheme="minorEastAsia" w:cstheme="minorEastAsia"/>
                <w:sz w:val="24"/>
              </w:rPr>
              <w:t>5</w:t>
            </w:r>
            <w:r w:rsidR="004973A2" w:rsidRPr="004973A2">
              <w:rPr>
                <w:rFonts w:asciiTheme="minorEastAsia" w:hAnsiTheme="minorEastAsia" w:cstheme="minorEastAsia"/>
                <w:sz w:val="24"/>
              </w:rPr>
              <w:t>:00</w:t>
            </w:r>
          </w:p>
        </w:tc>
      </w:tr>
      <w:tr w:rsidR="00AD6378" w14:paraId="6A801812" w14:textId="77777777" w:rsidTr="00882942">
        <w:tc>
          <w:tcPr>
            <w:tcW w:w="1702" w:type="dxa"/>
            <w:vAlign w:val="center"/>
          </w:tcPr>
          <w:p w14:paraId="07322646" w14:textId="77777777" w:rsidR="00AD6378" w:rsidRDefault="00677B1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地点</w:t>
            </w:r>
          </w:p>
        </w:tc>
        <w:tc>
          <w:tcPr>
            <w:tcW w:w="7371" w:type="dxa"/>
          </w:tcPr>
          <w:p w14:paraId="29F30128" w14:textId="0F500B26" w:rsidR="002414DE" w:rsidRPr="002414DE" w:rsidRDefault="00454C2C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 w:rsidRPr="00454C2C">
              <w:rPr>
                <w:rFonts w:asciiTheme="minorEastAsia" w:hAnsiTheme="minorEastAsia" w:cstheme="minorEastAsia" w:hint="eastAsia"/>
                <w:sz w:val="24"/>
              </w:rPr>
              <w:t>上海证券交易所上证路演中心网络互动</w:t>
            </w:r>
          </w:p>
        </w:tc>
      </w:tr>
      <w:tr w:rsidR="00AD6378" w14:paraId="4C3028FB" w14:textId="77777777" w:rsidTr="00882942">
        <w:tc>
          <w:tcPr>
            <w:tcW w:w="1702" w:type="dxa"/>
            <w:vAlign w:val="center"/>
          </w:tcPr>
          <w:p w14:paraId="4F2861C0" w14:textId="77777777" w:rsidR="00AD6378" w:rsidRDefault="00677B1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上市公司接待人员姓名</w:t>
            </w:r>
          </w:p>
        </w:tc>
        <w:tc>
          <w:tcPr>
            <w:tcW w:w="7371" w:type="dxa"/>
            <w:vAlign w:val="center"/>
          </w:tcPr>
          <w:p w14:paraId="3A209457" w14:textId="77777777" w:rsidR="00903AAD" w:rsidRPr="00903AAD" w:rsidRDefault="00903AAD" w:rsidP="00903AAD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 w:rsidRPr="00903AAD">
              <w:rPr>
                <w:rFonts w:asciiTheme="minorEastAsia" w:hAnsiTheme="minorEastAsia" w:cstheme="minorEastAsia" w:hint="eastAsia"/>
                <w:sz w:val="24"/>
              </w:rPr>
              <w:t>董事长、总经理：郁敏珺</w:t>
            </w:r>
          </w:p>
          <w:p w14:paraId="06D56F8A" w14:textId="77777777" w:rsidR="001B2E6B" w:rsidRDefault="00903AAD" w:rsidP="00903AAD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 w:rsidRPr="00903AAD">
              <w:rPr>
                <w:rFonts w:asciiTheme="minorEastAsia" w:hAnsiTheme="minorEastAsia" w:cstheme="minorEastAsia" w:hint="eastAsia"/>
                <w:sz w:val="24"/>
              </w:rPr>
              <w:t>独立董事：陆凯薇</w:t>
            </w:r>
          </w:p>
          <w:p w14:paraId="2B5FBFC9" w14:textId="77777777" w:rsidR="00BB026A" w:rsidRDefault="005577E2" w:rsidP="00903AAD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董事、副总经理、</w:t>
            </w:r>
            <w:r w:rsidR="0003421C">
              <w:rPr>
                <w:rFonts w:asciiTheme="minorEastAsia" w:hAnsiTheme="minorEastAsia" w:cstheme="minorEastAsia" w:hint="eastAsia"/>
                <w:sz w:val="24"/>
              </w:rPr>
              <w:t>董事会秘书</w:t>
            </w:r>
            <w:r>
              <w:rPr>
                <w:rFonts w:asciiTheme="minorEastAsia" w:hAnsiTheme="minorEastAsia" w:cstheme="minorEastAsia" w:hint="eastAsia"/>
                <w:sz w:val="24"/>
              </w:rPr>
              <w:t>：</w:t>
            </w:r>
            <w:r w:rsidR="0003421C">
              <w:rPr>
                <w:rFonts w:asciiTheme="minorEastAsia" w:hAnsiTheme="minorEastAsia" w:cstheme="minorEastAsia" w:hint="eastAsia"/>
                <w:sz w:val="24"/>
              </w:rPr>
              <w:t>W</w:t>
            </w:r>
            <w:r w:rsidR="0003421C">
              <w:rPr>
                <w:rFonts w:asciiTheme="minorEastAsia" w:hAnsiTheme="minorEastAsia" w:cstheme="minorEastAsia"/>
                <w:sz w:val="24"/>
              </w:rPr>
              <w:t>ANG LI</w:t>
            </w:r>
            <w:r w:rsidR="006D41A6">
              <w:rPr>
                <w:rFonts w:asciiTheme="minorEastAsia" w:hAnsiTheme="minorEastAsia" w:cstheme="minorEastAsia" w:hint="eastAsia"/>
                <w:sz w:val="24"/>
              </w:rPr>
              <w:t>（王立）</w:t>
            </w:r>
          </w:p>
          <w:p w14:paraId="7C1EFF2C" w14:textId="75991C1E" w:rsidR="001B2E6B" w:rsidRPr="001B2E6B" w:rsidRDefault="001B2E6B" w:rsidP="00903AAD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 w:rsidRPr="001B2E6B">
              <w:rPr>
                <w:rFonts w:asciiTheme="minorEastAsia" w:hAnsiTheme="minorEastAsia" w:cstheme="minorEastAsia" w:hint="eastAsia"/>
                <w:sz w:val="24"/>
              </w:rPr>
              <w:t>财务总监：史钧</w:t>
            </w:r>
          </w:p>
        </w:tc>
      </w:tr>
      <w:tr w:rsidR="00AD6378" w14:paraId="6C381C83" w14:textId="77777777" w:rsidTr="00882942">
        <w:tc>
          <w:tcPr>
            <w:tcW w:w="1702" w:type="dxa"/>
            <w:vAlign w:val="center"/>
          </w:tcPr>
          <w:p w14:paraId="6EA0F188" w14:textId="77777777" w:rsidR="00AD6378" w:rsidRDefault="00677B1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7371" w:type="dxa"/>
          </w:tcPr>
          <w:p w14:paraId="39241779" w14:textId="559E0370" w:rsidR="00F41F8E" w:rsidRPr="00733916" w:rsidRDefault="00BF30B7" w:rsidP="007C6944">
            <w:pPr>
              <w:spacing w:line="360" w:lineRule="auto"/>
              <w:ind w:firstLineChars="200" w:firstLine="482"/>
              <w:rPr>
                <w:rFonts w:asciiTheme="minorEastAsia" w:hAnsiTheme="minorEastAsia" w:cstheme="minorEastAsia"/>
                <w:b/>
                <w:sz w:val="24"/>
              </w:rPr>
            </w:pPr>
            <w:r w:rsidRPr="00733916">
              <w:rPr>
                <w:rFonts w:asciiTheme="minorEastAsia" w:hAnsiTheme="minorEastAsia" w:cstheme="minorEastAsia" w:hint="eastAsia"/>
                <w:b/>
                <w:sz w:val="24"/>
              </w:rPr>
              <w:t>问题1、</w:t>
            </w:r>
            <w:r w:rsidR="00F41F8E" w:rsidRPr="00733916">
              <w:rPr>
                <w:rFonts w:asciiTheme="minorEastAsia" w:hAnsiTheme="minorEastAsia" w:cstheme="minorEastAsia" w:hint="eastAsia"/>
                <w:b/>
                <w:sz w:val="24"/>
              </w:rPr>
              <w:t>公司本期分红策略如何？</w:t>
            </w:r>
          </w:p>
          <w:p w14:paraId="27508895" w14:textId="45D9332F" w:rsidR="00F41F8E" w:rsidRPr="00F41F8E" w:rsidRDefault="00F41F8E" w:rsidP="002529CF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</w:rPr>
            </w:pPr>
            <w:r w:rsidRPr="00733916">
              <w:rPr>
                <w:rFonts w:asciiTheme="minorEastAsia" w:hAnsiTheme="minorEastAsia" w:cstheme="minorEastAsia" w:hint="eastAsia"/>
                <w:sz w:val="24"/>
              </w:rPr>
              <w:t>回答：</w:t>
            </w:r>
            <w:r w:rsidRPr="00733916">
              <w:rPr>
                <w:rFonts w:asciiTheme="minorEastAsia" w:hAnsiTheme="minorEastAsia" w:cstheme="minorEastAsia" w:hint="eastAsia"/>
                <w:sz w:val="24"/>
              </w:rPr>
              <w:t>尊敬的投资者，您好。自2020年4月登陆上交所主板以来，公司现金分红累计约7 亿元（不含本次中报利润分配）。此次半年报，公司拟以实施权益分派股权登记日登记的总股本为基数，向公司全体股东每10股派发</w:t>
            </w:r>
            <w:r w:rsidRPr="00F41F8E">
              <w:rPr>
                <w:rFonts w:asciiTheme="minorEastAsia" w:hAnsiTheme="minorEastAsia" w:cstheme="minorEastAsia" w:hint="eastAsia"/>
                <w:sz w:val="24"/>
              </w:rPr>
              <w:t>现金红利1.10元（含税）。截至2025年6月30日，公司总股本472,500,000.00股，以此计算合计拟派发现金红利51,975,000.00元（含税）。</w:t>
            </w:r>
          </w:p>
          <w:p w14:paraId="786A125C" w14:textId="26AAE813" w:rsidR="00F41F8E" w:rsidRPr="00F41F8E" w:rsidRDefault="00F41F8E" w:rsidP="002529CF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</w:rPr>
            </w:pPr>
            <w:r w:rsidRPr="00F41F8E">
              <w:rPr>
                <w:rFonts w:asciiTheme="minorEastAsia" w:hAnsiTheme="minorEastAsia" w:cstheme="minorEastAsia" w:hint="eastAsia"/>
                <w:sz w:val="24"/>
              </w:rPr>
              <w:t>分红方案是公司积极响应政策，在保证正常运营和长远发展的前提下制定，旨在增强投资者获得感，推动全体股东共享公司经营成果，提振投资者对公司未来发展的信心。此举不仅符合公司稳健发展的长远规划，也能增强投资者信心，为公司的持续成长奠定坚实基础。</w:t>
            </w:r>
          </w:p>
          <w:p w14:paraId="29F6BF4C" w14:textId="184F50DB" w:rsidR="00F41F8E" w:rsidRPr="00F41F8E" w:rsidRDefault="00F41F8E" w:rsidP="00F41F8E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</w:rPr>
            </w:pPr>
            <w:r w:rsidRPr="00F41F8E">
              <w:rPr>
                <w:rFonts w:asciiTheme="minorEastAsia" w:hAnsiTheme="minorEastAsia" w:cstheme="minorEastAsia" w:hint="eastAsia"/>
                <w:sz w:val="24"/>
              </w:rPr>
              <w:t>未来，公司将持续稳健经营，根据资本市场环境、公司经营业绩和资本性开支计划，审慎制定分红计划。相关议案会严格按照相关法律法规，提交董事会、股东会审议并履行相应信息披露义务。谢谢！</w:t>
            </w:r>
          </w:p>
          <w:p w14:paraId="3ACBB89A" w14:textId="2A176C09" w:rsidR="00F41F8E" w:rsidRDefault="00F41F8E" w:rsidP="007C6944">
            <w:pPr>
              <w:spacing w:line="360" w:lineRule="auto"/>
              <w:ind w:firstLineChars="200" w:firstLine="482"/>
              <w:rPr>
                <w:rFonts w:asciiTheme="minorEastAsia" w:hAnsiTheme="minorEastAsia" w:cstheme="minorEastAsia"/>
                <w:b/>
                <w:sz w:val="24"/>
              </w:rPr>
            </w:pPr>
          </w:p>
          <w:p w14:paraId="1601BEE5" w14:textId="77777777" w:rsidR="00241BBB" w:rsidRDefault="003C2BCC" w:rsidP="00241BBB">
            <w:pPr>
              <w:spacing w:line="360" w:lineRule="auto"/>
              <w:ind w:leftChars="200" w:left="420"/>
              <w:rPr>
                <w:rFonts w:asciiTheme="minorEastAsia" w:hAnsiTheme="minorEastAsia" w:cstheme="minorEastAsia"/>
                <w:b/>
                <w:sz w:val="24"/>
              </w:rPr>
            </w:pPr>
            <w:r w:rsidRPr="00733916">
              <w:rPr>
                <w:rFonts w:asciiTheme="minorEastAsia" w:hAnsiTheme="minorEastAsia" w:cstheme="minorEastAsia" w:hint="eastAsia"/>
                <w:b/>
                <w:sz w:val="24"/>
              </w:rPr>
              <w:t>问题</w:t>
            </w:r>
            <w:r>
              <w:rPr>
                <w:rFonts w:asciiTheme="minorEastAsia" w:hAnsiTheme="minorEastAsia" w:cstheme="minorEastAsia"/>
                <w:b/>
                <w:sz w:val="24"/>
              </w:rPr>
              <w:t>2</w:t>
            </w:r>
            <w:r w:rsidRPr="00733916">
              <w:rPr>
                <w:rFonts w:asciiTheme="minorEastAsia" w:hAnsiTheme="minorEastAsia" w:cstheme="minorEastAsia" w:hint="eastAsia"/>
                <w:b/>
                <w:sz w:val="24"/>
              </w:rPr>
              <w:t>、</w:t>
            </w:r>
            <w:r w:rsidR="00241BBB" w:rsidRPr="00241BBB">
              <w:rPr>
                <w:rFonts w:asciiTheme="minorEastAsia" w:hAnsiTheme="minorEastAsia" w:cstheme="minorEastAsia" w:hint="eastAsia"/>
                <w:b/>
                <w:sz w:val="24"/>
              </w:rPr>
              <w:t>公司有二三线城市业务的拓展规划吗？</w:t>
            </w:r>
          </w:p>
          <w:p w14:paraId="70CC91D0" w14:textId="5938B9FD" w:rsidR="003C2BCC" w:rsidRPr="00733916" w:rsidRDefault="00241BBB" w:rsidP="00241BBB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b/>
                <w:sz w:val="24"/>
              </w:rPr>
            </w:pPr>
            <w:r w:rsidRPr="00733916">
              <w:rPr>
                <w:rFonts w:asciiTheme="minorEastAsia" w:hAnsiTheme="minorEastAsia" w:cstheme="minorEastAsia" w:hint="eastAsia"/>
                <w:sz w:val="24"/>
              </w:rPr>
              <w:t>回答：</w:t>
            </w:r>
            <w:r w:rsidRPr="00241BBB">
              <w:rPr>
                <w:rFonts w:asciiTheme="minorEastAsia" w:hAnsiTheme="minorEastAsia" w:cstheme="minorEastAsia" w:hint="eastAsia"/>
                <w:sz w:val="24"/>
              </w:rPr>
              <w:t>尊敬的投资者，感谢您的关注！公司聚焦城市更新领域，致力于城市老旧物业的重新定位、设计改造、招商运营和服务提升。随着时间的推移，城市更新领域的老旧物业数量持续增长。公司聚焦上海、北京等一线城市的同时，也积极关注核心二线城市的业务拓展机会。</w:t>
            </w:r>
            <w:r w:rsidR="005F2C19">
              <w:rPr>
                <w:rFonts w:asciiTheme="minorEastAsia" w:hAnsiTheme="minorEastAsia" w:cstheme="minorEastAsia" w:hint="eastAsia"/>
                <w:sz w:val="24"/>
              </w:rPr>
              <w:t>谢谢！</w:t>
            </w:r>
          </w:p>
          <w:p w14:paraId="5F984CF1" w14:textId="77777777" w:rsidR="003C2BCC" w:rsidRPr="003C2BCC" w:rsidRDefault="003C2BCC" w:rsidP="007C6944">
            <w:pPr>
              <w:spacing w:line="360" w:lineRule="auto"/>
              <w:ind w:firstLineChars="200" w:firstLine="482"/>
              <w:rPr>
                <w:rFonts w:asciiTheme="minorEastAsia" w:hAnsiTheme="minorEastAsia" w:cstheme="minorEastAsia" w:hint="eastAsia"/>
                <w:b/>
                <w:sz w:val="24"/>
              </w:rPr>
            </w:pPr>
          </w:p>
          <w:p w14:paraId="3F03DC2C" w14:textId="2A813CD6" w:rsidR="00983512" w:rsidRDefault="00983512" w:rsidP="00983512">
            <w:pPr>
              <w:spacing w:line="360" w:lineRule="auto"/>
              <w:ind w:leftChars="200" w:left="420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问题</w:t>
            </w:r>
            <w:r>
              <w:rPr>
                <w:rFonts w:asciiTheme="minorEastAsia" w:hAnsiTheme="minorEastAsia" w:cstheme="minorEastAsia"/>
                <w:b/>
                <w:sz w:val="24"/>
              </w:rPr>
              <w:t>3</w:t>
            </w:r>
            <w:r>
              <w:rPr>
                <w:rFonts w:asciiTheme="minorEastAsia" w:hAnsiTheme="minorEastAsia" w:cstheme="minorEastAsia" w:hint="eastAsia"/>
                <w:b/>
                <w:sz w:val="24"/>
              </w:rPr>
              <w:t>、</w:t>
            </w:r>
            <w:r w:rsidRPr="0074701E">
              <w:rPr>
                <w:rFonts w:asciiTheme="minorEastAsia" w:hAnsiTheme="minorEastAsia" w:cstheme="minorEastAsia" w:hint="eastAsia"/>
                <w:b/>
                <w:sz w:val="24"/>
              </w:rPr>
              <w:t>公司在提振股价、稳定投资者信心方面有何举措？</w:t>
            </w:r>
          </w:p>
          <w:p w14:paraId="12225BF4" w14:textId="77777777" w:rsidR="00983512" w:rsidRDefault="00983512" w:rsidP="00983512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AA6AED">
              <w:rPr>
                <w:rFonts w:asciiTheme="minorEastAsia" w:hAnsiTheme="minorEastAsia" w:cstheme="minorEastAsia" w:hint="eastAsia"/>
                <w:sz w:val="24"/>
              </w:rPr>
              <w:t>回答：尊敬的投资者，您好！股价受宏观经济、行业政策</w:t>
            </w:r>
            <w:r>
              <w:rPr>
                <w:rFonts w:asciiTheme="minorEastAsia" w:hAnsiTheme="minorEastAsia" w:cstheme="minorEastAsia" w:hint="eastAsia"/>
                <w:sz w:val="24"/>
              </w:rPr>
              <w:t>、市场情绪</w:t>
            </w:r>
            <w:r w:rsidRPr="00AA6AED">
              <w:rPr>
                <w:rFonts w:asciiTheme="minorEastAsia" w:hAnsiTheme="minorEastAsia" w:cstheme="minorEastAsia" w:hint="eastAsia"/>
                <w:sz w:val="24"/>
              </w:rPr>
              <w:t>等多重因素影响，公司管理层密切关注公司股价波动情况，坚持</w:t>
            </w:r>
            <w:r>
              <w:rPr>
                <w:rFonts w:asciiTheme="minorEastAsia" w:hAnsiTheme="minorEastAsia" w:cstheme="minorEastAsia" w:hint="eastAsia"/>
                <w:sz w:val="24"/>
              </w:rPr>
              <w:t>聚焦城市更新主业发展。</w:t>
            </w:r>
            <w:r w:rsidRPr="00AA6AED">
              <w:rPr>
                <w:rFonts w:asciiTheme="minorEastAsia" w:hAnsiTheme="minorEastAsia" w:cstheme="minorEastAsia"/>
                <w:sz w:val="24"/>
              </w:rPr>
              <w:t>2025</w:t>
            </w:r>
            <w:r w:rsidRPr="00AA6AED">
              <w:rPr>
                <w:rFonts w:asciiTheme="minorEastAsia" w:hAnsiTheme="minorEastAsia" w:cstheme="minorEastAsia" w:hint="eastAsia"/>
                <w:sz w:val="24"/>
              </w:rPr>
              <w:t>年上半年，公司物业积极外拓，新增1个位于上海市黄浦区核心地段的受托运营项目，续约1个位于长宁区核心地段的受托运营项目；同时，公司</w:t>
            </w:r>
            <w:r>
              <w:rPr>
                <w:rFonts w:asciiTheme="minorEastAsia" w:hAnsiTheme="minorEastAsia" w:cstheme="minorEastAsia" w:hint="eastAsia"/>
                <w:sz w:val="24"/>
              </w:rPr>
              <w:t>积极</w:t>
            </w:r>
            <w:r w:rsidRPr="00AA6AED">
              <w:rPr>
                <w:rFonts w:asciiTheme="minorEastAsia" w:hAnsiTheme="minorEastAsia" w:cstheme="minorEastAsia" w:hint="eastAsia"/>
                <w:sz w:val="24"/>
              </w:rPr>
              <w:t>盘整在管项目组合，聚焦高效益项目，2</w:t>
            </w:r>
            <w:r w:rsidRPr="00AA6AED">
              <w:rPr>
                <w:rFonts w:asciiTheme="minorEastAsia" w:hAnsiTheme="minorEastAsia" w:cstheme="minorEastAsia"/>
                <w:sz w:val="24"/>
              </w:rPr>
              <w:t>025</w:t>
            </w:r>
            <w:r w:rsidRPr="00AA6AED">
              <w:rPr>
                <w:rFonts w:asciiTheme="minorEastAsia" w:hAnsiTheme="minorEastAsia" w:cstheme="minorEastAsia" w:hint="eastAsia"/>
                <w:sz w:val="24"/>
              </w:rPr>
              <w:t>年上半年退出部分项目，进一步提升管理效率，控制管理成本。截止2</w:t>
            </w:r>
            <w:r w:rsidRPr="00AA6AED">
              <w:rPr>
                <w:rFonts w:asciiTheme="minorEastAsia" w:hAnsiTheme="minorEastAsia" w:cstheme="minorEastAsia"/>
                <w:sz w:val="24"/>
              </w:rPr>
              <w:t>025</w:t>
            </w:r>
            <w:r w:rsidRPr="00AA6AED">
              <w:rPr>
                <w:rFonts w:asciiTheme="minorEastAsia" w:hAnsiTheme="minorEastAsia" w:cstheme="minorEastAsia" w:hint="eastAsia"/>
                <w:sz w:val="24"/>
              </w:rPr>
              <w:t>年半年度末，公司在管项目69个，在管面积约135万平方米，确保基本盘的持续稳定。</w:t>
            </w:r>
          </w:p>
          <w:p w14:paraId="4B2E5C8F" w14:textId="77777777" w:rsidR="00983512" w:rsidRDefault="00983512" w:rsidP="00983512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另外，公司2</w:t>
            </w:r>
            <w:r>
              <w:rPr>
                <w:rFonts w:asciiTheme="minorEastAsia" w:hAnsiTheme="minorEastAsia" w:cstheme="minorEastAsia"/>
                <w:sz w:val="24"/>
              </w:rPr>
              <w:t>025</w:t>
            </w:r>
            <w:r>
              <w:rPr>
                <w:rFonts w:asciiTheme="minorEastAsia" w:hAnsiTheme="minorEastAsia" w:cstheme="minorEastAsia" w:hint="eastAsia"/>
                <w:sz w:val="24"/>
              </w:rPr>
              <w:t>年半年度拟向</w:t>
            </w:r>
            <w:r w:rsidRPr="0076040A">
              <w:rPr>
                <w:rFonts w:asciiTheme="minorEastAsia" w:hAnsiTheme="minorEastAsia" w:cstheme="minorEastAsia" w:hint="eastAsia"/>
                <w:sz w:val="24"/>
              </w:rPr>
              <w:t>公司全体股东每10股派发现金红利1.10元（含税）</w:t>
            </w:r>
            <w:r>
              <w:rPr>
                <w:rFonts w:asciiTheme="minorEastAsia" w:hAnsiTheme="minorEastAsia" w:cstheme="minorEastAsia" w:hint="eastAsia"/>
                <w:sz w:val="24"/>
              </w:rPr>
              <w:t>，合计拟派发</w:t>
            </w:r>
            <w:r w:rsidRPr="0076040A">
              <w:rPr>
                <w:rFonts w:asciiTheme="minorEastAsia" w:hAnsiTheme="minorEastAsia" w:cstheme="minorEastAsia" w:hint="eastAsia"/>
                <w:sz w:val="24"/>
              </w:rPr>
              <w:t>现金红利51,975,000.00元（含税）</w:t>
            </w:r>
            <w:r>
              <w:rPr>
                <w:rFonts w:asciiTheme="minorEastAsia" w:hAnsiTheme="minorEastAsia" w:cstheme="minorEastAsia" w:hint="eastAsia"/>
                <w:sz w:val="24"/>
              </w:rPr>
              <w:t>，旨在</w:t>
            </w:r>
            <w:r w:rsidRPr="00995AD4">
              <w:rPr>
                <w:rFonts w:asciiTheme="minorEastAsia" w:hAnsiTheme="minorEastAsia" w:cstheme="minorEastAsia" w:hint="eastAsia"/>
                <w:sz w:val="24"/>
              </w:rPr>
              <w:t>增强投资者获得感，</w:t>
            </w:r>
            <w:r>
              <w:rPr>
                <w:rFonts w:asciiTheme="minorEastAsia" w:hAnsiTheme="minorEastAsia" w:cstheme="minorEastAsia" w:hint="eastAsia"/>
                <w:sz w:val="24"/>
              </w:rPr>
              <w:t>推动</w:t>
            </w:r>
            <w:r w:rsidRPr="00995AD4">
              <w:rPr>
                <w:rFonts w:asciiTheme="minorEastAsia" w:hAnsiTheme="minorEastAsia" w:cstheme="minorEastAsia" w:hint="eastAsia"/>
                <w:sz w:val="24"/>
              </w:rPr>
              <w:t>全体股东共享公司经营成果，提振投资者对公司未来发展的信心</w:t>
            </w:r>
            <w:r>
              <w:rPr>
                <w:rFonts w:asciiTheme="minorEastAsia" w:hAnsiTheme="minorEastAsia" w:cstheme="minorEastAsia" w:hint="eastAsia"/>
                <w:sz w:val="24"/>
              </w:rPr>
              <w:t>。</w:t>
            </w:r>
            <w:r w:rsidRPr="0076040A">
              <w:rPr>
                <w:rFonts w:asciiTheme="minorEastAsia" w:hAnsiTheme="minorEastAsia" w:cstheme="minorEastAsia" w:hint="eastAsia"/>
                <w:sz w:val="24"/>
              </w:rPr>
              <w:t>本次利润分配方案</w:t>
            </w:r>
            <w:r>
              <w:rPr>
                <w:rFonts w:asciiTheme="minorEastAsia" w:hAnsiTheme="minorEastAsia" w:cstheme="minorEastAsia" w:hint="eastAsia"/>
                <w:sz w:val="24"/>
              </w:rPr>
              <w:t>已</w:t>
            </w:r>
            <w:r w:rsidRPr="0076040A">
              <w:rPr>
                <w:rFonts w:asciiTheme="minorEastAsia" w:hAnsiTheme="minorEastAsia" w:cstheme="minorEastAsia" w:hint="eastAsia"/>
                <w:sz w:val="24"/>
              </w:rPr>
              <w:t>形成议案提交2025年</w:t>
            </w:r>
            <w:r>
              <w:rPr>
                <w:rFonts w:asciiTheme="minorEastAsia" w:hAnsiTheme="minorEastAsia" w:cstheme="minorEastAsia" w:hint="eastAsia"/>
                <w:sz w:val="24"/>
              </w:rPr>
              <w:t>9月1</w:t>
            </w:r>
            <w:r>
              <w:rPr>
                <w:rFonts w:asciiTheme="minorEastAsia" w:hAnsiTheme="minorEastAsia" w:cstheme="minorEastAsia"/>
                <w:sz w:val="24"/>
              </w:rPr>
              <w:t>0</w:t>
            </w:r>
            <w:r>
              <w:rPr>
                <w:rFonts w:asciiTheme="minorEastAsia" w:hAnsiTheme="minorEastAsia" w:cstheme="minorEastAsia" w:hint="eastAsia"/>
                <w:sz w:val="24"/>
              </w:rPr>
              <w:t>日召开的公司</w:t>
            </w:r>
            <w:r w:rsidRPr="0076040A">
              <w:rPr>
                <w:rFonts w:asciiTheme="minorEastAsia" w:hAnsiTheme="minorEastAsia" w:cstheme="minorEastAsia" w:hint="eastAsia"/>
                <w:sz w:val="24"/>
              </w:rPr>
              <w:t>第三次临时股东会审议</w:t>
            </w:r>
            <w:r>
              <w:rPr>
                <w:rFonts w:asciiTheme="minorEastAsia" w:hAnsiTheme="minorEastAsia" w:cstheme="minorEastAsia" w:hint="eastAsia"/>
                <w:sz w:val="24"/>
              </w:rPr>
              <w:t>通过</w:t>
            </w:r>
            <w:r w:rsidRPr="0076040A">
              <w:rPr>
                <w:rFonts w:asciiTheme="minorEastAsia" w:hAnsiTheme="minorEastAsia" w:cstheme="minorEastAsia" w:hint="eastAsia"/>
                <w:sz w:val="24"/>
              </w:rPr>
              <w:t>。</w:t>
            </w:r>
            <w:r w:rsidRPr="00AA6AED">
              <w:rPr>
                <w:rFonts w:asciiTheme="minorEastAsia" w:hAnsiTheme="minorEastAsia" w:cstheme="minorEastAsia" w:hint="eastAsia"/>
                <w:sz w:val="24"/>
              </w:rPr>
              <w:t>谢谢！</w:t>
            </w:r>
          </w:p>
          <w:p w14:paraId="709B13A6" w14:textId="77777777" w:rsidR="00983512" w:rsidRDefault="00983512" w:rsidP="007C6944">
            <w:pPr>
              <w:spacing w:line="360" w:lineRule="auto"/>
              <w:ind w:firstLineChars="200" w:firstLine="482"/>
              <w:rPr>
                <w:rFonts w:asciiTheme="minorEastAsia" w:hAnsiTheme="minorEastAsia" w:cstheme="minorEastAsia"/>
                <w:b/>
                <w:sz w:val="24"/>
              </w:rPr>
            </w:pPr>
          </w:p>
          <w:p w14:paraId="41DF8EE4" w14:textId="38C82B3A" w:rsidR="007C6944" w:rsidRDefault="00F55847" w:rsidP="007C6944">
            <w:pPr>
              <w:spacing w:line="360" w:lineRule="auto"/>
              <w:ind w:firstLineChars="200" w:firstLine="482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问题</w:t>
            </w:r>
            <w:r w:rsidR="00B25EB6">
              <w:rPr>
                <w:rFonts w:asciiTheme="minorEastAsia" w:hAnsiTheme="minorEastAsia" w:cstheme="minorEastAsia"/>
                <w:b/>
                <w:sz w:val="24"/>
              </w:rPr>
              <w:t>4</w:t>
            </w:r>
            <w:r>
              <w:rPr>
                <w:rFonts w:asciiTheme="minorEastAsia" w:hAnsiTheme="minorEastAsia" w:cstheme="minorEastAsia" w:hint="eastAsia"/>
                <w:b/>
                <w:sz w:val="24"/>
              </w:rPr>
              <w:t>、</w:t>
            </w:r>
            <w:r w:rsidR="007C6944">
              <w:rPr>
                <w:rFonts w:asciiTheme="minorEastAsia" w:hAnsiTheme="minorEastAsia" w:cstheme="minorEastAsia" w:hint="eastAsia"/>
                <w:b/>
                <w:sz w:val="24"/>
              </w:rPr>
              <w:t>目前城市更新相关政策相继出台，对公司未来发展是否有影响？公司如何在发展中抓住机遇？</w:t>
            </w:r>
          </w:p>
          <w:p w14:paraId="2EBA14D2" w14:textId="19EAD2CE" w:rsidR="00797983" w:rsidRDefault="007C6944" w:rsidP="006D4D75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AA6AED">
              <w:rPr>
                <w:rFonts w:asciiTheme="minorEastAsia" w:hAnsiTheme="minorEastAsia" w:cstheme="minorEastAsia" w:hint="eastAsia"/>
                <w:sz w:val="24"/>
              </w:rPr>
              <w:t>回答：尊敬的投资者，您好！</w:t>
            </w:r>
            <w:r w:rsidR="003F1457" w:rsidRPr="003F1457">
              <w:rPr>
                <w:rFonts w:asciiTheme="minorEastAsia" w:hAnsiTheme="minorEastAsia" w:cstheme="minorEastAsia" w:hint="eastAsia"/>
                <w:sz w:val="24"/>
              </w:rPr>
              <w:t>目前，公司已积累大量文创园区及商办物业更新改造的成功案例，管理业态包括但不限于文创园区、办公楼宇、社区商业、公寓等。更新改造过程中，公司通过对老旧工业建筑保留特色并活化利用老旧建筑，延续工业记忆的同时营造城市特色场地，升级空间形态、配套服务，创造多元场所体验。通过城市更新行动，实现存量改造项目所在区域的品牌升级、产业升级和商业运营升级，丰富原有业态。</w:t>
            </w:r>
            <w:r w:rsidR="003E22C3">
              <w:rPr>
                <w:rFonts w:asciiTheme="minorEastAsia" w:hAnsiTheme="minorEastAsia" w:cstheme="minorEastAsia" w:hint="eastAsia"/>
                <w:sz w:val="24"/>
              </w:rPr>
              <w:t>同时，公司的运营模式分为承租运营、受托运营和参股运营，</w:t>
            </w:r>
            <w:r w:rsidR="00A76FEF">
              <w:rPr>
                <w:rFonts w:asciiTheme="minorEastAsia" w:hAnsiTheme="minorEastAsia" w:cstheme="minorEastAsia" w:hint="eastAsia"/>
                <w:sz w:val="24"/>
              </w:rPr>
              <w:t>公司</w:t>
            </w:r>
            <w:r w:rsidR="003E22C3">
              <w:rPr>
                <w:rFonts w:asciiTheme="minorEastAsia" w:hAnsiTheme="minorEastAsia" w:cstheme="minorEastAsia" w:hint="eastAsia"/>
                <w:sz w:val="24"/>
              </w:rPr>
              <w:t>通过灵活的运营模式管理多元化业态</w:t>
            </w:r>
            <w:r w:rsidR="00797983">
              <w:rPr>
                <w:rFonts w:asciiTheme="minorEastAsia" w:hAnsiTheme="minorEastAsia" w:cstheme="minorEastAsia" w:hint="eastAsia"/>
                <w:sz w:val="24"/>
              </w:rPr>
              <w:t>。</w:t>
            </w:r>
          </w:p>
          <w:p w14:paraId="6C424453" w14:textId="7153E6ED" w:rsidR="0070327F" w:rsidRDefault="00797983" w:rsidP="006602D6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未来，</w:t>
            </w:r>
            <w:r w:rsidR="006D4D75">
              <w:rPr>
                <w:rFonts w:asciiTheme="minorEastAsia" w:hAnsiTheme="minorEastAsia" w:cstheme="minorEastAsia" w:hint="eastAsia"/>
                <w:sz w:val="24"/>
              </w:rPr>
              <w:t>公司</w:t>
            </w:r>
            <w:r w:rsidR="003F1457" w:rsidRPr="003F1457">
              <w:rPr>
                <w:rFonts w:asciiTheme="minorEastAsia" w:hAnsiTheme="minorEastAsia" w:cstheme="minorEastAsia" w:hint="eastAsia"/>
                <w:sz w:val="24"/>
              </w:rPr>
              <w:t>也将持续把握政策红利、研判产业升级趋势，提升楼宇改造和运营能力，持续吸引新经济企业在园区内实现协同发展，推动多方资源互相流通，激发区域经济活力，推动城市持续更新。</w:t>
            </w:r>
            <w:r w:rsidR="007C6944" w:rsidRPr="00AA6AED">
              <w:rPr>
                <w:rFonts w:asciiTheme="minorEastAsia" w:hAnsiTheme="minorEastAsia" w:cstheme="minorEastAsia" w:hint="eastAsia"/>
                <w:sz w:val="24"/>
              </w:rPr>
              <w:t>谢谢！</w:t>
            </w:r>
            <w:r w:rsidR="007C6944" w:rsidRPr="00AA6AED">
              <w:rPr>
                <w:rFonts w:asciiTheme="minorEastAsia" w:hAnsiTheme="minorEastAsia" w:cstheme="minorEastAsia"/>
                <w:sz w:val="24"/>
              </w:rPr>
              <w:br/>
            </w:r>
          </w:p>
          <w:p w14:paraId="117C2555" w14:textId="33181BA7" w:rsidR="00A45240" w:rsidRDefault="00867B8D" w:rsidP="00995AD4">
            <w:pPr>
              <w:spacing w:line="360" w:lineRule="auto"/>
              <w:ind w:firstLineChars="200" w:firstLine="482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问题</w:t>
            </w:r>
            <w:r w:rsidR="006602D6">
              <w:rPr>
                <w:rFonts w:asciiTheme="minorEastAsia" w:hAnsiTheme="minorEastAsia" w:cstheme="minorEastAsia"/>
                <w:b/>
                <w:sz w:val="24"/>
              </w:rPr>
              <w:t>5</w:t>
            </w:r>
            <w:r w:rsidR="0070327F" w:rsidRPr="009A2E27">
              <w:rPr>
                <w:rFonts w:asciiTheme="minorEastAsia" w:hAnsiTheme="minorEastAsia" w:cstheme="minorEastAsia" w:hint="eastAsia"/>
                <w:b/>
                <w:sz w:val="24"/>
              </w:rPr>
              <w:t>、宏观环境波动的背景下，公司</w:t>
            </w:r>
            <w:r w:rsidR="009A2E27">
              <w:rPr>
                <w:rFonts w:asciiTheme="minorEastAsia" w:hAnsiTheme="minorEastAsia" w:cstheme="minorEastAsia" w:hint="eastAsia"/>
                <w:b/>
                <w:sz w:val="24"/>
              </w:rPr>
              <w:t>如何应对？</w:t>
            </w:r>
          </w:p>
          <w:p w14:paraId="70E15C3F" w14:textId="3A34937B" w:rsidR="00F15072" w:rsidRDefault="006602D6" w:rsidP="00F15072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回答：</w:t>
            </w:r>
            <w:r w:rsidR="00BE3F84" w:rsidRPr="00AA6AED">
              <w:rPr>
                <w:rFonts w:asciiTheme="minorEastAsia" w:hAnsiTheme="minorEastAsia" w:cstheme="minorEastAsia" w:hint="eastAsia"/>
                <w:sz w:val="24"/>
              </w:rPr>
              <w:t>尊敬的投资者，您好！</w:t>
            </w:r>
            <w:r w:rsidR="00F15072" w:rsidRPr="00F15072">
              <w:rPr>
                <w:rFonts w:asciiTheme="minorEastAsia" w:hAnsiTheme="minorEastAsia" w:cstheme="minorEastAsia" w:hint="eastAsia"/>
                <w:sz w:val="24"/>
              </w:rPr>
              <w:t>外部环境不确定性持续情况下，公司管理层和全体员工紧密围绕既定经营管理目标，围绕“城市更新”领域，聚焦核心主业，做好招商运营和物业管理服务，持续推动公司实现高质量发展。</w:t>
            </w:r>
          </w:p>
          <w:p w14:paraId="572848AC" w14:textId="62D5D14D" w:rsidR="00F15072" w:rsidRPr="00F15072" w:rsidRDefault="00F15072" w:rsidP="00F15072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F15072">
              <w:rPr>
                <w:rFonts w:asciiTheme="minorEastAsia" w:hAnsiTheme="minorEastAsia" w:cstheme="minorEastAsia" w:hint="eastAsia"/>
                <w:sz w:val="24"/>
              </w:rPr>
              <w:t>公司在营项目多处于上海、北京、杭州、南京核心地段，但一定程度上同样受新增供应挤压，导致部分项目边际成交单价承压，公司管理层坚决贯彻经营计划，持续修复各项目的出租率。公司经营团队通过提升园区服务、优化招商策略等多种举措以提升园区出租率，包括但不限于以下举措：</w:t>
            </w:r>
          </w:p>
          <w:p w14:paraId="3F78D97B" w14:textId="77777777" w:rsidR="00F15072" w:rsidRPr="00F15072" w:rsidRDefault="00F15072" w:rsidP="00F15072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F15072">
              <w:rPr>
                <w:rFonts w:asciiTheme="minorEastAsia" w:hAnsiTheme="minorEastAsia" w:cstheme="minorEastAsia" w:hint="eastAsia"/>
                <w:sz w:val="24"/>
              </w:rPr>
              <w:t>（1）积极维护存量租户，持续挖掘存量租户的续租及扩租潜在需</w:t>
            </w:r>
            <w:r w:rsidRPr="00F15072">
              <w:rPr>
                <w:rFonts w:asciiTheme="minorEastAsia" w:hAnsiTheme="minorEastAsia" w:cstheme="minorEastAsia" w:hint="eastAsia"/>
                <w:sz w:val="24"/>
              </w:rPr>
              <w:lastRenderedPageBreak/>
              <w:t>求；</w:t>
            </w:r>
          </w:p>
          <w:p w14:paraId="63B6BBA7" w14:textId="330B55E0" w:rsidR="00F15072" w:rsidRPr="00F15072" w:rsidRDefault="00F15072" w:rsidP="00F15072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F15072">
              <w:rPr>
                <w:rFonts w:asciiTheme="minorEastAsia" w:hAnsiTheme="minorEastAsia" w:cstheme="minorEastAsia" w:hint="eastAsia"/>
                <w:sz w:val="24"/>
              </w:rPr>
              <w:t>（2）提升物业服务及运营服务水平，提升租户各类需求的反馈速度和满意度，上半年公司物业服务满意度高于 95%,较 2024 年同期及全年保持稳定满意度，部分项目提升运营品质并完善运营制度，协助租赁去化；</w:t>
            </w:r>
          </w:p>
          <w:p w14:paraId="522E376B" w14:textId="38950D05" w:rsidR="00F15072" w:rsidRPr="00F15072" w:rsidRDefault="00F15072" w:rsidP="00F15072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F15072">
              <w:rPr>
                <w:rFonts w:asciiTheme="minorEastAsia" w:hAnsiTheme="minorEastAsia" w:cstheme="minorEastAsia" w:hint="eastAsia"/>
                <w:sz w:val="24"/>
              </w:rPr>
              <w:t>（3）按产品类型及区域，组建更为专业化的办公、商业、重点项目招商运营团队，扎根片区，深耕片区，盘活各类渠道和客户资源；</w:t>
            </w:r>
          </w:p>
          <w:p w14:paraId="6693B1A8" w14:textId="65F8277C" w:rsidR="00B1259E" w:rsidRDefault="00F15072" w:rsidP="00867B8D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F15072">
              <w:rPr>
                <w:rFonts w:asciiTheme="minorEastAsia" w:hAnsiTheme="minorEastAsia" w:cstheme="minorEastAsia" w:hint="eastAsia"/>
                <w:sz w:val="24"/>
              </w:rPr>
              <w:t>（4）顺应市场变化、满足客户需求，根据租户的需求不断提升交付标准和更为灵活的商务条件。</w:t>
            </w:r>
            <w:r w:rsidR="005F2C19">
              <w:rPr>
                <w:rFonts w:asciiTheme="minorEastAsia" w:hAnsiTheme="minorEastAsia" w:cstheme="minorEastAsia" w:hint="eastAsia"/>
                <w:sz w:val="24"/>
              </w:rPr>
              <w:t>谢谢！</w:t>
            </w:r>
          </w:p>
          <w:p w14:paraId="50ED9DB8" w14:textId="7D940ABB" w:rsidR="009F05C9" w:rsidRDefault="00E462EC" w:rsidP="00867B8D">
            <w:pPr>
              <w:spacing w:line="360" w:lineRule="auto"/>
              <w:ind w:firstLineChars="200" w:firstLine="482"/>
              <w:rPr>
                <w:rFonts w:asciiTheme="minorEastAsia" w:hAnsiTheme="minorEastAsia" w:cstheme="minorEastAsia"/>
                <w:b/>
                <w:sz w:val="24"/>
              </w:rPr>
            </w:pPr>
            <w:r w:rsidRPr="009A2E27">
              <w:rPr>
                <w:rFonts w:asciiTheme="minorEastAsia" w:hAnsiTheme="minorEastAsia" w:cstheme="minorEastAsia"/>
                <w:b/>
                <w:sz w:val="24"/>
              </w:rPr>
              <w:br/>
            </w:r>
            <w:r w:rsidR="00867B8D"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 w:rsidR="00867B8D">
              <w:rPr>
                <w:rFonts w:asciiTheme="minorEastAsia" w:hAnsiTheme="minorEastAsia" w:cstheme="minorEastAsia"/>
                <w:sz w:val="24"/>
              </w:rPr>
              <w:t xml:space="preserve">  </w:t>
            </w:r>
            <w:r w:rsidR="00D517FD">
              <w:rPr>
                <w:rFonts w:asciiTheme="minorEastAsia" w:hAnsiTheme="minorEastAsia" w:cstheme="minorEastAsia"/>
                <w:sz w:val="24"/>
              </w:rPr>
              <w:t xml:space="preserve"> </w:t>
            </w:r>
            <w:r w:rsidR="00867B8D" w:rsidRPr="00867B8D">
              <w:rPr>
                <w:rFonts w:asciiTheme="minorEastAsia" w:hAnsiTheme="minorEastAsia" w:cstheme="minorEastAsia" w:hint="eastAsia"/>
                <w:b/>
                <w:sz w:val="24"/>
              </w:rPr>
              <w:t>问题</w:t>
            </w:r>
            <w:r w:rsidR="009F05C9">
              <w:rPr>
                <w:rFonts w:asciiTheme="minorEastAsia" w:hAnsiTheme="minorEastAsia" w:cstheme="minorEastAsia"/>
                <w:b/>
                <w:sz w:val="24"/>
              </w:rPr>
              <w:t>6</w:t>
            </w:r>
            <w:r w:rsidR="00867B8D" w:rsidRPr="00867B8D">
              <w:rPr>
                <w:rFonts w:asciiTheme="minorEastAsia" w:hAnsiTheme="minorEastAsia" w:cstheme="minorEastAsia" w:hint="eastAsia"/>
                <w:b/>
                <w:sz w:val="24"/>
              </w:rPr>
              <w:t>：</w:t>
            </w:r>
            <w:r w:rsidR="009F05C9" w:rsidRPr="009F05C9">
              <w:rPr>
                <w:rFonts w:asciiTheme="minorEastAsia" w:hAnsiTheme="minorEastAsia" w:cstheme="minorEastAsia" w:hint="eastAsia"/>
                <w:b/>
                <w:sz w:val="24"/>
              </w:rPr>
              <w:t>您好，在国家大力推进城市更新，聚焦“一老一小”民生需求、构建“完整社区”的背景下，住建部也明确提出要因地制宜配建和完善社区养老、托育等公共服务设施。锦和商管作为城市更新领域的领先者，在存量商业的改造运营中，如何将这一政策导向转化为核心优势？想请问，除了基础的空间承载，锦和有哪些创新模式能真正将社区商业、托育服务与养老关怀进行有机融合与联动运营？如何通过你们的资源整合与专业运营能力，打造出既能满足全龄段居民高频刚需、提升幸福感，又能形成稳定客流与消费、实现社会效益与商业价值共赢的标杆项目？</w:t>
            </w:r>
          </w:p>
          <w:p w14:paraId="336CA4D7" w14:textId="27EF9E87" w:rsidR="009F05C9" w:rsidRPr="009F05C9" w:rsidRDefault="009F05C9" w:rsidP="00867B8D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</w:rPr>
            </w:pPr>
            <w:r w:rsidRPr="009F05C9">
              <w:rPr>
                <w:rFonts w:asciiTheme="minorEastAsia" w:hAnsiTheme="minorEastAsia" w:cstheme="minorEastAsia" w:hint="eastAsia"/>
                <w:sz w:val="24"/>
              </w:rPr>
              <w:t>回答：尊敬的投资者，您好！公司持续专注城市更新领域，经过十多年的积累，逐步形成了以下核心竞争力（1）全价值链集成管理体系优势，其中包括项目资源获取及定位优势、项目设计与改造能力、招商优势、智慧化运营优势；（2）品牌优势；（3）区域规模优势。公司目前管理的存量项目业态包括但不限于文创园区、办公楼宇、社区商业、公寓等，随着物业形态的多元化、存量资产客观条件的适配性以及市场需求的变化，也在适度</w:t>
            </w:r>
            <w:bookmarkStart w:id="0" w:name="_GoBack"/>
            <w:bookmarkEnd w:id="0"/>
            <w:r w:rsidRPr="009F05C9">
              <w:rPr>
                <w:rFonts w:asciiTheme="minorEastAsia" w:hAnsiTheme="minorEastAsia" w:cstheme="minorEastAsia" w:hint="eastAsia"/>
                <w:sz w:val="24"/>
              </w:rPr>
              <w:t>关注托育服务、养老关怀方面的合作机会。公司在盘活存量资产的同时，致力于实现物业持有方、客户、社会、公司和其他利益攸关方的共赢。谢谢。</w:t>
            </w:r>
          </w:p>
          <w:p w14:paraId="12D911F1" w14:textId="77777777" w:rsidR="009F05C9" w:rsidRDefault="009F05C9" w:rsidP="00867B8D">
            <w:pPr>
              <w:spacing w:line="360" w:lineRule="auto"/>
              <w:ind w:firstLineChars="200" w:firstLine="482"/>
              <w:rPr>
                <w:rFonts w:asciiTheme="minorEastAsia" w:hAnsiTheme="minorEastAsia" w:cstheme="minorEastAsia"/>
                <w:b/>
                <w:sz w:val="24"/>
              </w:rPr>
            </w:pPr>
          </w:p>
          <w:p w14:paraId="07700D90" w14:textId="0549445C" w:rsidR="00043B43" w:rsidRDefault="00043B43" w:rsidP="00043B43">
            <w:pPr>
              <w:spacing w:line="360" w:lineRule="auto"/>
              <w:ind w:firstLineChars="200" w:firstLine="482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问题7：</w:t>
            </w:r>
            <w:r>
              <w:rPr>
                <w:rFonts w:asciiTheme="minorEastAsia" w:hAnsiTheme="minorEastAsia" w:cstheme="minorEastAsia" w:hint="eastAsia"/>
                <w:b/>
                <w:sz w:val="24"/>
              </w:rPr>
              <w:t>请问贵公司2</w:t>
            </w:r>
            <w:r>
              <w:rPr>
                <w:rFonts w:asciiTheme="minorEastAsia" w:hAnsiTheme="minorEastAsia" w:cstheme="minorEastAsia"/>
                <w:b/>
                <w:sz w:val="24"/>
              </w:rPr>
              <w:t>025</w:t>
            </w:r>
            <w:r>
              <w:rPr>
                <w:rFonts w:asciiTheme="minorEastAsia" w:hAnsiTheme="minorEastAsia" w:cstheme="minorEastAsia" w:hint="eastAsia"/>
                <w:b/>
                <w:sz w:val="24"/>
              </w:rPr>
              <w:t>年上半年度</w:t>
            </w:r>
            <w:r w:rsidRPr="009C617E">
              <w:rPr>
                <w:rFonts w:asciiTheme="minorEastAsia" w:hAnsiTheme="minorEastAsia" w:cstheme="minorEastAsia" w:hint="eastAsia"/>
                <w:b/>
                <w:sz w:val="24"/>
              </w:rPr>
              <w:t>盈利表现如何？</w:t>
            </w:r>
          </w:p>
          <w:p w14:paraId="70C5091A" w14:textId="5EBD86F7" w:rsidR="00043B43" w:rsidRDefault="0076668F" w:rsidP="00043B43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回</w:t>
            </w:r>
            <w:r w:rsidR="00043B43">
              <w:rPr>
                <w:rFonts w:asciiTheme="minorEastAsia" w:hAnsiTheme="minorEastAsia" w:cstheme="minorEastAsia" w:hint="eastAsia"/>
                <w:sz w:val="24"/>
              </w:rPr>
              <w:t>答：尊敬的投资者，您好！</w:t>
            </w:r>
            <w:r w:rsidR="00043B43" w:rsidRPr="00DA01CE">
              <w:rPr>
                <w:rFonts w:asciiTheme="minorEastAsia" w:hAnsiTheme="minorEastAsia" w:cstheme="minorEastAsia" w:hint="eastAsia"/>
                <w:sz w:val="24"/>
              </w:rPr>
              <w:t>公司聚焦城市更新领域，致力于城市老旧物业的重新定位、设计改造、招商运营和服务提升。</w:t>
            </w:r>
            <w:r w:rsidR="00043B43" w:rsidRPr="001C04FE">
              <w:rPr>
                <w:rFonts w:asciiTheme="minorEastAsia" w:hAnsiTheme="minorEastAsia" w:cstheme="minorEastAsia" w:hint="eastAsia"/>
                <w:sz w:val="24"/>
              </w:rPr>
              <w:t>作为国内首家上市的轻资产存量资产运营商，经过十多年的发展，公司服务的资产形态逐渐多元化，从最初的文创产业园区、办公楼，逐步覆盖社区商业、公寓等。</w:t>
            </w:r>
            <w:r w:rsidR="00043B43" w:rsidRPr="00C03BFA">
              <w:rPr>
                <w:rFonts w:asciiTheme="minorEastAsia" w:hAnsiTheme="minorEastAsia" w:cstheme="minorEastAsia" w:hint="eastAsia"/>
                <w:sz w:val="24"/>
              </w:rPr>
              <w:t>根据中国证监会《上市公司行业分类指引》，公司所从事的业务属于租赁及商务服务业，具体隶属于城市更新领域商用物业运营服务业。</w:t>
            </w:r>
          </w:p>
          <w:p w14:paraId="51FB28B3" w14:textId="77777777" w:rsidR="00043B43" w:rsidRDefault="00043B43" w:rsidP="00043B43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CE4138">
              <w:rPr>
                <w:rFonts w:asciiTheme="minorEastAsia" w:hAnsiTheme="minorEastAsia" w:cstheme="minorEastAsia" w:hint="eastAsia"/>
                <w:sz w:val="24"/>
              </w:rPr>
              <w:t>截止2025年半年度末，公司在管项目69个，在管面积约135万平方米</w:t>
            </w:r>
            <w:r>
              <w:rPr>
                <w:rFonts w:asciiTheme="minorEastAsia" w:hAnsiTheme="minorEastAsia" w:cstheme="minorEastAsia" w:hint="eastAsia"/>
                <w:sz w:val="24"/>
              </w:rPr>
              <w:t>，其中</w:t>
            </w:r>
            <w:r w:rsidRPr="00C227AA">
              <w:rPr>
                <w:rFonts w:asciiTheme="minorEastAsia" w:hAnsiTheme="minorEastAsia" w:cstheme="minorEastAsia" w:hint="eastAsia"/>
                <w:sz w:val="24"/>
              </w:rPr>
              <w:t>新增1个位于上海市黄浦区核心地段的受托运营项目，续约1个位于长宁区核心地段的受托运营项目</w:t>
            </w:r>
            <w:r>
              <w:rPr>
                <w:rFonts w:asciiTheme="minorEastAsia" w:hAnsiTheme="minorEastAsia" w:cstheme="minorEastAsia" w:hint="eastAsia"/>
                <w:sz w:val="24"/>
              </w:rPr>
              <w:t>；</w:t>
            </w:r>
            <w:r w:rsidRPr="00AA6AED">
              <w:rPr>
                <w:rFonts w:asciiTheme="minorEastAsia" w:hAnsiTheme="minorEastAsia" w:cstheme="minorEastAsia" w:hint="eastAsia"/>
                <w:sz w:val="24"/>
              </w:rPr>
              <w:t>同时，公司</w:t>
            </w:r>
            <w:r>
              <w:rPr>
                <w:rFonts w:asciiTheme="minorEastAsia" w:hAnsiTheme="minorEastAsia" w:cstheme="minorEastAsia" w:hint="eastAsia"/>
                <w:sz w:val="24"/>
              </w:rPr>
              <w:t>积极</w:t>
            </w:r>
            <w:r w:rsidRPr="00AA6AED">
              <w:rPr>
                <w:rFonts w:asciiTheme="minorEastAsia" w:hAnsiTheme="minorEastAsia" w:cstheme="minorEastAsia" w:hint="eastAsia"/>
                <w:sz w:val="24"/>
              </w:rPr>
              <w:t>盘整在管项目组合，聚焦高效益项目，2</w:t>
            </w:r>
            <w:r w:rsidRPr="00AA6AED">
              <w:rPr>
                <w:rFonts w:asciiTheme="minorEastAsia" w:hAnsiTheme="minorEastAsia" w:cstheme="minorEastAsia"/>
                <w:sz w:val="24"/>
              </w:rPr>
              <w:t>025</w:t>
            </w:r>
            <w:r w:rsidRPr="00AA6AED">
              <w:rPr>
                <w:rFonts w:asciiTheme="minorEastAsia" w:hAnsiTheme="minorEastAsia" w:cstheme="minorEastAsia" w:hint="eastAsia"/>
                <w:sz w:val="24"/>
              </w:rPr>
              <w:t>年上半年退出部分项目，进一步提升管理效率，控制管理成本</w:t>
            </w:r>
            <w:r>
              <w:rPr>
                <w:rFonts w:asciiTheme="minorEastAsia" w:hAnsiTheme="minorEastAsia" w:cstheme="minorEastAsia" w:hint="eastAsia"/>
                <w:sz w:val="24"/>
              </w:rPr>
              <w:t>，</w:t>
            </w:r>
            <w:r w:rsidRPr="00AA6AED">
              <w:rPr>
                <w:rFonts w:asciiTheme="minorEastAsia" w:hAnsiTheme="minorEastAsia" w:cstheme="minorEastAsia" w:hint="eastAsia"/>
                <w:sz w:val="24"/>
              </w:rPr>
              <w:t>确保基本盘的持续稳定。</w:t>
            </w:r>
          </w:p>
          <w:p w14:paraId="2B55376A" w14:textId="77777777" w:rsidR="00043B43" w:rsidRPr="00CE4138" w:rsidRDefault="00043B43" w:rsidP="00043B43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CE4138">
              <w:rPr>
                <w:rFonts w:asciiTheme="minorEastAsia" w:hAnsiTheme="minorEastAsia" w:cstheme="minorEastAsia" w:hint="eastAsia"/>
                <w:sz w:val="24"/>
              </w:rPr>
              <w:t>报告期内，公司实现营业收入</w:t>
            </w:r>
            <w:r>
              <w:rPr>
                <w:rFonts w:asciiTheme="minorEastAsia" w:hAnsiTheme="minorEastAsia" w:cstheme="minorEastAsia" w:hint="eastAsia"/>
                <w:sz w:val="24"/>
              </w:rPr>
              <w:t>49,072.63</w:t>
            </w:r>
            <w:r w:rsidRPr="00CE4138">
              <w:rPr>
                <w:rFonts w:asciiTheme="minorEastAsia" w:hAnsiTheme="minorEastAsia" w:cstheme="minorEastAsia" w:hint="eastAsia"/>
                <w:sz w:val="24"/>
              </w:rPr>
              <w:t>万元，同比下降5.18%；归属于上市公司股东的净利润</w:t>
            </w:r>
            <w:r>
              <w:rPr>
                <w:rFonts w:asciiTheme="minorEastAsia" w:hAnsiTheme="minorEastAsia" w:cstheme="minorEastAsia" w:hint="eastAsia"/>
                <w:sz w:val="24"/>
              </w:rPr>
              <w:t>7,545.24</w:t>
            </w:r>
            <w:r w:rsidRPr="00CE4138">
              <w:rPr>
                <w:rFonts w:asciiTheme="minorEastAsia" w:hAnsiTheme="minorEastAsia" w:cstheme="minorEastAsia" w:hint="eastAsia"/>
                <w:sz w:val="24"/>
              </w:rPr>
              <w:t>万元，同比上升224.95%；经营活动产生的现金流量净额 31,763.03 万元，同比下降 6.55%</w:t>
            </w:r>
            <w:r>
              <w:rPr>
                <w:rFonts w:asciiTheme="minorEastAsia" w:hAnsiTheme="minorEastAsia" w:cstheme="minorEastAsia" w:hint="eastAsia"/>
                <w:sz w:val="24"/>
              </w:rPr>
              <w:t>。变动原因分别如下：</w:t>
            </w:r>
          </w:p>
          <w:p w14:paraId="7F3BB5EB" w14:textId="77777777" w:rsidR="00043B43" w:rsidRDefault="00043B43" w:rsidP="00043B43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（1）</w:t>
            </w:r>
            <w:r w:rsidRPr="00CE4138">
              <w:rPr>
                <w:rFonts w:asciiTheme="minorEastAsia" w:hAnsiTheme="minorEastAsia" w:cstheme="minorEastAsia" w:hint="eastAsia"/>
                <w:sz w:val="24"/>
              </w:rPr>
              <w:t>营业收入下降主要系受外部环境影响，租户端需求不振，同时，公司积极盘整在管项目组合，聚焦高效益项目，部分项目到期不续。</w:t>
            </w:r>
          </w:p>
          <w:p w14:paraId="30BF0576" w14:textId="77777777" w:rsidR="00043B43" w:rsidRDefault="00043B43" w:rsidP="00043B43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（2）</w:t>
            </w:r>
            <w:r w:rsidRPr="00CE4138">
              <w:rPr>
                <w:rFonts w:asciiTheme="minorEastAsia" w:hAnsiTheme="minorEastAsia" w:cstheme="minorEastAsia" w:hint="eastAsia"/>
                <w:sz w:val="24"/>
              </w:rPr>
              <w:t>归属于上市公司股东的净利润较上年同期上升较多，主要系一方面公司与同昌盛业的交易对手方就业绩承诺签署《补充协议》，针对 2021 年收购同昌盛业股权转让对价调整等安排（具体可参考《关于拟与同昌盛业及相关方签署变更业绩补偿承诺相关文件的公告》（公告编号：2024-047）），该事项已经 2025 年第一次临时股东大会审议通过后生效（公告编号：2025-001），该交易导致确认公允价值变动收益，对本期归属于上市公司股东的净利润存在正面影响。另一方面受宏观经济影响，公司加强成本管控，多措并举提升运营效率，实现降本增效，降低管理费用所致。</w:t>
            </w:r>
          </w:p>
          <w:p w14:paraId="574AD0C6" w14:textId="2EF3D45F" w:rsidR="00DA48A0" w:rsidRPr="00D16D83" w:rsidRDefault="00043B43" w:rsidP="00043B43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（3）</w:t>
            </w:r>
            <w:r w:rsidRPr="00CE4138">
              <w:rPr>
                <w:rFonts w:asciiTheme="minorEastAsia" w:hAnsiTheme="minorEastAsia" w:cstheme="minorEastAsia" w:hint="eastAsia"/>
                <w:sz w:val="24"/>
              </w:rPr>
              <w:t>经营活动产生的现金流量净额有所下降，主要系受外部环境影响，部分受托运营项目应收服务费及其他款项的付款账期拉长，公司正积极和相关方沟通回款。</w:t>
            </w:r>
            <w:r>
              <w:rPr>
                <w:rFonts w:asciiTheme="minorEastAsia" w:hAnsiTheme="minorEastAsia" w:cstheme="minorEastAsia" w:hint="eastAsia"/>
                <w:sz w:val="24"/>
              </w:rPr>
              <w:t>谢谢！</w:t>
            </w:r>
          </w:p>
        </w:tc>
      </w:tr>
      <w:tr w:rsidR="005577E2" w14:paraId="4F4A2DB4" w14:textId="77777777" w:rsidTr="00882942">
        <w:tc>
          <w:tcPr>
            <w:tcW w:w="1702" w:type="dxa"/>
            <w:vAlign w:val="center"/>
          </w:tcPr>
          <w:p w14:paraId="3FAABAFC" w14:textId="77777777" w:rsidR="005577E2" w:rsidRDefault="005577E2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5577E2">
              <w:rPr>
                <w:rFonts w:asciiTheme="minorEastAsia" w:hAnsiTheme="minorEastAsia" w:cstheme="minorEastAsia" w:hint="eastAsia"/>
                <w:b/>
                <w:bCs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7371" w:type="dxa"/>
            <w:vAlign w:val="center"/>
          </w:tcPr>
          <w:p w14:paraId="13D436E2" w14:textId="77777777" w:rsidR="005577E2" w:rsidRDefault="005577E2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不涉及</w:t>
            </w:r>
          </w:p>
        </w:tc>
      </w:tr>
      <w:tr w:rsidR="00AD6378" w14:paraId="2C53F46C" w14:textId="77777777" w:rsidTr="00882942">
        <w:tc>
          <w:tcPr>
            <w:tcW w:w="1702" w:type="dxa"/>
            <w:vAlign w:val="center"/>
          </w:tcPr>
          <w:p w14:paraId="6BC835AB" w14:textId="77777777" w:rsidR="00AD6378" w:rsidRDefault="00677B1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附件清单（如有）</w:t>
            </w:r>
          </w:p>
        </w:tc>
        <w:tc>
          <w:tcPr>
            <w:tcW w:w="7371" w:type="dxa"/>
            <w:vAlign w:val="center"/>
          </w:tcPr>
          <w:p w14:paraId="7ABFD4CF" w14:textId="77777777" w:rsidR="00AD6378" w:rsidRDefault="005577E2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无</w:t>
            </w:r>
          </w:p>
        </w:tc>
      </w:tr>
      <w:tr w:rsidR="00AD6378" w14:paraId="41DD93BA" w14:textId="77777777" w:rsidTr="00882942">
        <w:tc>
          <w:tcPr>
            <w:tcW w:w="1702" w:type="dxa"/>
            <w:vAlign w:val="center"/>
          </w:tcPr>
          <w:p w14:paraId="2BD4AA61" w14:textId="77777777" w:rsidR="00AD6378" w:rsidRDefault="00677B1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日期</w:t>
            </w:r>
          </w:p>
        </w:tc>
        <w:tc>
          <w:tcPr>
            <w:tcW w:w="7371" w:type="dxa"/>
          </w:tcPr>
          <w:p w14:paraId="1899083C" w14:textId="2B154206" w:rsidR="00AD6378" w:rsidRDefault="00CD007C" w:rsidP="00DA48A0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</w:t>
            </w:r>
            <w:r w:rsidR="00F01B7F">
              <w:rPr>
                <w:rFonts w:asciiTheme="minorEastAsia" w:hAnsiTheme="minorEastAsia" w:cstheme="minorEastAsia"/>
                <w:sz w:val="24"/>
              </w:rPr>
              <w:t>5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 w:rsidR="00DA48A0">
              <w:rPr>
                <w:rFonts w:asciiTheme="minorEastAsia" w:hAnsiTheme="minorEastAsia" w:cstheme="minorEastAsia"/>
                <w:sz w:val="24"/>
              </w:rPr>
              <w:t>9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 w:rsidR="00EC37E0">
              <w:rPr>
                <w:rFonts w:asciiTheme="minorEastAsia" w:hAnsiTheme="minorEastAsia" w:cstheme="minorEastAsia"/>
                <w:sz w:val="24"/>
              </w:rPr>
              <w:t>1</w:t>
            </w:r>
            <w:r w:rsidR="00DA48A0">
              <w:rPr>
                <w:rFonts w:asciiTheme="minorEastAsia" w:hAnsiTheme="minorEastAsia" w:cstheme="minorEastAsia"/>
                <w:sz w:val="24"/>
              </w:rPr>
              <w:t>2</w:t>
            </w: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</w:tc>
      </w:tr>
    </w:tbl>
    <w:p w14:paraId="6C792DAB" w14:textId="77777777" w:rsidR="00AD6378" w:rsidRDefault="00AD6378" w:rsidP="00D14E71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</w:p>
    <w:sectPr w:rsidR="00AD6378" w:rsidSect="00AD6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41845" w14:textId="77777777" w:rsidR="00137A32" w:rsidRDefault="00137A32" w:rsidP="00395B07">
      <w:r>
        <w:separator/>
      </w:r>
    </w:p>
  </w:endnote>
  <w:endnote w:type="continuationSeparator" w:id="0">
    <w:p w14:paraId="41AF1801" w14:textId="77777777" w:rsidR="00137A32" w:rsidRDefault="00137A32" w:rsidP="0039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BC73D" w14:textId="77777777" w:rsidR="00137A32" w:rsidRDefault="00137A32" w:rsidP="00395B07">
      <w:r>
        <w:separator/>
      </w:r>
    </w:p>
  </w:footnote>
  <w:footnote w:type="continuationSeparator" w:id="0">
    <w:p w14:paraId="031FDE53" w14:textId="77777777" w:rsidR="00137A32" w:rsidRDefault="00137A32" w:rsidP="00395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CA4BA"/>
    <w:multiLevelType w:val="singleLevel"/>
    <w:tmpl w:val="5C6CA4B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C6CADE8"/>
    <w:multiLevelType w:val="singleLevel"/>
    <w:tmpl w:val="5C6CADE8"/>
    <w:lvl w:ilvl="0">
      <w:start w:val="1"/>
      <w:numFmt w:val="chineseCounting"/>
      <w:suff w:val="nothing"/>
      <w:lvlText w:val="（%1）"/>
      <w:lvlJc w:val="left"/>
    </w:lvl>
  </w:abstractNum>
  <w:abstractNum w:abstractNumId="2" w15:restartNumberingAfterBreak="0">
    <w:nsid w:val="6F7F395A"/>
    <w:multiLevelType w:val="hybridMultilevel"/>
    <w:tmpl w:val="6C8CC2D6"/>
    <w:lvl w:ilvl="0" w:tplc="2FFEA9F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209AA4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925307"/>
    <w:rsid w:val="00000214"/>
    <w:rsid w:val="00001934"/>
    <w:rsid w:val="000101DA"/>
    <w:rsid w:val="00011EA9"/>
    <w:rsid w:val="000127EB"/>
    <w:rsid w:val="000159B3"/>
    <w:rsid w:val="000208F0"/>
    <w:rsid w:val="000223AB"/>
    <w:rsid w:val="00025D3C"/>
    <w:rsid w:val="0003421C"/>
    <w:rsid w:val="00043B43"/>
    <w:rsid w:val="000476FC"/>
    <w:rsid w:val="000657D2"/>
    <w:rsid w:val="000740CC"/>
    <w:rsid w:val="00074C6A"/>
    <w:rsid w:val="00095048"/>
    <w:rsid w:val="00096B67"/>
    <w:rsid w:val="000A17BF"/>
    <w:rsid w:val="000B0035"/>
    <w:rsid w:val="000B1329"/>
    <w:rsid w:val="000C0153"/>
    <w:rsid w:val="000C0D58"/>
    <w:rsid w:val="000C2DB5"/>
    <w:rsid w:val="000C6E6C"/>
    <w:rsid w:val="000F0B4B"/>
    <w:rsid w:val="000F27A4"/>
    <w:rsid w:val="000F41C2"/>
    <w:rsid w:val="000F50E3"/>
    <w:rsid w:val="00110A1F"/>
    <w:rsid w:val="00115B28"/>
    <w:rsid w:val="00116B28"/>
    <w:rsid w:val="00117567"/>
    <w:rsid w:val="00122F47"/>
    <w:rsid w:val="001336CF"/>
    <w:rsid w:val="00137A32"/>
    <w:rsid w:val="00145031"/>
    <w:rsid w:val="00151360"/>
    <w:rsid w:val="00157C0F"/>
    <w:rsid w:val="001617C1"/>
    <w:rsid w:val="00162FDC"/>
    <w:rsid w:val="001729FC"/>
    <w:rsid w:val="001832FC"/>
    <w:rsid w:val="00196AD6"/>
    <w:rsid w:val="001A00AA"/>
    <w:rsid w:val="001A3EF1"/>
    <w:rsid w:val="001A42C7"/>
    <w:rsid w:val="001B2E6B"/>
    <w:rsid w:val="001C04FE"/>
    <w:rsid w:val="001D14DB"/>
    <w:rsid w:val="001F21F1"/>
    <w:rsid w:val="00203461"/>
    <w:rsid w:val="002047FA"/>
    <w:rsid w:val="00206134"/>
    <w:rsid w:val="00217973"/>
    <w:rsid w:val="002231C5"/>
    <w:rsid w:val="00224305"/>
    <w:rsid w:val="00235BB7"/>
    <w:rsid w:val="002414DE"/>
    <w:rsid w:val="00241BBB"/>
    <w:rsid w:val="0024605B"/>
    <w:rsid w:val="002529CF"/>
    <w:rsid w:val="0025562F"/>
    <w:rsid w:val="0025746F"/>
    <w:rsid w:val="00262246"/>
    <w:rsid w:val="002628E5"/>
    <w:rsid w:val="00267D7D"/>
    <w:rsid w:val="00271C17"/>
    <w:rsid w:val="00272A71"/>
    <w:rsid w:val="00276560"/>
    <w:rsid w:val="00285755"/>
    <w:rsid w:val="00286B8A"/>
    <w:rsid w:val="00292196"/>
    <w:rsid w:val="002A5EA3"/>
    <w:rsid w:val="002B3009"/>
    <w:rsid w:val="002C39B2"/>
    <w:rsid w:val="002D295E"/>
    <w:rsid w:val="002D40C5"/>
    <w:rsid w:val="002E69EE"/>
    <w:rsid w:val="002E7AB2"/>
    <w:rsid w:val="002F2AA1"/>
    <w:rsid w:val="00303B9F"/>
    <w:rsid w:val="003079BF"/>
    <w:rsid w:val="003127E7"/>
    <w:rsid w:val="00312A6C"/>
    <w:rsid w:val="00316BE5"/>
    <w:rsid w:val="0031788D"/>
    <w:rsid w:val="0032359F"/>
    <w:rsid w:val="00324AFF"/>
    <w:rsid w:val="00333800"/>
    <w:rsid w:val="00333CCC"/>
    <w:rsid w:val="00365EBC"/>
    <w:rsid w:val="00371006"/>
    <w:rsid w:val="00381A05"/>
    <w:rsid w:val="00390C88"/>
    <w:rsid w:val="00395B07"/>
    <w:rsid w:val="00396239"/>
    <w:rsid w:val="003A48B4"/>
    <w:rsid w:val="003B509E"/>
    <w:rsid w:val="003B5A62"/>
    <w:rsid w:val="003B5C95"/>
    <w:rsid w:val="003B6836"/>
    <w:rsid w:val="003C2BCC"/>
    <w:rsid w:val="003C2F40"/>
    <w:rsid w:val="003C3933"/>
    <w:rsid w:val="003C3A2C"/>
    <w:rsid w:val="003E22C3"/>
    <w:rsid w:val="003F1457"/>
    <w:rsid w:val="003F512F"/>
    <w:rsid w:val="00416D63"/>
    <w:rsid w:val="00427188"/>
    <w:rsid w:val="00437DB6"/>
    <w:rsid w:val="0044646B"/>
    <w:rsid w:val="00454C2C"/>
    <w:rsid w:val="00456F08"/>
    <w:rsid w:val="00460AAD"/>
    <w:rsid w:val="004823F3"/>
    <w:rsid w:val="0048371F"/>
    <w:rsid w:val="004973A2"/>
    <w:rsid w:val="00497B1D"/>
    <w:rsid w:val="004B5B8D"/>
    <w:rsid w:val="004C0EF1"/>
    <w:rsid w:val="004C2483"/>
    <w:rsid w:val="004C2C02"/>
    <w:rsid w:val="004C3778"/>
    <w:rsid w:val="004D1A70"/>
    <w:rsid w:val="004D5E92"/>
    <w:rsid w:val="004E152B"/>
    <w:rsid w:val="0050031B"/>
    <w:rsid w:val="005018F5"/>
    <w:rsid w:val="0050545F"/>
    <w:rsid w:val="00506923"/>
    <w:rsid w:val="0051239D"/>
    <w:rsid w:val="00517BBF"/>
    <w:rsid w:val="00521E9B"/>
    <w:rsid w:val="00522D9A"/>
    <w:rsid w:val="00526588"/>
    <w:rsid w:val="00542004"/>
    <w:rsid w:val="00546144"/>
    <w:rsid w:val="0055544F"/>
    <w:rsid w:val="005577E2"/>
    <w:rsid w:val="005617C6"/>
    <w:rsid w:val="005645A9"/>
    <w:rsid w:val="00572919"/>
    <w:rsid w:val="00572B37"/>
    <w:rsid w:val="005846FD"/>
    <w:rsid w:val="005938EE"/>
    <w:rsid w:val="005B27E3"/>
    <w:rsid w:val="005C72F7"/>
    <w:rsid w:val="005D2F05"/>
    <w:rsid w:val="005D7734"/>
    <w:rsid w:val="005E03BD"/>
    <w:rsid w:val="005E1774"/>
    <w:rsid w:val="005F2C19"/>
    <w:rsid w:val="005F2C60"/>
    <w:rsid w:val="005F4853"/>
    <w:rsid w:val="005F5F9C"/>
    <w:rsid w:val="00604D72"/>
    <w:rsid w:val="0060532E"/>
    <w:rsid w:val="00607442"/>
    <w:rsid w:val="00614559"/>
    <w:rsid w:val="00621679"/>
    <w:rsid w:val="0062315A"/>
    <w:rsid w:val="006304AA"/>
    <w:rsid w:val="00633089"/>
    <w:rsid w:val="006354CC"/>
    <w:rsid w:val="00635653"/>
    <w:rsid w:val="00637CE5"/>
    <w:rsid w:val="00641885"/>
    <w:rsid w:val="00646FF5"/>
    <w:rsid w:val="006563AE"/>
    <w:rsid w:val="006602D6"/>
    <w:rsid w:val="006628E8"/>
    <w:rsid w:val="00667990"/>
    <w:rsid w:val="006738CF"/>
    <w:rsid w:val="00677B13"/>
    <w:rsid w:val="006868E1"/>
    <w:rsid w:val="0069207F"/>
    <w:rsid w:val="00695250"/>
    <w:rsid w:val="00695F3D"/>
    <w:rsid w:val="006B5DA9"/>
    <w:rsid w:val="006B7D34"/>
    <w:rsid w:val="006C31A4"/>
    <w:rsid w:val="006C7A36"/>
    <w:rsid w:val="006D41A6"/>
    <w:rsid w:val="006D4D75"/>
    <w:rsid w:val="006E1D81"/>
    <w:rsid w:val="006E27E2"/>
    <w:rsid w:val="006E2E19"/>
    <w:rsid w:val="0070327F"/>
    <w:rsid w:val="00703746"/>
    <w:rsid w:val="00704C3F"/>
    <w:rsid w:val="00714D2E"/>
    <w:rsid w:val="00717381"/>
    <w:rsid w:val="00723F43"/>
    <w:rsid w:val="00727E82"/>
    <w:rsid w:val="00733916"/>
    <w:rsid w:val="0074251E"/>
    <w:rsid w:val="0074701E"/>
    <w:rsid w:val="00753489"/>
    <w:rsid w:val="00755DEF"/>
    <w:rsid w:val="0076040A"/>
    <w:rsid w:val="0076668F"/>
    <w:rsid w:val="007742D0"/>
    <w:rsid w:val="0078063D"/>
    <w:rsid w:val="0078252C"/>
    <w:rsid w:val="00782E4B"/>
    <w:rsid w:val="007830F0"/>
    <w:rsid w:val="00786013"/>
    <w:rsid w:val="00797983"/>
    <w:rsid w:val="007B3F49"/>
    <w:rsid w:val="007C2601"/>
    <w:rsid w:val="007C6944"/>
    <w:rsid w:val="007E20C4"/>
    <w:rsid w:val="007E3D4A"/>
    <w:rsid w:val="007E7F6B"/>
    <w:rsid w:val="007F79E8"/>
    <w:rsid w:val="00804419"/>
    <w:rsid w:val="00804E6A"/>
    <w:rsid w:val="008216E1"/>
    <w:rsid w:val="008352E8"/>
    <w:rsid w:val="0084693B"/>
    <w:rsid w:val="00854F9D"/>
    <w:rsid w:val="0085688D"/>
    <w:rsid w:val="00857CFB"/>
    <w:rsid w:val="00866F3C"/>
    <w:rsid w:val="00867B8D"/>
    <w:rsid w:val="00872B05"/>
    <w:rsid w:val="008766D5"/>
    <w:rsid w:val="00882942"/>
    <w:rsid w:val="00885D74"/>
    <w:rsid w:val="008A0C77"/>
    <w:rsid w:val="008A1E9E"/>
    <w:rsid w:val="008A4E26"/>
    <w:rsid w:val="008B3104"/>
    <w:rsid w:val="008B43B8"/>
    <w:rsid w:val="008B7CA8"/>
    <w:rsid w:val="008C285A"/>
    <w:rsid w:val="008C3533"/>
    <w:rsid w:val="008D7814"/>
    <w:rsid w:val="008E69B0"/>
    <w:rsid w:val="009000FD"/>
    <w:rsid w:val="00903AAD"/>
    <w:rsid w:val="009160FE"/>
    <w:rsid w:val="009245ED"/>
    <w:rsid w:val="00924913"/>
    <w:rsid w:val="00927F12"/>
    <w:rsid w:val="0093641F"/>
    <w:rsid w:val="00946F9B"/>
    <w:rsid w:val="0096310D"/>
    <w:rsid w:val="009633C3"/>
    <w:rsid w:val="009720B0"/>
    <w:rsid w:val="009726BC"/>
    <w:rsid w:val="00974391"/>
    <w:rsid w:val="00974D8A"/>
    <w:rsid w:val="00983512"/>
    <w:rsid w:val="0098378B"/>
    <w:rsid w:val="00995AD4"/>
    <w:rsid w:val="009A2E04"/>
    <w:rsid w:val="009A2E27"/>
    <w:rsid w:val="009A2EBD"/>
    <w:rsid w:val="009A4737"/>
    <w:rsid w:val="009A74EB"/>
    <w:rsid w:val="009B0DDD"/>
    <w:rsid w:val="009B27F7"/>
    <w:rsid w:val="009C617E"/>
    <w:rsid w:val="009D6D59"/>
    <w:rsid w:val="009E116B"/>
    <w:rsid w:val="009E4F45"/>
    <w:rsid w:val="009F05C9"/>
    <w:rsid w:val="009F5D12"/>
    <w:rsid w:val="009F7524"/>
    <w:rsid w:val="009F7B2E"/>
    <w:rsid w:val="00A031F6"/>
    <w:rsid w:val="00A04EF6"/>
    <w:rsid w:val="00A05925"/>
    <w:rsid w:val="00A10634"/>
    <w:rsid w:val="00A1361B"/>
    <w:rsid w:val="00A1647E"/>
    <w:rsid w:val="00A217FD"/>
    <w:rsid w:val="00A308D1"/>
    <w:rsid w:val="00A31B38"/>
    <w:rsid w:val="00A43B99"/>
    <w:rsid w:val="00A43DF1"/>
    <w:rsid w:val="00A45240"/>
    <w:rsid w:val="00A5241A"/>
    <w:rsid w:val="00A70559"/>
    <w:rsid w:val="00A72527"/>
    <w:rsid w:val="00A76FEF"/>
    <w:rsid w:val="00A861C1"/>
    <w:rsid w:val="00A943EC"/>
    <w:rsid w:val="00AA6AED"/>
    <w:rsid w:val="00AC52E1"/>
    <w:rsid w:val="00AD074B"/>
    <w:rsid w:val="00AD6378"/>
    <w:rsid w:val="00AE62FA"/>
    <w:rsid w:val="00B1259E"/>
    <w:rsid w:val="00B13068"/>
    <w:rsid w:val="00B14A1E"/>
    <w:rsid w:val="00B25EB6"/>
    <w:rsid w:val="00B43CAF"/>
    <w:rsid w:val="00B53288"/>
    <w:rsid w:val="00B55F5B"/>
    <w:rsid w:val="00B57CD6"/>
    <w:rsid w:val="00B61822"/>
    <w:rsid w:val="00B66B40"/>
    <w:rsid w:val="00B91E45"/>
    <w:rsid w:val="00B9478C"/>
    <w:rsid w:val="00B95E25"/>
    <w:rsid w:val="00BA1807"/>
    <w:rsid w:val="00BB00E1"/>
    <w:rsid w:val="00BB026A"/>
    <w:rsid w:val="00BB6EB2"/>
    <w:rsid w:val="00BD1234"/>
    <w:rsid w:val="00BD36B0"/>
    <w:rsid w:val="00BE3F84"/>
    <w:rsid w:val="00BF0883"/>
    <w:rsid w:val="00BF30B7"/>
    <w:rsid w:val="00BF74E2"/>
    <w:rsid w:val="00C02C75"/>
    <w:rsid w:val="00C03BFA"/>
    <w:rsid w:val="00C227AA"/>
    <w:rsid w:val="00C34A36"/>
    <w:rsid w:val="00C468EA"/>
    <w:rsid w:val="00C50A25"/>
    <w:rsid w:val="00C52173"/>
    <w:rsid w:val="00C53AEA"/>
    <w:rsid w:val="00C85CCE"/>
    <w:rsid w:val="00CA76A6"/>
    <w:rsid w:val="00CC3033"/>
    <w:rsid w:val="00CD007C"/>
    <w:rsid w:val="00CD478E"/>
    <w:rsid w:val="00CD5EF4"/>
    <w:rsid w:val="00CD6AD7"/>
    <w:rsid w:val="00CD6D63"/>
    <w:rsid w:val="00CD6F08"/>
    <w:rsid w:val="00CE4138"/>
    <w:rsid w:val="00CE460F"/>
    <w:rsid w:val="00CE7C1E"/>
    <w:rsid w:val="00D1066A"/>
    <w:rsid w:val="00D12B51"/>
    <w:rsid w:val="00D13FC8"/>
    <w:rsid w:val="00D14E71"/>
    <w:rsid w:val="00D16D83"/>
    <w:rsid w:val="00D34490"/>
    <w:rsid w:val="00D41160"/>
    <w:rsid w:val="00D44128"/>
    <w:rsid w:val="00D463DB"/>
    <w:rsid w:val="00D472C7"/>
    <w:rsid w:val="00D517FD"/>
    <w:rsid w:val="00D51E02"/>
    <w:rsid w:val="00D60285"/>
    <w:rsid w:val="00D67E47"/>
    <w:rsid w:val="00D75223"/>
    <w:rsid w:val="00D83F48"/>
    <w:rsid w:val="00D920EE"/>
    <w:rsid w:val="00D95AD6"/>
    <w:rsid w:val="00DA01CE"/>
    <w:rsid w:val="00DA48A0"/>
    <w:rsid w:val="00DA4DC7"/>
    <w:rsid w:val="00DA54D9"/>
    <w:rsid w:val="00DB37D7"/>
    <w:rsid w:val="00DB3977"/>
    <w:rsid w:val="00DC1610"/>
    <w:rsid w:val="00DD3E3A"/>
    <w:rsid w:val="00DE1FF7"/>
    <w:rsid w:val="00DE2DFE"/>
    <w:rsid w:val="00DE5592"/>
    <w:rsid w:val="00DE7C04"/>
    <w:rsid w:val="00DF13FE"/>
    <w:rsid w:val="00E138D3"/>
    <w:rsid w:val="00E211D6"/>
    <w:rsid w:val="00E22595"/>
    <w:rsid w:val="00E462EC"/>
    <w:rsid w:val="00E50816"/>
    <w:rsid w:val="00E54901"/>
    <w:rsid w:val="00E57CEB"/>
    <w:rsid w:val="00E642DF"/>
    <w:rsid w:val="00E65B0C"/>
    <w:rsid w:val="00E65BDF"/>
    <w:rsid w:val="00E70902"/>
    <w:rsid w:val="00E75EEB"/>
    <w:rsid w:val="00E80E86"/>
    <w:rsid w:val="00E8666F"/>
    <w:rsid w:val="00E872A5"/>
    <w:rsid w:val="00E93777"/>
    <w:rsid w:val="00EA1B36"/>
    <w:rsid w:val="00EA65E5"/>
    <w:rsid w:val="00EC37E0"/>
    <w:rsid w:val="00EC768A"/>
    <w:rsid w:val="00ED5E1B"/>
    <w:rsid w:val="00EE3281"/>
    <w:rsid w:val="00F01B7F"/>
    <w:rsid w:val="00F10742"/>
    <w:rsid w:val="00F12036"/>
    <w:rsid w:val="00F15072"/>
    <w:rsid w:val="00F16440"/>
    <w:rsid w:val="00F25660"/>
    <w:rsid w:val="00F32307"/>
    <w:rsid w:val="00F4071B"/>
    <w:rsid w:val="00F41F8E"/>
    <w:rsid w:val="00F55847"/>
    <w:rsid w:val="00F666E4"/>
    <w:rsid w:val="00F771C0"/>
    <w:rsid w:val="00F83DCD"/>
    <w:rsid w:val="00FA52F8"/>
    <w:rsid w:val="00FB53E3"/>
    <w:rsid w:val="00FC0226"/>
    <w:rsid w:val="00FD23B4"/>
    <w:rsid w:val="00FD68DC"/>
    <w:rsid w:val="00FE6CE6"/>
    <w:rsid w:val="07925307"/>
    <w:rsid w:val="13212F13"/>
    <w:rsid w:val="21D7269D"/>
    <w:rsid w:val="27BC58CB"/>
    <w:rsid w:val="51616419"/>
    <w:rsid w:val="55555A92"/>
    <w:rsid w:val="6FF70C4D"/>
    <w:rsid w:val="72235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2FAE8DC"/>
  <w15:docId w15:val="{75FA0FF1-EEFD-43F5-860A-8A871490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3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D63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5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95B07"/>
    <w:rPr>
      <w:kern w:val="2"/>
      <w:sz w:val="18"/>
      <w:szCs w:val="18"/>
    </w:rPr>
  </w:style>
  <w:style w:type="paragraph" w:styleId="a6">
    <w:name w:val="footer"/>
    <w:basedOn w:val="a"/>
    <w:link w:val="a7"/>
    <w:rsid w:val="00395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95B07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AD074B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217973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217973"/>
    <w:rPr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1A3EF1"/>
    <w:rPr>
      <w:sz w:val="21"/>
      <w:szCs w:val="21"/>
    </w:rPr>
  </w:style>
  <w:style w:type="paragraph" w:styleId="ac">
    <w:name w:val="annotation text"/>
    <w:basedOn w:val="a"/>
    <w:link w:val="ad"/>
    <w:semiHidden/>
    <w:unhideWhenUsed/>
    <w:rsid w:val="001A3EF1"/>
    <w:pPr>
      <w:jc w:val="left"/>
    </w:pPr>
  </w:style>
  <w:style w:type="character" w:customStyle="1" w:styleId="ad">
    <w:name w:val="批注文字 字符"/>
    <w:basedOn w:val="a0"/>
    <w:link w:val="ac"/>
    <w:semiHidden/>
    <w:rsid w:val="001A3E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A3EF1"/>
    <w:rPr>
      <w:b/>
      <w:bCs/>
    </w:rPr>
  </w:style>
  <w:style w:type="character" w:customStyle="1" w:styleId="af">
    <w:name w:val="批注主题 字符"/>
    <w:basedOn w:val="ad"/>
    <w:link w:val="ae"/>
    <w:semiHidden/>
    <w:rsid w:val="001A3EF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6</Pages>
  <Words>3335</Words>
  <Characters>332</Characters>
  <Application>Microsoft Office Word</Application>
  <DocSecurity>0</DocSecurity>
  <Lines>2</Lines>
  <Paragraphs>7</Paragraphs>
  <ScaleCrop>false</ScaleCrop>
  <Company>1111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cwt</cp:lastModifiedBy>
  <cp:revision>312</cp:revision>
  <cp:lastPrinted>2021-11-10T09:03:00Z</cp:lastPrinted>
  <dcterms:created xsi:type="dcterms:W3CDTF">2024-07-23T10:54:00Z</dcterms:created>
  <dcterms:modified xsi:type="dcterms:W3CDTF">2025-09-12T07:03:00Z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