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00" w:lineRule="exact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/>
          <w:iCs/>
          <w:sz w:val="24"/>
        </w:rPr>
        <w:t xml:space="preserve">证券代码：601665  </w:t>
      </w:r>
      <w:r>
        <w:rPr>
          <w:rFonts w:ascii="Times New Roman" w:hAnsi="Times New Roman"/>
          <w:bCs/>
          <w:iCs/>
          <w:sz w:val="24"/>
        </w:rPr>
        <w:t xml:space="preserve">         </w:t>
      </w:r>
      <w:r>
        <w:rPr>
          <w:rFonts w:hint="eastAsia" w:ascii="Times New Roman" w:hAnsi="Times New Roman"/>
          <w:bCs/>
          <w:iCs/>
          <w:sz w:val="24"/>
        </w:rPr>
        <w:t xml:space="preserve">  </w:t>
      </w:r>
      <w:r>
        <w:rPr>
          <w:rFonts w:ascii="Times New Roman" w:hAnsi="Times New Roman"/>
          <w:bCs/>
          <w:iCs/>
          <w:sz w:val="24"/>
        </w:rPr>
        <w:t xml:space="preserve">                      </w:t>
      </w:r>
      <w:r>
        <w:rPr>
          <w:rFonts w:ascii="Times New Roman" w:hAnsi="Times New Roman"/>
          <w:b/>
          <w:iCs/>
          <w:sz w:val="24"/>
        </w:rPr>
        <w:t>证券简称：齐鲁银行</w:t>
      </w:r>
    </w:p>
    <w:p>
      <w:pPr>
        <w:spacing w:before="156" w:beforeLines="50" w:after="156" w:afterLines="50"/>
        <w:jc w:val="center"/>
        <w:rPr>
          <w:rFonts w:ascii="Times New Roman" w:hAnsi="Times New Roman"/>
          <w:b/>
          <w:bCs/>
          <w:iCs/>
          <w:sz w:val="36"/>
          <w:szCs w:val="36"/>
        </w:rPr>
      </w:pPr>
      <w:r>
        <w:rPr>
          <w:rFonts w:ascii="Times New Roman" w:hAnsi="Times New Roman"/>
          <w:b/>
          <w:bCs/>
          <w:iCs/>
          <w:sz w:val="36"/>
          <w:szCs w:val="36"/>
        </w:rPr>
        <w:t>齐鲁银行股份有限公司投资者关系活动记录表</w:t>
      </w:r>
    </w:p>
    <w:p>
      <w:pPr>
        <w:rPr>
          <w:rFonts w:ascii="Times New Roman" w:hAnsi="Times New Roman"/>
          <w:b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 xml:space="preserve">                                                       </w:t>
      </w:r>
      <w:r>
        <w:rPr>
          <w:rFonts w:ascii="Times New Roman" w:hAnsi="Times New Roman"/>
          <w:b/>
          <w:iCs/>
          <w:sz w:val="24"/>
        </w:rPr>
        <w:t>编号：2025-008</w:t>
      </w:r>
    </w:p>
    <w:tbl>
      <w:tblPr>
        <w:tblStyle w:val="10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361"/>
        <w:gridCol w:w="2447"/>
        <w:gridCol w:w="355"/>
        <w:gridCol w:w="2317"/>
        <w:gridCol w:w="375"/>
        <w:gridCol w:w="1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/>
                <w:bCs/>
                <w:i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投资者关系活动类别</w:t>
            </w:r>
          </w:p>
        </w:tc>
        <w:tc>
          <w:tcPr>
            <w:tcW w:w="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sym w:font="Wingdings 2" w:char="0052"/>
            </w: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24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特定对象调研</w:t>
            </w:r>
          </w:p>
          <w:p>
            <w:pPr>
              <w:pStyle w:val="4"/>
              <w:spacing w:after="0"/>
              <w:ind w:firstLine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新闻发布会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其他</w:t>
            </w:r>
          </w:p>
        </w:tc>
        <w:tc>
          <w:tcPr>
            <w:tcW w:w="3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pStyle w:val="4"/>
              <w:spacing w:after="0"/>
              <w:ind w:firstLine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策略会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现场参观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4"/>
              <w:spacing w:after="0"/>
              <w:ind w:firstLine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媒体采访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业绩说明会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/>
                <w:bCs/>
                <w:i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时间、</w:t>
            </w:r>
            <w:r>
              <w:rPr>
                <w:rFonts w:ascii="Times New Roman" w:hAnsi="Times New Roman"/>
                <w:b/>
                <w:bCs/>
                <w:szCs w:val="21"/>
              </w:rPr>
              <w:t>参与单位及人员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spacing w:before="60" w:after="0" w:line="360" w:lineRule="exact"/>
              <w:ind w:firstLine="0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202</w:t>
            </w:r>
            <w:r>
              <w:rPr>
                <w:rFonts w:ascii="Times New Roman" w:hAnsi="Times New Roman"/>
                <w:b/>
                <w:bCs/>
                <w:szCs w:val="21"/>
              </w:rPr>
              <w:t>5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年</w:t>
            </w:r>
            <w:r>
              <w:rPr>
                <w:rFonts w:ascii="Times New Roman" w:hAnsi="Times New Roman"/>
                <w:b/>
                <w:bCs/>
                <w:szCs w:val="21"/>
              </w:rPr>
              <w:t>9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月</w:t>
            </w:r>
            <w:r>
              <w:rPr>
                <w:rFonts w:ascii="Times New Roman" w:hAnsi="Times New Roman"/>
                <w:b/>
                <w:bCs/>
                <w:szCs w:val="21"/>
              </w:rPr>
              <w:t>10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日1</w:t>
            </w:r>
            <w:r>
              <w:rPr>
                <w:rFonts w:ascii="Times New Roman" w:hAnsi="Times New Roman"/>
                <w:b/>
                <w:bCs/>
                <w:szCs w:val="21"/>
              </w:rPr>
              <w:t>0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:</w:t>
            </w:r>
            <w:r>
              <w:rPr>
                <w:rFonts w:ascii="Times New Roman" w:hAnsi="Times New Roman"/>
                <w:b/>
                <w:bCs/>
                <w:szCs w:val="21"/>
              </w:rPr>
              <w:t>3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0-1</w:t>
            </w:r>
            <w:r>
              <w:rPr>
                <w:rFonts w:ascii="Times New Roman" w:hAnsi="Times New Roman"/>
                <w:b/>
                <w:bCs/>
                <w:szCs w:val="21"/>
              </w:rPr>
              <w:t>1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:</w:t>
            </w:r>
            <w:r>
              <w:rPr>
                <w:rFonts w:ascii="Times New Roman" w:hAnsi="Times New Roman"/>
                <w:b/>
                <w:bCs/>
                <w:szCs w:val="21"/>
              </w:rPr>
              <w:t>3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0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电话会议</w:t>
            </w:r>
          </w:p>
          <w:p>
            <w:pPr>
              <w:pStyle w:val="4"/>
              <w:spacing w:before="60" w:after="0" w:line="360" w:lineRule="exact"/>
              <w:ind w:firstLine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华创</w:t>
            </w:r>
            <w:r>
              <w:rPr>
                <w:rFonts w:ascii="Times New Roman" w:hAnsi="Times New Roman"/>
                <w:szCs w:val="21"/>
              </w:rPr>
              <w:t>证券贾</w:t>
            </w:r>
            <w:r>
              <w:rPr>
                <w:rFonts w:hint="eastAsia" w:ascii="Times New Roman" w:hAnsi="Times New Roman"/>
                <w:szCs w:val="21"/>
              </w:rPr>
              <w:t>靖</w:t>
            </w:r>
            <w:r>
              <w:rPr>
                <w:rFonts w:ascii="Times New Roman" w:hAnsi="Times New Roman"/>
                <w:szCs w:val="21"/>
              </w:rPr>
              <w:t>，</w:t>
            </w:r>
            <w:r>
              <w:rPr>
                <w:rFonts w:hint="eastAsia" w:ascii="Times New Roman" w:hAnsi="Times New Roman"/>
                <w:szCs w:val="21"/>
              </w:rPr>
              <w:t>中金公司曹野、梁振霆，中金基金王佳铭，中信证券曾征，中信建投证券王明明，银华基金张玲，天弘基金丁雪松、杜广，国华兴益保险资管刘旭明，方正证券祖广平，青骊投资李卫，东莞证券杨耿，深圳泰鼎私募张景生，上海利檀投资毛志伟，黄河财产保险李贺，海港人寿保险唐济航，浙商证券翁晋翀，英大保险资管卫雯清</w:t>
            </w:r>
          </w:p>
          <w:p>
            <w:pPr>
              <w:pStyle w:val="4"/>
              <w:spacing w:before="60" w:after="0" w:line="360" w:lineRule="exact"/>
              <w:ind w:firstLine="0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202</w:t>
            </w:r>
            <w:r>
              <w:rPr>
                <w:rFonts w:ascii="Times New Roman" w:hAnsi="Times New Roman"/>
                <w:b/>
                <w:bCs/>
                <w:szCs w:val="21"/>
              </w:rPr>
              <w:t>5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年</w:t>
            </w:r>
            <w:r>
              <w:rPr>
                <w:rFonts w:ascii="Times New Roman" w:hAnsi="Times New Roman"/>
                <w:b/>
                <w:bCs/>
                <w:szCs w:val="21"/>
              </w:rPr>
              <w:t>9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月</w:t>
            </w:r>
            <w:r>
              <w:rPr>
                <w:rFonts w:ascii="Times New Roman" w:hAnsi="Times New Roman"/>
                <w:b/>
                <w:bCs/>
                <w:szCs w:val="21"/>
              </w:rPr>
              <w:t>12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日</w:t>
            </w:r>
            <w:r>
              <w:rPr>
                <w:rFonts w:ascii="Times New Roman" w:hAnsi="Times New Roman"/>
                <w:b/>
                <w:bCs/>
                <w:szCs w:val="21"/>
              </w:rPr>
              <w:t>9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:</w:t>
            </w:r>
            <w:r>
              <w:rPr>
                <w:rFonts w:ascii="Times New Roman" w:hAnsi="Times New Roman"/>
                <w:b/>
                <w:bCs/>
                <w:szCs w:val="21"/>
              </w:rPr>
              <w:t>0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0-1</w:t>
            </w:r>
            <w:r>
              <w:rPr>
                <w:rFonts w:ascii="Times New Roman" w:hAnsi="Times New Roman"/>
                <w:b/>
                <w:bCs/>
                <w:szCs w:val="21"/>
              </w:rPr>
              <w:t>0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: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00 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电话会议</w:t>
            </w:r>
          </w:p>
          <w:p>
            <w:pPr>
              <w:pStyle w:val="4"/>
              <w:spacing w:before="60" w:after="0" w:line="360" w:lineRule="exact"/>
              <w:ind w:firstLine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华泰证券沈娟、贺雅婷，Point72王子宁，东方证券资管陈思远，广州玄甲私募林佳义，建信基金蒋严泽，国任财险仲波，中英人寿袁野，国泰基金王韶怀，工银安盛资管唐苓，中国人民财产保险金昊，西部利得基金温震宇、冯皓琪，上海乾惕投资金庆辉，上海锦象资管曹佳佳，九泰基金赵万隆，壹拾资管Martin Chien，天风证券杜屿，富安达基金余文婷，方正富邦基金牛伟松，民生通惠资管江博文</w:t>
            </w:r>
          </w:p>
          <w:p>
            <w:pPr>
              <w:pStyle w:val="4"/>
              <w:spacing w:before="60" w:after="0" w:line="360" w:lineRule="exact"/>
              <w:ind w:firstLine="0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202</w:t>
            </w:r>
            <w:r>
              <w:rPr>
                <w:rFonts w:ascii="Times New Roman" w:hAnsi="Times New Roman"/>
                <w:b/>
                <w:bCs/>
                <w:szCs w:val="21"/>
              </w:rPr>
              <w:t>5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年</w:t>
            </w:r>
            <w:r>
              <w:rPr>
                <w:rFonts w:ascii="Times New Roman" w:hAnsi="Times New Roman"/>
                <w:b/>
                <w:bCs/>
                <w:szCs w:val="21"/>
              </w:rPr>
              <w:t>9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月</w:t>
            </w:r>
            <w:r>
              <w:rPr>
                <w:rFonts w:ascii="Times New Roman" w:hAnsi="Times New Roman"/>
                <w:b/>
                <w:bCs/>
                <w:szCs w:val="21"/>
              </w:rPr>
              <w:t>12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日</w:t>
            </w:r>
            <w:r>
              <w:rPr>
                <w:rFonts w:ascii="Times New Roman" w:hAnsi="Times New Roman"/>
                <w:b/>
                <w:bCs/>
                <w:szCs w:val="21"/>
              </w:rPr>
              <w:t>10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:</w:t>
            </w:r>
            <w:r>
              <w:rPr>
                <w:rFonts w:ascii="Times New Roman" w:hAnsi="Times New Roman"/>
                <w:b/>
                <w:bCs/>
                <w:szCs w:val="21"/>
              </w:rPr>
              <w:t>0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0-1</w:t>
            </w:r>
            <w:r>
              <w:rPr>
                <w:rFonts w:ascii="Times New Roman" w:hAnsi="Times New Roman"/>
                <w:b/>
                <w:bCs/>
                <w:szCs w:val="21"/>
              </w:rPr>
              <w:t>1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: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00 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现场会议</w:t>
            </w:r>
          </w:p>
          <w:p>
            <w:pPr>
              <w:pStyle w:val="4"/>
              <w:spacing w:after="60" w:line="360" w:lineRule="exact"/>
              <w:ind w:firstLine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申万宏源证券林颖颖、冯思远，华夏基金晏屹江，华安基金郭昶皓，长信基金吴廷华，长盛基金王欣，牧鑫资产汪晨曦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60" w:line="360" w:lineRule="exac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地点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60"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齐鲁银行总行大厦会议室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上市公司</w:t>
            </w:r>
          </w:p>
          <w:p>
            <w:pPr>
              <w:spacing w:after="60" w:line="360" w:lineRule="exac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出席人员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60" w:line="360" w:lineRule="exact"/>
              <w:rPr>
                <w:rFonts w:ascii="Times New Roman" w:hAnsi="Times New Roman"/>
                <w:szCs w:val="21"/>
                <w:highlight w:val="cyan"/>
              </w:rPr>
            </w:pPr>
            <w:r>
              <w:rPr>
                <w:rFonts w:hint="eastAsia" w:ascii="Times New Roman" w:hAnsi="Times New Roman"/>
                <w:szCs w:val="21"/>
              </w:rPr>
              <w:t>证券</w:t>
            </w:r>
            <w:r>
              <w:rPr>
                <w:rFonts w:ascii="Times New Roman" w:hAnsi="Times New Roman"/>
                <w:szCs w:val="21"/>
              </w:rPr>
              <w:t>事务代表张贝旎，</w:t>
            </w:r>
            <w:r>
              <w:rPr>
                <w:rFonts w:hint="eastAsia" w:ascii="Times New Roman" w:hAnsi="Times New Roman"/>
                <w:szCs w:val="21"/>
              </w:rPr>
              <w:t>以及</w:t>
            </w:r>
            <w:r>
              <w:rPr>
                <w:rFonts w:ascii="Times New Roman" w:hAnsi="Times New Roman"/>
                <w:szCs w:val="21"/>
              </w:rPr>
              <w:t>金融市场部、</w:t>
            </w:r>
            <w:r>
              <w:rPr>
                <w:rFonts w:hint="eastAsia" w:ascii="Times New Roman" w:hAnsi="Times New Roman"/>
                <w:szCs w:val="21"/>
              </w:rPr>
              <w:t>资产</w:t>
            </w:r>
            <w:r>
              <w:rPr>
                <w:rFonts w:ascii="Times New Roman" w:hAnsi="Times New Roman"/>
                <w:szCs w:val="21"/>
              </w:rPr>
              <w:t>管理部、</w:t>
            </w:r>
            <w:r>
              <w:rPr>
                <w:rFonts w:hint="eastAsia" w:ascii="Times New Roman" w:hAnsi="Times New Roman"/>
                <w:szCs w:val="21"/>
              </w:rPr>
              <w:t>风险管理部、计财部相关人员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投资者关系活动记录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0" w:line="360" w:lineRule="exact"/>
              <w:ind w:firstLine="422" w:firstLineChars="200"/>
              <w:textAlignment w:val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hint="eastAsia" w:ascii="Times New Roman" w:hAnsi="Times New Roman"/>
                <w:b/>
                <w:bCs/>
              </w:rPr>
              <w:t>.</w:t>
            </w: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</w:rPr>
              <w:t>在当前银行经营业绩普遍承压的背景下，齐鲁银行营收、利润增速</w:t>
            </w:r>
            <w:r>
              <w:rPr>
                <w:rFonts w:ascii="Times New Roman" w:hAnsi="Times New Roman"/>
                <w:b/>
                <w:bCs/>
              </w:rPr>
              <w:t>表现优异</w:t>
            </w:r>
            <w:r>
              <w:rPr>
                <w:rFonts w:hint="eastAsia" w:ascii="Times New Roman" w:hAnsi="Times New Roman"/>
                <w:b/>
                <w:bCs/>
              </w:rPr>
              <w:t>，如何看待背后的驱动因素？</w:t>
            </w:r>
          </w:p>
          <w:p>
            <w:pPr>
              <w:pStyle w:val="4"/>
              <w:spacing w:line="360" w:lineRule="exact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答：上半年，本行深入实施三年发展规划和数字化转型，持续提升经营质效，营业收入和归母净利润分别增长5.76%、16.48%，延续了稳中向好、稳中提质的发展态势。主要得益</w:t>
            </w:r>
            <w:r>
              <w:rPr>
                <w:rFonts w:hint="eastAsia" w:ascii="Times New Roman" w:hAnsi="Times New Roman"/>
                <w:b w:val="0"/>
                <w:bCs w:val="0"/>
              </w:rPr>
              <w:t>于：一是加强息差管理，稳住营收基本盘。优化资产组合管理，</w:t>
            </w:r>
            <w:r>
              <w:rPr>
                <w:rFonts w:hint="eastAsia" w:ascii="Times New Roman" w:hAnsi="Times New Roman"/>
              </w:rPr>
              <w:t>统筹量价险效，</w:t>
            </w:r>
            <w:r>
              <w:rPr>
                <w:rFonts w:hint="eastAsia" w:ascii="Times New Roman" w:hAnsi="Times New Roman"/>
                <w:b w:val="0"/>
                <w:bCs w:val="0"/>
              </w:rPr>
              <w:t>持续调优资产配置结构；强化负债成本管控，建立多元化负债体系，主动优化存款结构，适时调整业务定价。上半年净息差稳中有升，利息净收入同比增长13.29%。二是拓宽非息收入来源，优化营收结构。大力实施财富管理战略，深入推进交易银行业务发展，同时强化市场研判，把握债券市场交易机会，促进非息收入稳健增长。三是推进精细化管理，降本增效取得成效。强化预算管控，坚持有保有压，加大金融科技投入，严控行政办公等费用，成本收入比保持较低水平。四是强化资产质量管控，减少风险消耗。坚</w:t>
            </w:r>
            <w:r>
              <w:rPr>
                <w:rFonts w:hint="eastAsia" w:ascii="Times New Roman" w:hAnsi="Times New Roman"/>
              </w:rPr>
              <w:t>持</w:t>
            </w:r>
            <w:r>
              <w:rPr>
                <w:rFonts w:hint="eastAsia" w:ascii="Times New Roman" w:hAnsi="Times New Roman"/>
                <w:lang w:val="en-US" w:eastAsia="zh-CN"/>
              </w:rPr>
              <w:t>风险前瞻主动管理</w:t>
            </w:r>
            <w:r>
              <w:rPr>
                <w:rFonts w:hint="eastAsia" w:ascii="Times New Roman" w:hAnsi="Times New Roman"/>
              </w:rPr>
              <w:t>，</w:t>
            </w:r>
            <w:r>
              <w:rPr>
                <w:rFonts w:hint="eastAsia" w:ascii="Times New Roman" w:hAnsi="Times New Roman"/>
                <w:lang w:val="en-US" w:eastAsia="zh-CN"/>
              </w:rPr>
              <w:t>做好</w:t>
            </w:r>
            <w:r>
              <w:rPr>
                <w:rFonts w:hint="eastAsia" w:ascii="Times New Roman" w:hAnsi="Times New Roman"/>
              </w:rPr>
              <w:t>重点领域风险管控，资产质量稳中向好，风险成本逐步降低。</w:t>
            </w:r>
          </w:p>
          <w:p>
            <w:pPr>
              <w:pStyle w:val="4"/>
              <w:spacing w:after="0" w:line="360" w:lineRule="exact"/>
              <w:ind w:firstLine="422" w:firstLineChars="20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hint="eastAsia" w:ascii="Times New Roman" w:hAnsi="Times New Roman"/>
                <w:b/>
                <w:bCs/>
              </w:rPr>
              <w:t>. 请介绍下贵行下半年金融市场业务的配置策略。</w:t>
            </w:r>
          </w:p>
          <w:p>
            <w:pPr>
              <w:pStyle w:val="4"/>
              <w:spacing w:line="360" w:lineRule="exact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答：本行秉承稳健发展理念，积极推动金融市场业务创新和发展，着力提高投资收益。下半年，本行金融市场业务将坚持多元化资产配置思路、积极开展波段交易、把握境外高收益资产配置机会、强化风险管理及预警机制，</w:t>
            </w:r>
            <w:r>
              <w:rPr>
                <w:rFonts w:hint="eastAsia" w:ascii="Times New Roman" w:hAnsi="Times New Roman"/>
                <w:lang w:val="en-US" w:eastAsia="zh-CN"/>
              </w:rPr>
              <w:t>促进</w:t>
            </w:r>
            <w:r>
              <w:rPr>
                <w:rFonts w:hint="eastAsia" w:ascii="Times New Roman" w:hAnsi="Times New Roman"/>
              </w:rPr>
              <w:t>金融市场业务稳健</w:t>
            </w:r>
            <w:r>
              <w:rPr>
                <w:rFonts w:hint="eastAsia" w:ascii="Times New Roman" w:hAnsi="Times New Roman"/>
                <w:lang w:val="en-US" w:eastAsia="zh-CN"/>
              </w:rPr>
              <w:t>发展</w:t>
            </w:r>
            <w:r>
              <w:rPr>
                <w:rFonts w:hint="eastAsia" w:ascii="Times New Roman" w:hAnsi="Times New Roman"/>
              </w:rPr>
              <w:t>。</w:t>
            </w:r>
          </w:p>
          <w:p>
            <w:pPr>
              <w:pStyle w:val="4"/>
              <w:spacing w:after="0" w:line="360" w:lineRule="exact"/>
              <w:ind w:firstLine="422" w:firstLineChars="200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3. 贵行</w:t>
            </w:r>
            <w:r>
              <w:rPr>
                <w:rFonts w:ascii="Times New Roman" w:hAnsi="Times New Roman"/>
                <w:b/>
              </w:rPr>
              <w:t>可转债已</w:t>
            </w:r>
            <w:r>
              <w:rPr>
                <w:rFonts w:hint="eastAsia" w:ascii="Times New Roman" w:hAnsi="Times New Roman"/>
                <w:b/>
              </w:rPr>
              <w:t>顺利</w:t>
            </w:r>
            <w:r>
              <w:rPr>
                <w:rFonts w:ascii="Times New Roman" w:hAnsi="Times New Roman"/>
                <w:b/>
              </w:rPr>
              <w:t>转股，</w:t>
            </w:r>
            <w:r>
              <w:rPr>
                <w:rFonts w:hint="eastAsia" w:ascii="Times New Roman" w:hAnsi="Times New Roman"/>
                <w:b/>
                <w:lang w:val="en-US" w:eastAsia="zh-CN"/>
              </w:rPr>
              <w:t>如何用好用足资本</w:t>
            </w:r>
            <w:r>
              <w:rPr>
                <w:rFonts w:ascii="Times New Roman" w:hAnsi="Times New Roman"/>
                <w:b/>
              </w:rPr>
              <w:t>？</w:t>
            </w:r>
          </w:p>
          <w:p>
            <w:pPr>
              <w:pStyle w:val="4"/>
              <w:spacing w:line="360" w:lineRule="exact"/>
              <w:ind w:firstLine="420" w:firstLineChars="200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</w:rPr>
              <w:t>答：可转债转股后，本行核心一级资本得到有效补充，资本充足率显著提升，为未来业务发展奠定了坚实基础。本行将做好资本规划，平衡好规模增长、盈利贡献、风险控制、资本约束的关系。一是秉承资本集约型发展理念，持续完善以经济利润为核心的绩效管理体系，优化业务结构和经营策略，提升资本使用效率和资本回报水平。二是坚守市场定位，持续加大对科技金融、绿色金融、普惠小微、先进制造业等关键领域的信贷投放，保持贷款规模稳步增长。三是坚持发展与风控并重，完善全流程风险管理体系，提高智能化风控水平，进一步夯实稳健发展根基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60" w:line="360" w:lineRule="exact"/>
              <w:rPr>
                <w:rFonts w:ascii="Times New Roman" w:hAnsi="Times New Roman"/>
                <w:bCs/>
                <w:i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资料清单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60" w:line="360" w:lineRule="exact"/>
              <w:rPr>
                <w:rFonts w:ascii="Times New Roman" w:hAnsi="Times New Roman"/>
                <w:bCs/>
                <w:iCs/>
                <w:szCs w:val="21"/>
              </w:rPr>
            </w:pPr>
            <w:r>
              <w:rPr>
                <w:rFonts w:ascii="Times New Roman" w:hAnsi="Times New Roman"/>
                <w:bCs/>
                <w:iCs/>
                <w:szCs w:val="21"/>
              </w:rPr>
              <w:t>无</w:t>
            </w:r>
          </w:p>
        </w:tc>
      </w:tr>
    </w:tbl>
    <w:p>
      <w:pPr>
        <w:widowControl/>
        <w:jc w:val="left"/>
        <w:rPr>
          <w:rFonts w:ascii="Times New Roman" w:hAnsi="Times New Roman"/>
          <w:sz w:val="2"/>
          <w:szCs w:val="6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737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Times New Roman" w:hAnsi="Times New Roman" w:eastAsia="宋体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tabs>
        <w:tab w:val="clear" w:pos="4153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iNjFlZTJlZmRhNWZjY2U2MWYwYWU0MjE3ZWMxNDAifQ=="/>
  </w:docVars>
  <w:rsids>
    <w:rsidRoot w:val="00BD1167"/>
    <w:rsid w:val="000011F0"/>
    <w:rsid w:val="000027DB"/>
    <w:rsid w:val="00002807"/>
    <w:rsid w:val="00003C5F"/>
    <w:rsid w:val="00004450"/>
    <w:rsid w:val="000163C5"/>
    <w:rsid w:val="0002108D"/>
    <w:rsid w:val="00021AB3"/>
    <w:rsid w:val="000327F7"/>
    <w:rsid w:val="000340F8"/>
    <w:rsid w:val="00034278"/>
    <w:rsid w:val="0003699D"/>
    <w:rsid w:val="00037382"/>
    <w:rsid w:val="00044A8C"/>
    <w:rsid w:val="000466D9"/>
    <w:rsid w:val="00050651"/>
    <w:rsid w:val="000545F9"/>
    <w:rsid w:val="000557CB"/>
    <w:rsid w:val="00060EC2"/>
    <w:rsid w:val="0006462C"/>
    <w:rsid w:val="00070C53"/>
    <w:rsid w:val="00074BDA"/>
    <w:rsid w:val="00075112"/>
    <w:rsid w:val="00086803"/>
    <w:rsid w:val="00087466"/>
    <w:rsid w:val="000935B7"/>
    <w:rsid w:val="000A194C"/>
    <w:rsid w:val="000A1F23"/>
    <w:rsid w:val="000A2747"/>
    <w:rsid w:val="000A33B3"/>
    <w:rsid w:val="000A425A"/>
    <w:rsid w:val="000B653A"/>
    <w:rsid w:val="000C2502"/>
    <w:rsid w:val="000C3DD0"/>
    <w:rsid w:val="000C40DB"/>
    <w:rsid w:val="000D1C95"/>
    <w:rsid w:val="000D77E5"/>
    <w:rsid w:val="000E32FF"/>
    <w:rsid w:val="000F401F"/>
    <w:rsid w:val="000F5B41"/>
    <w:rsid w:val="000F5B64"/>
    <w:rsid w:val="00101ED7"/>
    <w:rsid w:val="00102F9D"/>
    <w:rsid w:val="00103B3B"/>
    <w:rsid w:val="00104152"/>
    <w:rsid w:val="00104EA0"/>
    <w:rsid w:val="0011059A"/>
    <w:rsid w:val="0011242B"/>
    <w:rsid w:val="00113E0B"/>
    <w:rsid w:val="00121C9E"/>
    <w:rsid w:val="00130E2A"/>
    <w:rsid w:val="00135729"/>
    <w:rsid w:val="00136E8E"/>
    <w:rsid w:val="0015525B"/>
    <w:rsid w:val="00164A8E"/>
    <w:rsid w:val="001905A8"/>
    <w:rsid w:val="001913A7"/>
    <w:rsid w:val="001C20EA"/>
    <w:rsid w:val="001C5F3A"/>
    <w:rsid w:val="001C6AF7"/>
    <w:rsid w:val="001D5771"/>
    <w:rsid w:val="001D733A"/>
    <w:rsid w:val="001E043B"/>
    <w:rsid w:val="001E48D4"/>
    <w:rsid w:val="001E51BC"/>
    <w:rsid w:val="001F20CD"/>
    <w:rsid w:val="001F7944"/>
    <w:rsid w:val="00201BC9"/>
    <w:rsid w:val="00204DF7"/>
    <w:rsid w:val="00205EE8"/>
    <w:rsid w:val="00212D4B"/>
    <w:rsid w:val="00213AFD"/>
    <w:rsid w:val="002210D3"/>
    <w:rsid w:val="00225706"/>
    <w:rsid w:val="00247CFA"/>
    <w:rsid w:val="00271581"/>
    <w:rsid w:val="00273CEF"/>
    <w:rsid w:val="00277B04"/>
    <w:rsid w:val="00284867"/>
    <w:rsid w:val="002915A4"/>
    <w:rsid w:val="00292FAC"/>
    <w:rsid w:val="002961B7"/>
    <w:rsid w:val="002A0533"/>
    <w:rsid w:val="002A1B73"/>
    <w:rsid w:val="002A721D"/>
    <w:rsid w:val="002B19CB"/>
    <w:rsid w:val="002B3622"/>
    <w:rsid w:val="002B5758"/>
    <w:rsid w:val="002C75FB"/>
    <w:rsid w:val="002D37AB"/>
    <w:rsid w:val="002D398C"/>
    <w:rsid w:val="002D4F4A"/>
    <w:rsid w:val="002E35D8"/>
    <w:rsid w:val="002E3C08"/>
    <w:rsid w:val="002E7A42"/>
    <w:rsid w:val="002F127A"/>
    <w:rsid w:val="002F2072"/>
    <w:rsid w:val="002F3FD9"/>
    <w:rsid w:val="002F4E1D"/>
    <w:rsid w:val="00302659"/>
    <w:rsid w:val="00303737"/>
    <w:rsid w:val="003058E9"/>
    <w:rsid w:val="0031008A"/>
    <w:rsid w:val="00322C99"/>
    <w:rsid w:val="0035341F"/>
    <w:rsid w:val="00353455"/>
    <w:rsid w:val="003547F7"/>
    <w:rsid w:val="00381C41"/>
    <w:rsid w:val="00382046"/>
    <w:rsid w:val="00386A5D"/>
    <w:rsid w:val="003900EB"/>
    <w:rsid w:val="003A1F6F"/>
    <w:rsid w:val="003A3F35"/>
    <w:rsid w:val="003A6FC4"/>
    <w:rsid w:val="003B4213"/>
    <w:rsid w:val="003B6AE9"/>
    <w:rsid w:val="003C1DE8"/>
    <w:rsid w:val="003C34DC"/>
    <w:rsid w:val="003D31E1"/>
    <w:rsid w:val="003D4540"/>
    <w:rsid w:val="003E0DEE"/>
    <w:rsid w:val="003F29BA"/>
    <w:rsid w:val="003F5506"/>
    <w:rsid w:val="003F6CE6"/>
    <w:rsid w:val="00401509"/>
    <w:rsid w:val="00402317"/>
    <w:rsid w:val="00403DEC"/>
    <w:rsid w:val="00404E98"/>
    <w:rsid w:val="004065FA"/>
    <w:rsid w:val="00412B3C"/>
    <w:rsid w:val="00413365"/>
    <w:rsid w:val="004159FB"/>
    <w:rsid w:val="0042008B"/>
    <w:rsid w:val="00422B11"/>
    <w:rsid w:val="00437123"/>
    <w:rsid w:val="00441362"/>
    <w:rsid w:val="004419F4"/>
    <w:rsid w:val="00445366"/>
    <w:rsid w:val="00446372"/>
    <w:rsid w:val="00446EE6"/>
    <w:rsid w:val="00450316"/>
    <w:rsid w:val="00450ACC"/>
    <w:rsid w:val="004635AE"/>
    <w:rsid w:val="00464866"/>
    <w:rsid w:val="00470334"/>
    <w:rsid w:val="00470539"/>
    <w:rsid w:val="00474077"/>
    <w:rsid w:val="00474214"/>
    <w:rsid w:val="0048117D"/>
    <w:rsid w:val="00483C40"/>
    <w:rsid w:val="00485A3F"/>
    <w:rsid w:val="0049046A"/>
    <w:rsid w:val="0049080A"/>
    <w:rsid w:val="004939B9"/>
    <w:rsid w:val="0049650C"/>
    <w:rsid w:val="004C133C"/>
    <w:rsid w:val="004C4814"/>
    <w:rsid w:val="004C52AB"/>
    <w:rsid w:val="004D4840"/>
    <w:rsid w:val="004D5BEA"/>
    <w:rsid w:val="004E34B5"/>
    <w:rsid w:val="004E58DC"/>
    <w:rsid w:val="004E6966"/>
    <w:rsid w:val="004F1C65"/>
    <w:rsid w:val="004F1CC6"/>
    <w:rsid w:val="00505F8C"/>
    <w:rsid w:val="005074DA"/>
    <w:rsid w:val="0050763D"/>
    <w:rsid w:val="00512241"/>
    <w:rsid w:val="00520326"/>
    <w:rsid w:val="00524063"/>
    <w:rsid w:val="005242D2"/>
    <w:rsid w:val="00524966"/>
    <w:rsid w:val="005263C2"/>
    <w:rsid w:val="005334EC"/>
    <w:rsid w:val="00540ECD"/>
    <w:rsid w:val="005443AF"/>
    <w:rsid w:val="00550EA7"/>
    <w:rsid w:val="00554042"/>
    <w:rsid w:val="005635F7"/>
    <w:rsid w:val="005652E1"/>
    <w:rsid w:val="00570A2E"/>
    <w:rsid w:val="00572275"/>
    <w:rsid w:val="00573219"/>
    <w:rsid w:val="005765A6"/>
    <w:rsid w:val="00577058"/>
    <w:rsid w:val="00580CA6"/>
    <w:rsid w:val="00583648"/>
    <w:rsid w:val="0058381F"/>
    <w:rsid w:val="005841EE"/>
    <w:rsid w:val="00592B3B"/>
    <w:rsid w:val="0059677E"/>
    <w:rsid w:val="005A5599"/>
    <w:rsid w:val="005A737A"/>
    <w:rsid w:val="005A7AB1"/>
    <w:rsid w:val="005B3ADA"/>
    <w:rsid w:val="005B5399"/>
    <w:rsid w:val="005C0F52"/>
    <w:rsid w:val="005C3996"/>
    <w:rsid w:val="005C5336"/>
    <w:rsid w:val="005F4AE2"/>
    <w:rsid w:val="00600FFF"/>
    <w:rsid w:val="00607E8B"/>
    <w:rsid w:val="006153E2"/>
    <w:rsid w:val="006205A7"/>
    <w:rsid w:val="00620799"/>
    <w:rsid w:val="00622609"/>
    <w:rsid w:val="00625065"/>
    <w:rsid w:val="00625BE0"/>
    <w:rsid w:val="006343BA"/>
    <w:rsid w:val="00642946"/>
    <w:rsid w:val="00651314"/>
    <w:rsid w:val="00655CF7"/>
    <w:rsid w:val="006574FC"/>
    <w:rsid w:val="0066554C"/>
    <w:rsid w:val="00667887"/>
    <w:rsid w:val="00671A06"/>
    <w:rsid w:val="006808B8"/>
    <w:rsid w:val="00686BF4"/>
    <w:rsid w:val="00694273"/>
    <w:rsid w:val="006E166A"/>
    <w:rsid w:val="006F05DE"/>
    <w:rsid w:val="006F0744"/>
    <w:rsid w:val="006F31B9"/>
    <w:rsid w:val="00702654"/>
    <w:rsid w:val="00705400"/>
    <w:rsid w:val="00713549"/>
    <w:rsid w:val="00731179"/>
    <w:rsid w:val="007439F3"/>
    <w:rsid w:val="00750865"/>
    <w:rsid w:val="007508C8"/>
    <w:rsid w:val="00752E96"/>
    <w:rsid w:val="00754562"/>
    <w:rsid w:val="007608AC"/>
    <w:rsid w:val="0076502B"/>
    <w:rsid w:val="00767BDC"/>
    <w:rsid w:val="007756CB"/>
    <w:rsid w:val="00782DB2"/>
    <w:rsid w:val="0079344F"/>
    <w:rsid w:val="007968E5"/>
    <w:rsid w:val="007A26CD"/>
    <w:rsid w:val="007A652A"/>
    <w:rsid w:val="007B356F"/>
    <w:rsid w:val="007B35FC"/>
    <w:rsid w:val="007B7AF5"/>
    <w:rsid w:val="007D4A9E"/>
    <w:rsid w:val="007D4AC0"/>
    <w:rsid w:val="007E02EA"/>
    <w:rsid w:val="007E033E"/>
    <w:rsid w:val="007E5C95"/>
    <w:rsid w:val="007F007F"/>
    <w:rsid w:val="007F2ECD"/>
    <w:rsid w:val="008068FC"/>
    <w:rsid w:val="00814A69"/>
    <w:rsid w:val="00815C74"/>
    <w:rsid w:val="00817613"/>
    <w:rsid w:val="008204FE"/>
    <w:rsid w:val="008253C7"/>
    <w:rsid w:val="00845C1E"/>
    <w:rsid w:val="00855986"/>
    <w:rsid w:val="0085799B"/>
    <w:rsid w:val="00860E21"/>
    <w:rsid w:val="00866464"/>
    <w:rsid w:val="00872123"/>
    <w:rsid w:val="008738FB"/>
    <w:rsid w:val="00877A1E"/>
    <w:rsid w:val="00877AC4"/>
    <w:rsid w:val="00880EF2"/>
    <w:rsid w:val="008918FD"/>
    <w:rsid w:val="0089254E"/>
    <w:rsid w:val="008A7CE0"/>
    <w:rsid w:val="008B1C89"/>
    <w:rsid w:val="008B2181"/>
    <w:rsid w:val="008B2A8E"/>
    <w:rsid w:val="008D1639"/>
    <w:rsid w:val="008D53C9"/>
    <w:rsid w:val="008E0985"/>
    <w:rsid w:val="008E1CA9"/>
    <w:rsid w:val="008E1ED9"/>
    <w:rsid w:val="008E3BA3"/>
    <w:rsid w:val="008F56B5"/>
    <w:rsid w:val="008F5F02"/>
    <w:rsid w:val="008F607C"/>
    <w:rsid w:val="008F7D33"/>
    <w:rsid w:val="009310BD"/>
    <w:rsid w:val="00933396"/>
    <w:rsid w:val="00933890"/>
    <w:rsid w:val="009357D5"/>
    <w:rsid w:val="00935F07"/>
    <w:rsid w:val="0093658F"/>
    <w:rsid w:val="009429CA"/>
    <w:rsid w:val="00943707"/>
    <w:rsid w:val="00960532"/>
    <w:rsid w:val="00963FE5"/>
    <w:rsid w:val="00975059"/>
    <w:rsid w:val="0098137A"/>
    <w:rsid w:val="009821D7"/>
    <w:rsid w:val="009931E3"/>
    <w:rsid w:val="00993974"/>
    <w:rsid w:val="00997D5D"/>
    <w:rsid w:val="009B4A4D"/>
    <w:rsid w:val="009C0F17"/>
    <w:rsid w:val="009C1366"/>
    <w:rsid w:val="009C5837"/>
    <w:rsid w:val="009C612C"/>
    <w:rsid w:val="009D1558"/>
    <w:rsid w:val="009D66D3"/>
    <w:rsid w:val="009D76D6"/>
    <w:rsid w:val="009E6D8E"/>
    <w:rsid w:val="009F1354"/>
    <w:rsid w:val="009F3634"/>
    <w:rsid w:val="009F5410"/>
    <w:rsid w:val="00A02EB5"/>
    <w:rsid w:val="00A1307C"/>
    <w:rsid w:val="00A13431"/>
    <w:rsid w:val="00A212C7"/>
    <w:rsid w:val="00A2258D"/>
    <w:rsid w:val="00A27F98"/>
    <w:rsid w:val="00A462E1"/>
    <w:rsid w:val="00A46E8D"/>
    <w:rsid w:val="00A5372C"/>
    <w:rsid w:val="00A55ECB"/>
    <w:rsid w:val="00A675C7"/>
    <w:rsid w:val="00A7063E"/>
    <w:rsid w:val="00A70D5E"/>
    <w:rsid w:val="00A72166"/>
    <w:rsid w:val="00A727C5"/>
    <w:rsid w:val="00A92973"/>
    <w:rsid w:val="00A94D7A"/>
    <w:rsid w:val="00AA040E"/>
    <w:rsid w:val="00AA0BC7"/>
    <w:rsid w:val="00AA1011"/>
    <w:rsid w:val="00AA3E75"/>
    <w:rsid w:val="00AA75C2"/>
    <w:rsid w:val="00AD6B6A"/>
    <w:rsid w:val="00AE31C3"/>
    <w:rsid w:val="00AF1AED"/>
    <w:rsid w:val="00AF2096"/>
    <w:rsid w:val="00AF4558"/>
    <w:rsid w:val="00B06FA1"/>
    <w:rsid w:val="00B26D8B"/>
    <w:rsid w:val="00B27221"/>
    <w:rsid w:val="00B30215"/>
    <w:rsid w:val="00B3268E"/>
    <w:rsid w:val="00B36D4F"/>
    <w:rsid w:val="00B44423"/>
    <w:rsid w:val="00B4597B"/>
    <w:rsid w:val="00B5182F"/>
    <w:rsid w:val="00B53CA8"/>
    <w:rsid w:val="00B54BDE"/>
    <w:rsid w:val="00B62D03"/>
    <w:rsid w:val="00B647E3"/>
    <w:rsid w:val="00B663BF"/>
    <w:rsid w:val="00B67800"/>
    <w:rsid w:val="00B70FB2"/>
    <w:rsid w:val="00B724A4"/>
    <w:rsid w:val="00B7283E"/>
    <w:rsid w:val="00B7635A"/>
    <w:rsid w:val="00B82417"/>
    <w:rsid w:val="00B87438"/>
    <w:rsid w:val="00B928AB"/>
    <w:rsid w:val="00B95A49"/>
    <w:rsid w:val="00B97B92"/>
    <w:rsid w:val="00BA023C"/>
    <w:rsid w:val="00BA277C"/>
    <w:rsid w:val="00BA72C6"/>
    <w:rsid w:val="00BB6EAD"/>
    <w:rsid w:val="00BC1818"/>
    <w:rsid w:val="00BC324F"/>
    <w:rsid w:val="00BC3591"/>
    <w:rsid w:val="00BC62A8"/>
    <w:rsid w:val="00BD1167"/>
    <w:rsid w:val="00BE7E1F"/>
    <w:rsid w:val="00BF2F95"/>
    <w:rsid w:val="00BF6F26"/>
    <w:rsid w:val="00C00778"/>
    <w:rsid w:val="00C03AE3"/>
    <w:rsid w:val="00C05C68"/>
    <w:rsid w:val="00C06CC5"/>
    <w:rsid w:val="00C07E57"/>
    <w:rsid w:val="00C33F5A"/>
    <w:rsid w:val="00C34911"/>
    <w:rsid w:val="00C4427A"/>
    <w:rsid w:val="00C51DB9"/>
    <w:rsid w:val="00C5276A"/>
    <w:rsid w:val="00C57BE0"/>
    <w:rsid w:val="00C72BCD"/>
    <w:rsid w:val="00C73691"/>
    <w:rsid w:val="00C76711"/>
    <w:rsid w:val="00C76E7D"/>
    <w:rsid w:val="00C7726C"/>
    <w:rsid w:val="00C82D31"/>
    <w:rsid w:val="00C96A5F"/>
    <w:rsid w:val="00CA4615"/>
    <w:rsid w:val="00CA5234"/>
    <w:rsid w:val="00CA79CA"/>
    <w:rsid w:val="00CA7A8B"/>
    <w:rsid w:val="00CB3265"/>
    <w:rsid w:val="00CB361A"/>
    <w:rsid w:val="00CB49E7"/>
    <w:rsid w:val="00CB4E5B"/>
    <w:rsid w:val="00CC1980"/>
    <w:rsid w:val="00CC1F1D"/>
    <w:rsid w:val="00CC58EF"/>
    <w:rsid w:val="00CC6276"/>
    <w:rsid w:val="00CC67AF"/>
    <w:rsid w:val="00CC7BFA"/>
    <w:rsid w:val="00CE2291"/>
    <w:rsid w:val="00CF7890"/>
    <w:rsid w:val="00D06582"/>
    <w:rsid w:val="00D11ECC"/>
    <w:rsid w:val="00D26144"/>
    <w:rsid w:val="00D27B7D"/>
    <w:rsid w:val="00D34511"/>
    <w:rsid w:val="00D35B95"/>
    <w:rsid w:val="00D435BF"/>
    <w:rsid w:val="00D4436E"/>
    <w:rsid w:val="00D44E5F"/>
    <w:rsid w:val="00D4789E"/>
    <w:rsid w:val="00D52EAB"/>
    <w:rsid w:val="00D54EA9"/>
    <w:rsid w:val="00D575D3"/>
    <w:rsid w:val="00D75069"/>
    <w:rsid w:val="00D77799"/>
    <w:rsid w:val="00D86738"/>
    <w:rsid w:val="00DA23BA"/>
    <w:rsid w:val="00DA2A87"/>
    <w:rsid w:val="00DA65A6"/>
    <w:rsid w:val="00DC3D15"/>
    <w:rsid w:val="00DD25E8"/>
    <w:rsid w:val="00DD3760"/>
    <w:rsid w:val="00DE13B8"/>
    <w:rsid w:val="00DE47CA"/>
    <w:rsid w:val="00DE4EFE"/>
    <w:rsid w:val="00E04B0B"/>
    <w:rsid w:val="00E130BE"/>
    <w:rsid w:val="00E24A20"/>
    <w:rsid w:val="00E304A7"/>
    <w:rsid w:val="00E3501F"/>
    <w:rsid w:val="00E41520"/>
    <w:rsid w:val="00E519C1"/>
    <w:rsid w:val="00E612AD"/>
    <w:rsid w:val="00E8244E"/>
    <w:rsid w:val="00E85F38"/>
    <w:rsid w:val="00E8629E"/>
    <w:rsid w:val="00E92372"/>
    <w:rsid w:val="00E92DC1"/>
    <w:rsid w:val="00E93AD7"/>
    <w:rsid w:val="00E94E6C"/>
    <w:rsid w:val="00EA3004"/>
    <w:rsid w:val="00EA3373"/>
    <w:rsid w:val="00EB0BD0"/>
    <w:rsid w:val="00EB2293"/>
    <w:rsid w:val="00EC71EC"/>
    <w:rsid w:val="00EE33AB"/>
    <w:rsid w:val="00EE6A8E"/>
    <w:rsid w:val="00EF7494"/>
    <w:rsid w:val="00F01146"/>
    <w:rsid w:val="00F01264"/>
    <w:rsid w:val="00F064B2"/>
    <w:rsid w:val="00F16AB8"/>
    <w:rsid w:val="00F24E15"/>
    <w:rsid w:val="00F2674F"/>
    <w:rsid w:val="00F26997"/>
    <w:rsid w:val="00F32D79"/>
    <w:rsid w:val="00F339BF"/>
    <w:rsid w:val="00F33D1F"/>
    <w:rsid w:val="00F34ED6"/>
    <w:rsid w:val="00F37AEC"/>
    <w:rsid w:val="00F40147"/>
    <w:rsid w:val="00F424E0"/>
    <w:rsid w:val="00F4708C"/>
    <w:rsid w:val="00F51022"/>
    <w:rsid w:val="00F513A1"/>
    <w:rsid w:val="00F543A8"/>
    <w:rsid w:val="00F61637"/>
    <w:rsid w:val="00F616FE"/>
    <w:rsid w:val="00F631B1"/>
    <w:rsid w:val="00F6453D"/>
    <w:rsid w:val="00F74CF8"/>
    <w:rsid w:val="00F7530C"/>
    <w:rsid w:val="00F837C0"/>
    <w:rsid w:val="00F8725F"/>
    <w:rsid w:val="00F87AEE"/>
    <w:rsid w:val="00F87B5A"/>
    <w:rsid w:val="00F9157C"/>
    <w:rsid w:val="00F916CE"/>
    <w:rsid w:val="00F91902"/>
    <w:rsid w:val="00FA214A"/>
    <w:rsid w:val="00FB3454"/>
    <w:rsid w:val="00FB441A"/>
    <w:rsid w:val="00FB6E9E"/>
    <w:rsid w:val="00FC1762"/>
    <w:rsid w:val="00FC2548"/>
    <w:rsid w:val="00FC26F1"/>
    <w:rsid w:val="00FC3A5A"/>
    <w:rsid w:val="00FC634E"/>
    <w:rsid w:val="00FC6A5B"/>
    <w:rsid w:val="00FD3A9C"/>
    <w:rsid w:val="00FE0C07"/>
    <w:rsid w:val="00FF05F1"/>
    <w:rsid w:val="00FF147D"/>
    <w:rsid w:val="00FF1C27"/>
    <w:rsid w:val="00FF2EB8"/>
    <w:rsid w:val="00FF40F5"/>
    <w:rsid w:val="00FF4BB5"/>
    <w:rsid w:val="0156177E"/>
    <w:rsid w:val="021A5405"/>
    <w:rsid w:val="023F0464"/>
    <w:rsid w:val="02E26CCA"/>
    <w:rsid w:val="03081147"/>
    <w:rsid w:val="032255CD"/>
    <w:rsid w:val="04D72BD5"/>
    <w:rsid w:val="05A864A3"/>
    <w:rsid w:val="063858F6"/>
    <w:rsid w:val="06CF53A9"/>
    <w:rsid w:val="07AF6AAA"/>
    <w:rsid w:val="08E31872"/>
    <w:rsid w:val="09BA1218"/>
    <w:rsid w:val="09EF6C13"/>
    <w:rsid w:val="0A216D3B"/>
    <w:rsid w:val="0B1D7273"/>
    <w:rsid w:val="0C4D1200"/>
    <w:rsid w:val="0C9713DF"/>
    <w:rsid w:val="0E4B0190"/>
    <w:rsid w:val="0F554A8F"/>
    <w:rsid w:val="0FD77F2D"/>
    <w:rsid w:val="10175803"/>
    <w:rsid w:val="102F6518"/>
    <w:rsid w:val="107E42C4"/>
    <w:rsid w:val="110B608B"/>
    <w:rsid w:val="125300DB"/>
    <w:rsid w:val="12906AB9"/>
    <w:rsid w:val="12D55F5C"/>
    <w:rsid w:val="12F830C6"/>
    <w:rsid w:val="13806E8A"/>
    <w:rsid w:val="140562D4"/>
    <w:rsid w:val="145D542A"/>
    <w:rsid w:val="1575456B"/>
    <w:rsid w:val="16940E57"/>
    <w:rsid w:val="17040C9F"/>
    <w:rsid w:val="17244B8C"/>
    <w:rsid w:val="17C50FB3"/>
    <w:rsid w:val="18495740"/>
    <w:rsid w:val="18A23CA4"/>
    <w:rsid w:val="18AB3604"/>
    <w:rsid w:val="1900435F"/>
    <w:rsid w:val="196A1E12"/>
    <w:rsid w:val="19B47531"/>
    <w:rsid w:val="19DC4392"/>
    <w:rsid w:val="1A355A2D"/>
    <w:rsid w:val="1B13356B"/>
    <w:rsid w:val="1B4B2562"/>
    <w:rsid w:val="1D44297A"/>
    <w:rsid w:val="1D732DF4"/>
    <w:rsid w:val="1D7F7A30"/>
    <w:rsid w:val="1D9E3215"/>
    <w:rsid w:val="1E301B9F"/>
    <w:rsid w:val="1E821BFB"/>
    <w:rsid w:val="1EA062D6"/>
    <w:rsid w:val="1EB21A19"/>
    <w:rsid w:val="1ED6726A"/>
    <w:rsid w:val="20476A09"/>
    <w:rsid w:val="207D6C36"/>
    <w:rsid w:val="22162B37"/>
    <w:rsid w:val="22A1596B"/>
    <w:rsid w:val="22E209B9"/>
    <w:rsid w:val="22F8223D"/>
    <w:rsid w:val="23D5257E"/>
    <w:rsid w:val="242522EF"/>
    <w:rsid w:val="24636C4D"/>
    <w:rsid w:val="248F7D39"/>
    <w:rsid w:val="25542D40"/>
    <w:rsid w:val="269C55D5"/>
    <w:rsid w:val="279D5DC2"/>
    <w:rsid w:val="293B2E83"/>
    <w:rsid w:val="295C2DFA"/>
    <w:rsid w:val="295D53A7"/>
    <w:rsid w:val="2A365403"/>
    <w:rsid w:val="2D5E35E4"/>
    <w:rsid w:val="30C14C0B"/>
    <w:rsid w:val="310655A9"/>
    <w:rsid w:val="32285F6F"/>
    <w:rsid w:val="327A45CD"/>
    <w:rsid w:val="328153E0"/>
    <w:rsid w:val="336A320D"/>
    <w:rsid w:val="340956F7"/>
    <w:rsid w:val="34A80EF0"/>
    <w:rsid w:val="359B5E8D"/>
    <w:rsid w:val="361707D4"/>
    <w:rsid w:val="3755548D"/>
    <w:rsid w:val="376E3F23"/>
    <w:rsid w:val="37791103"/>
    <w:rsid w:val="37D7504D"/>
    <w:rsid w:val="38417ADA"/>
    <w:rsid w:val="384F24A7"/>
    <w:rsid w:val="385329E1"/>
    <w:rsid w:val="385E26EA"/>
    <w:rsid w:val="38F002D3"/>
    <w:rsid w:val="3929719C"/>
    <w:rsid w:val="394A0EC1"/>
    <w:rsid w:val="3B8E46B8"/>
    <w:rsid w:val="3BC31C35"/>
    <w:rsid w:val="3CF25AF7"/>
    <w:rsid w:val="3E693637"/>
    <w:rsid w:val="3EA1006D"/>
    <w:rsid w:val="3EC139D3"/>
    <w:rsid w:val="3F1A1C1B"/>
    <w:rsid w:val="3F7D78FA"/>
    <w:rsid w:val="3FA73C06"/>
    <w:rsid w:val="411A152A"/>
    <w:rsid w:val="42A62B07"/>
    <w:rsid w:val="43C23BCE"/>
    <w:rsid w:val="442944F4"/>
    <w:rsid w:val="44780FD8"/>
    <w:rsid w:val="45875BB2"/>
    <w:rsid w:val="458F4649"/>
    <w:rsid w:val="45941E41"/>
    <w:rsid w:val="45F07792"/>
    <w:rsid w:val="46821838"/>
    <w:rsid w:val="47FE7C35"/>
    <w:rsid w:val="480D1A37"/>
    <w:rsid w:val="484641FC"/>
    <w:rsid w:val="487970CD"/>
    <w:rsid w:val="48C157F4"/>
    <w:rsid w:val="48E11CA1"/>
    <w:rsid w:val="48F37297"/>
    <w:rsid w:val="496B24DA"/>
    <w:rsid w:val="49C66341"/>
    <w:rsid w:val="4A105460"/>
    <w:rsid w:val="4B1D4687"/>
    <w:rsid w:val="4B6A2C77"/>
    <w:rsid w:val="4C20320A"/>
    <w:rsid w:val="4C620684"/>
    <w:rsid w:val="4DC0189A"/>
    <w:rsid w:val="4E5F5688"/>
    <w:rsid w:val="4F47324D"/>
    <w:rsid w:val="4F9F6750"/>
    <w:rsid w:val="525B0D2C"/>
    <w:rsid w:val="53E46994"/>
    <w:rsid w:val="546E24D3"/>
    <w:rsid w:val="547277F2"/>
    <w:rsid w:val="54DA2843"/>
    <w:rsid w:val="55857D21"/>
    <w:rsid w:val="55CF657E"/>
    <w:rsid w:val="56D622D7"/>
    <w:rsid w:val="56E201DF"/>
    <w:rsid w:val="57805F87"/>
    <w:rsid w:val="57CC7D5D"/>
    <w:rsid w:val="582C415B"/>
    <w:rsid w:val="59B83EF9"/>
    <w:rsid w:val="5A4F7C8D"/>
    <w:rsid w:val="5AAD7907"/>
    <w:rsid w:val="5B372BFB"/>
    <w:rsid w:val="5B817F8D"/>
    <w:rsid w:val="5FE85FD7"/>
    <w:rsid w:val="60575AEE"/>
    <w:rsid w:val="605B5E99"/>
    <w:rsid w:val="605D1356"/>
    <w:rsid w:val="615310CC"/>
    <w:rsid w:val="61575B83"/>
    <w:rsid w:val="618B3CA1"/>
    <w:rsid w:val="618B627D"/>
    <w:rsid w:val="61C56C1B"/>
    <w:rsid w:val="62DD1890"/>
    <w:rsid w:val="64234664"/>
    <w:rsid w:val="642C6E65"/>
    <w:rsid w:val="645C36FC"/>
    <w:rsid w:val="64D70FAB"/>
    <w:rsid w:val="655D2DBC"/>
    <w:rsid w:val="65F7076E"/>
    <w:rsid w:val="662F72F1"/>
    <w:rsid w:val="66820801"/>
    <w:rsid w:val="67083A40"/>
    <w:rsid w:val="67A83750"/>
    <w:rsid w:val="6819734C"/>
    <w:rsid w:val="68753471"/>
    <w:rsid w:val="68C74CFE"/>
    <w:rsid w:val="68EE43B9"/>
    <w:rsid w:val="6A354371"/>
    <w:rsid w:val="6AAB53B4"/>
    <w:rsid w:val="6AF37F2F"/>
    <w:rsid w:val="6B0E0DE2"/>
    <w:rsid w:val="6C043664"/>
    <w:rsid w:val="6CDD3B27"/>
    <w:rsid w:val="6CF55752"/>
    <w:rsid w:val="6D965EA7"/>
    <w:rsid w:val="6DFA0428"/>
    <w:rsid w:val="6E6523AE"/>
    <w:rsid w:val="6EAB3BD4"/>
    <w:rsid w:val="6EF72976"/>
    <w:rsid w:val="70DD4149"/>
    <w:rsid w:val="70E23646"/>
    <w:rsid w:val="71A11903"/>
    <w:rsid w:val="71B46801"/>
    <w:rsid w:val="72B516BA"/>
    <w:rsid w:val="731A1328"/>
    <w:rsid w:val="73480914"/>
    <w:rsid w:val="7424288C"/>
    <w:rsid w:val="767753EB"/>
    <w:rsid w:val="77004EFA"/>
    <w:rsid w:val="771E0557"/>
    <w:rsid w:val="77446149"/>
    <w:rsid w:val="77C83101"/>
    <w:rsid w:val="78B1701F"/>
    <w:rsid w:val="79250509"/>
    <w:rsid w:val="79277612"/>
    <w:rsid w:val="7ACB3239"/>
    <w:rsid w:val="7BFA1188"/>
    <w:rsid w:val="7CA852AF"/>
    <w:rsid w:val="7CD21EA3"/>
    <w:rsid w:val="7E54766F"/>
    <w:rsid w:val="7EC200B6"/>
    <w:rsid w:val="7F027DA7"/>
    <w:rsid w:val="7FBD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360" w:lineRule="auto"/>
      <w:ind w:firstLine="200" w:firstLineChars="200"/>
      <w:outlineLvl w:val="1"/>
    </w:pPr>
    <w:rPr>
      <w:rFonts w:eastAsia="仿宋_GB2312" w:asciiTheme="majorHAnsi" w:hAnsiTheme="majorHAnsi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unhideWhenUsed/>
    <w:qFormat/>
    <w:uiPriority w:val="99"/>
    <w:pPr>
      <w:jc w:val="left"/>
    </w:pPr>
  </w:style>
  <w:style w:type="paragraph" w:styleId="4">
    <w:name w:val="Body Text"/>
    <w:basedOn w:val="1"/>
    <w:qFormat/>
    <w:uiPriority w:val="0"/>
    <w:pPr>
      <w:spacing w:after="120"/>
      <w:ind w:firstLine="643"/>
    </w:pPr>
  </w:style>
  <w:style w:type="paragraph" w:styleId="5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annotation subject"/>
    <w:basedOn w:val="3"/>
    <w:next w:val="3"/>
    <w:link w:val="20"/>
    <w:unhideWhenUsed/>
    <w:qFormat/>
    <w:uiPriority w:val="99"/>
    <w:rPr>
      <w:b/>
      <w:bCs/>
    </w:rPr>
  </w:style>
  <w:style w:type="character" w:styleId="12">
    <w:name w:val="annotation reference"/>
    <w:basedOn w:val="11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qFormat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列出段落2"/>
    <w:basedOn w:val="1"/>
    <w:qFormat/>
    <w:uiPriority w:val="34"/>
    <w:pPr>
      <w:ind w:firstLine="420" w:firstLineChars="200"/>
    </w:pPr>
  </w:style>
  <w:style w:type="character" w:customStyle="1" w:styleId="17">
    <w:name w:val="批注框文本 Char"/>
    <w:basedOn w:val="11"/>
    <w:link w:val="5"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8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批注文字 Char"/>
    <w:basedOn w:val="11"/>
    <w:link w:val="3"/>
    <w:semiHidden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0">
    <w:name w:val="批注主题 Char"/>
    <w:basedOn w:val="19"/>
    <w:link w:val="9"/>
    <w:semiHidden/>
    <w:qFormat/>
    <w:uiPriority w:val="99"/>
    <w:rPr>
      <w:rFonts w:ascii="Calibri" w:hAnsi="Calibri"/>
      <w:b/>
      <w:bCs/>
      <w:kern w:val="2"/>
      <w:sz w:val="21"/>
      <w:szCs w:val="24"/>
    </w:rPr>
  </w:style>
  <w:style w:type="paragraph" w:customStyle="1" w:styleId="21">
    <w:name w:val="修订2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修订3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修订4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251</Words>
  <Characters>1435</Characters>
  <Lines>11</Lines>
  <Paragraphs>3</Paragraphs>
  <TotalTime>9</TotalTime>
  <ScaleCrop>false</ScaleCrop>
  <LinksUpToDate>false</LinksUpToDate>
  <CharactersWithSpaces>1683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2024-07-04T09:43:00Z</dcterms:created>
  <dc:creator>qyf</dc:creator>
  <cp:lastModifiedBy>邱怡燕</cp:lastModifiedBy>
  <dcterms:modified xsi:type="dcterms:W3CDTF">2025-09-12T08:05:21Z</dcterms:modified>
  <cp:revision>185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CD00936607014FA88C650374801AEC5D</vt:lpwstr>
  </property>
  <property fmtid="{D5CDD505-2E9C-101B-9397-08002B2CF9AE}" pid="4" name="KSOTemplateDocerSaveRecord">
    <vt:lpwstr>eyJoZGlkIjoiYjNkNzNjNDY1N2E3MTBjZWVmOWY0NDA2ZjM1NTc1NDciLCJ1c2VySWQiOiI0Mjc5NzUzOTkifQ==</vt:lpwstr>
  </property>
</Properties>
</file>