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F0420" w14:textId="77777777" w:rsidR="00AB0636" w:rsidRDefault="006649FD">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603060</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r>
        <w:rPr>
          <w:rFonts w:ascii="宋体" w:eastAsia="宋体" w:hAnsi="宋体" w:cs="宋体" w:hint="eastAsia"/>
          <w:sz w:val="20"/>
          <w:szCs w:val="20"/>
          <w:lang w:val="en-US"/>
        </w:rPr>
        <w:t>国检集团</w:t>
      </w:r>
    </w:p>
    <w:p w14:paraId="1DD37A68" w14:textId="77777777" w:rsidR="00AB0636" w:rsidRDefault="00AB0636">
      <w:pPr>
        <w:spacing w:line="360" w:lineRule="auto"/>
        <w:jc w:val="center"/>
        <w:rPr>
          <w:rFonts w:ascii="宋体" w:eastAsia="宋体" w:hAnsi="宋体" w:cs="宋体"/>
          <w:b/>
          <w:bCs/>
          <w:sz w:val="44"/>
          <w:szCs w:val="44"/>
        </w:rPr>
      </w:pPr>
    </w:p>
    <w:p w14:paraId="790E0A26" w14:textId="77777777" w:rsidR="00AB0636" w:rsidRDefault="006649FD">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中国国检测试控股集团股份有限公司</w:t>
      </w:r>
    </w:p>
    <w:p w14:paraId="30AFE36E" w14:textId="77777777" w:rsidR="00AB0636" w:rsidRDefault="006649FD">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4E8FD94D" w14:textId="6FD5103C" w:rsidR="00AB0636" w:rsidRDefault="006649FD">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r w:rsidR="00247E4F">
        <w:rPr>
          <w:rFonts w:ascii="宋体" w:eastAsia="宋体" w:hAnsi="宋体" w:cs="宋体"/>
          <w:sz w:val="20"/>
          <w:szCs w:val="20"/>
        </w:rPr>
        <w:t>004</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689"/>
        <w:gridCol w:w="6378"/>
      </w:tblGrid>
      <w:tr w:rsidR="00AB0636" w:rsidRPr="00247E4F" w14:paraId="4695EA92" w14:textId="77777777" w:rsidTr="00247E4F">
        <w:trPr>
          <w:trHeight w:val="2801"/>
          <w:jc w:val="center"/>
        </w:trPr>
        <w:tc>
          <w:tcPr>
            <w:tcW w:w="2689" w:type="dxa"/>
          </w:tcPr>
          <w:p w14:paraId="0D0372D6" w14:textId="77777777" w:rsidR="00AB0636" w:rsidRPr="00247E4F" w:rsidRDefault="00AB0636">
            <w:pPr>
              <w:pStyle w:val="TableParagraph"/>
              <w:spacing w:before="7"/>
              <w:rPr>
                <w:rFonts w:ascii="Times New Roman" w:eastAsia="宋体" w:hAnsi="Times New Roman" w:cs="Times New Roman"/>
                <w:b/>
                <w:bCs/>
                <w:sz w:val="20"/>
                <w:szCs w:val="20"/>
              </w:rPr>
            </w:pPr>
          </w:p>
          <w:p w14:paraId="6E7F7E2F" w14:textId="77777777" w:rsidR="00AB0636" w:rsidRPr="00247E4F" w:rsidRDefault="006649FD">
            <w:pPr>
              <w:pStyle w:val="TableParagraph"/>
              <w:spacing w:before="1"/>
              <w:ind w:left="107"/>
              <w:rPr>
                <w:rFonts w:ascii="Times New Roman" w:eastAsia="宋体" w:hAnsi="Times New Roman" w:cs="Times New Roman"/>
                <w:b/>
                <w:bCs/>
                <w:sz w:val="20"/>
                <w:szCs w:val="20"/>
              </w:rPr>
            </w:pPr>
            <w:r w:rsidRPr="00247E4F">
              <w:rPr>
                <w:rFonts w:ascii="Times New Roman" w:eastAsia="宋体" w:hAnsi="Times New Roman" w:cs="Times New Roman"/>
                <w:b/>
                <w:bCs/>
                <w:sz w:val="20"/>
                <w:szCs w:val="20"/>
              </w:rPr>
              <w:t>投资者关系活动类别</w:t>
            </w:r>
          </w:p>
        </w:tc>
        <w:tc>
          <w:tcPr>
            <w:tcW w:w="6378" w:type="dxa"/>
          </w:tcPr>
          <w:p w14:paraId="7B5F9EFD" w14:textId="77777777" w:rsidR="00AB0636" w:rsidRPr="00247E4F" w:rsidRDefault="00AB0636">
            <w:pPr>
              <w:pStyle w:val="TableParagraph"/>
              <w:spacing w:before="7"/>
              <w:rPr>
                <w:rFonts w:ascii="Times New Roman" w:eastAsia="宋体" w:hAnsi="Times New Roman" w:cs="Times New Roman"/>
                <w:sz w:val="20"/>
                <w:szCs w:val="20"/>
              </w:rPr>
            </w:pPr>
          </w:p>
          <w:p w14:paraId="6FAFD5B3" w14:textId="77777777" w:rsidR="00AB0636" w:rsidRPr="00247E4F" w:rsidRDefault="006649FD">
            <w:pPr>
              <w:pStyle w:val="TableParagraph"/>
              <w:tabs>
                <w:tab w:val="left" w:pos="2418"/>
              </w:tabs>
              <w:spacing w:before="1"/>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249780449"/>
                <w14:checkbox>
                  <w14:checked w14:val="0"/>
                  <w14:checkedState w14:val="0052" w14:font="Wingdings 2"/>
                  <w14:uncheckedState w14:val="2610" w14:font="MS Gothic"/>
                </w14:checkbox>
              </w:sdtPr>
              <w:sdtEndPr/>
              <w:sdtContent>
                <w:r w:rsidRPr="00247E4F">
                  <w:rPr>
                    <w:rFonts w:ascii="Segoe UI Symbol" w:eastAsia="MS Gothic" w:hAnsi="Segoe UI Symbol" w:cs="Segoe UI Symbol"/>
                    <w:sz w:val="20"/>
                    <w:szCs w:val="20"/>
                  </w:rPr>
                  <w:t>☐</w:t>
                </w:r>
              </w:sdtContent>
            </w:sdt>
            <w:r w:rsidRPr="00247E4F">
              <w:rPr>
                <w:rFonts w:ascii="Times New Roman" w:eastAsia="宋体" w:hAnsi="Times New Roman" w:cs="Times New Roman"/>
                <w:sz w:val="20"/>
                <w:szCs w:val="20"/>
              </w:rPr>
              <w:t>特</w:t>
            </w:r>
            <w:r w:rsidRPr="00247E4F">
              <w:rPr>
                <w:rFonts w:ascii="Times New Roman" w:eastAsia="宋体" w:hAnsi="Times New Roman" w:cs="Times New Roman"/>
                <w:spacing w:val="-3"/>
                <w:sz w:val="20"/>
                <w:szCs w:val="20"/>
              </w:rPr>
              <w:t>定</w:t>
            </w:r>
            <w:r w:rsidRPr="00247E4F">
              <w:rPr>
                <w:rFonts w:ascii="Times New Roman" w:eastAsia="宋体" w:hAnsi="Times New Roman" w:cs="Times New Roman"/>
                <w:sz w:val="20"/>
                <w:szCs w:val="20"/>
              </w:rPr>
              <w:t>对</w:t>
            </w:r>
            <w:r w:rsidRPr="00247E4F">
              <w:rPr>
                <w:rFonts w:ascii="Times New Roman" w:eastAsia="宋体" w:hAnsi="Times New Roman" w:cs="Times New Roman"/>
                <w:spacing w:val="-3"/>
                <w:sz w:val="20"/>
                <w:szCs w:val="20"/>
              </w:rPr>
              <w:t>象</w:t>
            </w:r>
            <w:r w:rsidRPr="00247E4F">
              <w:rPr>
                <w:rFonts w:ascii="Times New Roman" w:eastAsia="宋体" w:hAnsi="Times New Roman" w:cs="Times New Roman"/>
                <w:sz w:val="20"/>
                <w:szCs w:val="20"/>
              </w:rPr>
              <w:t>调研</w:t>
            </w:r>
            <w:r w:rsidRPr="00247E4F">
              <w:rPr>
                <w:rFonts w:ascii="Times New Roman" w:eastAsia="宋体" w:hAnsi="Times New Roman" w:cs="Times New Roman"/>
                <w:sz w:val="20"/>
                <w:szCs w:val="20"/>
              </w:rPr>
              <w:tab/>
            </w:r>
            <w:sdt>
              <w:sdtPr>
                <w:rPr>
                  <w:rFonts w:ascii="Times New Roman" w:eastAsia="宋体" w:hAnsi="Times New Roman" w:cs="Times New Roman"/>
                  <w:sz w:val="20"/>
                  <w:szCs w:val="20"/>
                </w:rPr>
                <w:id w:val="-416875725"/>
                <w14:checkbox>
                  <w14:checked w14:val="0"/>
                  <w14:checkedState w14:val="0052" w14:font="Wingdings 2"/>
                  <w14:uncheckedState w14:val="2610" w14:font="MS Gothic"/>
                </w14:checkbox>
              </w:sdtPr>
              <w:sdtEndPr/>
              <w:sdtContent>
                <w:r w:rsidRPr="00247E4F">
                  <w:rPr>
                    <w:rFonts w:ascii="Segoe UI Symbol" w:eastAsia="MS Gothic" w:hAnsi="Segoe UI Symbol" w:cs="Segoe UI Symbol"/>
                    <w:sz w:val="20"/>
                    <w:szCs w:val="20"/>
                  </w:rPr>
                  <w:t>☐</w:t>
                </w:r>
              </w:sdtContent>
            </w:sdt>
            <w:r w:rsidRPr="00247E4F">
              <w:rPr>
                <w:rFonts w:ascii="Times New Roman" w:eastAsia="宋体" w:hAnsi="Times New Roman" w:cs="Times New Roman"/>
                <w:sz w:val="20"/>
                <w:szCs w:val="20"/>
              </w:rPr>
              <w:t>分</w:t>
            </w:r>
            <w:r w:rsidRPr="00247E4F">
              <w:rPr>
                <w:rFonts w:ascii="Times New Roman" w:eastAsia="宋体" w:hAnsi="Times New Roman" w:cs="Times New Roman"/>
                <w:spacing w:val="-3"/>
                <w:sz w:val="20"/>
                <w:szCs w:val="20"/>
              </w:rPr>
              <w:t>析</w:t>
            </w:r>
            <w:r w:rsidRPr="00247E4F">
              <w:rPr>
                <w:rFonts w:ascii="Times New Roman" w:eastAsia="宋体" w:hAnsi="Times New Roman" w:cs="Times New Roman"/>
                <w:sz w:val="20"/>
                <w:szCs w:val="20"/>
              </w:rPr>
              <w:t>师</w:t>
            </w:r>
            <w:r w:rsidRPr="00247E4F">
              <w:rPr>
                <w:rFonts w:ascii="Times New Roman" w:eastAsia="宋体" w:hAnsi="Times New Roman" w:cs="Times New Roman"/>
                <w:spacing w:val="-3"/>
                <w:sz w:val="20"/>
                <w:szCs w:val="20"/>
              </w:rPr>
              <w:t>会</w:t>
            </w:r>
            <w:r w:rsidRPr="00247E4F">
              <w:rPr>
                <w:rFonts w:ascii="Times New Roman" w:eastAsia="宋体" w:hAnsi="Times New Roman" w:cs="Times New Roman"/>
                <w:sz w:val="20"/>
                <w:szCs w:val="20"/>
              </w:rPr>
              <w:t>议</w:t>
            </w:r>
          </w:p>
          <w:p w14:paraId="6AD6DE08" w14:textId="77777777" w:rsidR="00AB0636" w:rsidRPr="00247E4F" w:rsidRDefault="00AB0636">
            <w:pPr>
              <w:pStyle w:val="TableParagraph"/>
              <w:spacing w:before="11"/>
              <w:rPr>
                <w:rFonts w:ascii="Times New Roman" w:eastAsia="宋体" w:hAnsi="Times New Roman" w:cs="Times New Roman"/>
                <w:sz w:val="20"/>
                <w:szCs w:val="20"/>
              </w:rPr>
            </w:pPr>
          </w:p>
          <w:p w14:paraId="5CD4EF6A" w14:textId="7F1AB9D9" w:rsidR="00AB0636" w:rsidRPr="00247E4F" w:rsidRDefault="006649FD">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206906014"/>
                <w14:checkbox>
                  <w14:checked w14:val="0"/>
                  <w14:checkedState w14:val="0052" w14:font="Wingdings 2"/>
                  <w14:uncheckedState w14:val="2610" w14:font="MS Gothic"/>
                </w14:checkbox>
              </w:sdtPr>
              <w:sdtEndPr/>
              <w:sdtContent>
                <w:r w:rsidRPr="00247E4F">
                  <w:rPr>
                    <w:rFonts w:ascii="Segoe UI Symbol" w:eastAsia="MS Gothic" w:hAnsi="Segoe UI Symbol" w:cs="Segoe UI Symbol"/>
                    <w:sz w:val="20"/>
                    <w:szCs w:val="20"/>
                  </w:rPr>
                  <w:t>☐</w:t>
                </w:r>
              </w:sdtContent>
            </w:sdt>
            <w:r w:rsidRPr="00247E4F">
              <w:rPr>
                <w:rFonts w:ascii="Times New Roman" w:eastAsia="宋体" w:hAnsi="Times New Roman" w:cs="Times New Roman"/>
                <w:sz w:val="20"/>
                <w:szCs w:val="20"/>
              </w:rPr>
              <w:t>媒</w:t>
            </w:r>
            <w:r w:rsidRPr="00247E4F">
              <w:rPr>
                <w:rFonts w:ascii="Times New Roman" w:eastAsia="宋体" w:hAnsi="Times New Roman" w:cs="Times New Roman"/>
                <w:spacing w:val="-3"/>
                <w:sz w:val="20"/>
                <w:szCs w:val="20"/>
              </w:rPr>
              <w:t>体</w:t>
            </w:r>
            <w:r w:rsidRPr="00247E4F">
              <w:rPr>
                <w:rFonts w:ascii="Times New Roman" w:eastAsia="宋体" w:hAnsi="Times New Roman" w:cs="Times New Roman"/>
                <w:sz w:val="20"/>
                <w:szCs w:val="20"/>
              </w:rPr>
              <w:t>采访</w:t>
            </w:r>
            <w:r w:rsidRPr="00247E4F">
              <w:rPr>
                <w:rFonts w:ascii="Times New Roman" w:eastAsia="宋体" w:hAnsi="Times New Roman" w:cs="Times New Roman"/>
                <w:sz w:val="20"/>
                <w:szCs w:val="20"/>
              </w:rPr>
              <w:tab/>
            </w:r>
            <w:sdt>
              <w:sdtPr>
                <w:rPr>
                  <w:rFonts w:ascii="Times New Roman" w:eastAsia="宋体" w:hAnsi="Times New Roman" w:cs="Times New Roman"/>
                  <w:b/>
                  <w:sz w:val="20"/>
                  <w:szCs w:val="20"/>
                </w:rPr>
                <w:id w:val="-66658901"/>
                <w14:checkbox>
                  <w14:checked w14:val="1"/>
                  <w14:checkedState w14:val="0052" w14:font="Wingdings 2"/>
                  <w14:uncheckedState w14:val="2610" w14:font="MS Gothic"/>
                </w14:checkbox>
              </w:sdtPr>
              <w:sdtEndPr/>
              <w:sdtContent>
                <w:r w:rsidR="00247E4F" w:rsidRPr="00247E4F">
                  <w:rPr>
                    <w:rFonts w:ascii="Times New Roman" w:eastAsia="宋体" w:hAnsi="Times New Roman" w:cs="Times New Roman"/>
                    <w:b/>
                    <w:sz w:val="20"/>
                    <w:szCs w:val="20"/>
                  </w:rPr>
                  <w:sym w:font="Wingdings 2" w:char="F052"/>
                </w:r>
              </w:sdtContent>
            </w:sdt>
            <w:r w:rsidRPr="00247E4F">
              <w:rPr>
                <w:rFonts w:ascii="Times New Roman" w:eastAsia="宋体" w:hAnsi="Times New Roman" w:cs="Times New Roman"/>
                <w:b/>
                <w:sz w:val="20"/>
                <w:szCs w:val="20"/>
              </w:rPr>
              <w:t>业</w:t>
            </w:r>
            <w:r w:rsidRPr="00247E4F">
              <w:rPr>
                <w:rFonts w:ascii="Times New Roman" w:eastAsia="宋体" w:hAnsi="Times New Roman" w:cs="Times New Roman"/>
                <w:b/>
                <w:spacing w:val="-3"/>
                <w:sz w:val="20"/>
                <w:szCs w:val="20"/>
              </w:rPr>
              <w:t>绩</w:t>
            </w:r>
            <w:r w:rsidRPr="00247E4F">
              <w:rPr>
                <w:rFonts w:ascii="Times New Roman" w:eastAsia="宋体" w:hAnsi="Times New Roman" w:cs="Times New Roman"/>
                <w:b/>
                <w:sz w:val="20"/>
                <w:szCs w:val="20"/>
              </w:rPr>
              <w:t>说</w:t>
            </w:r>
            <w:r w:rsidRPr="00247E4F">
              <w:rPr>
                <w:rFonts w:ascii="Times New Roman" w:eastAsia="宋体" w:hAnsi="Times New Roman" w:cs="Times New Roman"/>
                <w:b/>
                <w:spacing w:val="-3"/>
                <w:sz w:val="20"/>
                <w:szCs w:val="20"/>
              </w:rPr>
              <w:t>明</w:t>
            </w:r>
            <w:r w:rsidRPr="00247E4F">
              <w:rPr>
                <w:rFonts w:ascii="Times New Roman" w:eastAsia="宋体" w:hAnsi="Times New Roman" w:cs="Times New Roman"/>
                <w:b/>
                <w:sz w:val="20"/>
                <w:szCs w:val="20"/>
              </w:rPr>
              <w:t>会</w:t>
            </w:r>
          </w:p>
          <w:p w14:paraId="55CC5815" w14:textId="77777777" w:rsidR="00AB0636" w:rsidRPr="00247E4F" w:rsidRDefault="00AB0636">
            <w:pPr>
              <w:pStyle w:val="TableParagraph"/>
              <w:spacing w:before="8"/>
              <w:rPr>
                <w:rFonts w:ascii="Times New Roman" w:eastAsia="宋体" w:hAnsi="Times New Roman" w:cs="Times New Roman"/>
                <w:sz w:val="20"/>
                <w:szCs w:val="20"/>
              </w:rPr>
            </w:pPr>
          </w:p>
          <w:p w14:paraId="412C5298" w14:textId="77777777" w:rsidR="00AB0636" w:rsidRPr="00247E4F" w:rsidRDefault="006649FD">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848167434"/>
                <w14:checkbox>
                  <w14:checked w14:val="0"/>
                  <w14:checkedState w14:val="0052" w14:font="Wingdings 2"/>
                  <w14:uncheckedState w14:val="2610" w14:font="MS Gothic"/>
                </w14:checkbox>
              </w:sdtPr>
              <w:sdtEndPr/>
              <w:sdtContent>
                <w:r w:rsidRPr="00247E4F">
                  <w:rPr>
                    <w:rFonts w:ascii="Segoe UI Symbol" w:eastAsia="MS Gothic" w:hAnsi="Segoe UI Symbol" w:cs="Segoe UI Symbol"/>
                    <w:sz w:val="20"/>
                    <w:szCs w:val="20"/>
                  </w:rPr>
                  <w:t>☐</w:t>
                </w:r>
              </w:sdtContent>
            </w:sdt>
            <w:r w:rsidRPr="00247E4F">
              <w:rPr>
                <w:rFonts w:ascii="Times New Roman" w:eastAsia="宋体" w:hAnsi="Times New Roman" w:cs="Times New Roman"/>
                <w:sz w:val="20"/>
                <w:szCs w:val="20"/>
              </w:rPr>
              <w:t>新</w:t>
            </w:r>
            <w:r w:rsidRPr="00247E4F">
              <w:rPr>
                <w:rFonts w:ascii="Times New Roman" w:eastAsia="宋体" w:hAnsi="Times New Roman" w:cs="Times New Roman"/>
                <w:spacing w:val="-3"/>
                <w:sz w:val="20"/>
                <w:szCs w:val="20"/>
              </w:rPr>
              <w:t>闻</w:t>
            </w:r>
            <w:r w:rsidRPr="00247E4F">
              <w:rPr>
                <w:rFonts w:ascii="Times New Roman" w:eastAsia="宋体" w:hAnsi="Times New Roman" w:cs="Times New Roman"/>
                <w:sz w:val="20"/>
                <w:szCs w:val="20"/>
              </w:rPr>
              <w:t>发</w:t>
            </w:r>
            <w:r w:rsidRPr="00247E4F">
              <w:rPr>
                <w:rFonts w:ascii="Times New Roman" w:eastAsia="宋体" w:hAnsi="Times New Roman" w:cs="Times New Roman"/>
                <w:spacing w:val="-3"/>
                <w:sz w:val="20"/>
                <w:szCs w:val="20"/>
              </w:rPr>
              <w:t>布</w:t>
            </w:r>
            <w:r w:rsidRPr="00247E4F">
              <w:rPr>
                <w:rFonts w:ascii="Times New Roman" w:eastAsia="宋体" w:hAnsi="Times New Roman" w:cs="Times New Roman"/>
                <w:sz w:val="20"/>
                <w:szCs w:val="20"/>
              </w:rPr>
              <w:t>会</w:t>
            </w:r>
            <w:r w:rsidRPr="00247E4F">
              <w:rPr>
                <w:rFonts w:ascii="Times New Roman" w:eastAsia="宋体" w:hAnsi="Times New Roman" w:cs="Times New Roman"/>
                <w:sz w:val="20"/>
                <w:szCs w:val="20"/>
              </w:rPr>
              <w:tab/>
            </w:r>
            <w:sdt>
              <w:sdtPr>
                <w:rPr>
                  <w:rFonts w:ascii="Times New Roman" w:eastAsia="宋体" w:hAnsi="Times New Roman" w:cs="Times New Roman"/>
                  <w:sz w:val="20"/>
                  <w:szCs w:val="20"/>
                </w:rPr>
                <w:id w:val="412049691"/>
                <w14:checkbox>
                  <w14:checked w14:val="0"/>
                  <w14:checkedState w14:val="0052" w14:font="Wingdings 2"/>
                  <w14:uncheckedState w14:val="2610" w14:font="MS Gothic"/>
                </w14:checkbox>
              </w:sdtPr>
              <w:sdtEndPr/>
              <w:sdtContent>
                <w:r w:rsidRPr="00247E4F">
                  <w:rPr>
                    <w:rFonts w:ascii="Segoe UI Symbol" w:eastAsia="MS Gothic" w:hAnsi="Segoe UI Symbol" w:cs="Segoe UI Symbol"/>
                    <w:sz w:val="20"/>
                    <w:szCs w:val="20"/>
                  </w:rPr>
                  <w:t>☐</w:t>
                </w:r>
              </w:sdtContent>
            </w:sdt>
            <w:r w:rsidRPr="00247E4F">
              <w:rPr>
                <w:rFonts w:ascii="Times New Roman" w:eastAsia="宋体" w:hAnsi="Times New Roman" w:cs="Times New Roman"/>
                <w:sz w:val="20"/>
                <w:szCs w:val="20"/>
              </w:rPr>
              <w:t>路</w:t>
            </w:r>
            <w:r w:rsidRPr="00247E4F">
              <w:rPr>
                <w:rFonts w:ascii="Times New Roman" w:eastAsia="宋体" w:hAnsi="Times New Roman" w:cs="Times New Roman"/>
                <w:spacing w:val="-3"/>
                <w:sz w:val="20"/>
                <w:szCs w:val="20"/>
              </w:rPr>
              <w:t>演</w:t>
            </w:r>
            <w:r w:rsidRPr="00247E4F">
              <w:rPr>
                <w:rFonts w:ascii="Times New Roman" w:eastAsia="宋体" w:hAnsi="Times New Roman" w:cs="Times New Roman"/>
                <w:sz w:val="20"/>
                <w:szCs w:val="20"/>
              </w:rPr>
              <w:t>活动</w:t>
            </w:r>
          </w:p>
          <w:p w14:paraId="7474CE6A" w14:textId="77777777" w:rsidR="00AB0636" w:rsidRPr="00247E4F" w:rsidRDefault="00AB0636">
            <w:pPr>
              <w:pStyle w:val="TableParagraph"/>
              <w:spacing w:before="8"/>
              <w:rPr>
                <w:rFonts w:ascii="Times New Roman" w:eastAsia="宋体" w:hAnsi="Times New Roman" w:cs="Times New Roman"/>
                <w:sz w:val="20"/>
                <w:szCs w:val="20"/>
              </w:rPr>
            </w:pPr>
          </w:p>
          <w:p w14:paraId="7EE8E611" w14:textId="77777777" w:rsidR="00AB0636" w:rsidRPr="00247E4F" w:rsidRDefault="006649FD">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333366911"/>
                <w14:checkbox>
                  <w14:checked w14:val="0"/>
                  <w14:checkedState w14:val="0052" w14:font="Wingdings 2"/>
                  <w14:uncheckedState w14:val="2610" w14:font="MS Gothic"/>
                </w14:checkbox>
              </w:sdtPr>
              <w:sdtEndPr/>
              <w:sdtContent>
                <w:r w:rsidRPr="00247E4F">
                  <w:rPr>
                    <w:rFonts w:ascii="Segoe UI Symbol" w:eastAsia="MS Gothic" w:hAnsi="Segoe UI Symbol" w:cs="Segoe UI Symbol"/>
                    <w:sz w:val="20"/>
                    <w:szCs w:val="20"/>
                  </w:rPr>
                  <w:t>☐</w:t>
                </w:r>
              </w:sdtContent>
            </w:sdt>
            <w:r w:rsidRPr="00247E4F">
              <w:rPr>
                <w:rFonts w:ascii="Times New Roman" w:eastAsia="宋体" w:hAnsi="Times New Roman" w:cs="Times New Roman"/>
                <w:sz w:val="20"/>
                <w:szCs w:val="20"/>
              </w:rPr>
              <w:t>现场参观</w:t>
            </w:r>
          </w:p>
          <w:p w14:paraId="77B2CE69" w14:textId="77777777" w:rsidR="00AB0636" w:rsidRPr="00247E4F" w:rsidRDefault="00AB0636">
            <w:pPr>
              <w:pStyle w:val="TableParagraph"/>
              <w:spacing w:before="11"/>
              <w:rPr>
                <w:rFonts w:ascii="Times New Roman" w:eastAsia="宋体" w:hAnsi="Times New Roman" w:cs="Times New Roman"/>
                <w:sz w:val="20"/>
                <w:szCs w:val="20"/>
              </w:rPr>
            </w:pPr>
          </w:p>
          <w:p w14:paraId="210846A6" w14:textId="77777777" w:rsidR="00AB0636" w:rsidRPr="00247E4F" w:rsidRDefault="006649FD">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400885218"/>
                <w14:checkbox>
                  <w14:checked w14:val="0"/>
                  <w14:checkedState w14:val="0052" w14:font="Wingdings 2"/>
                  <w14:uncheckedState w14:val="2610" w14:font="MS Gothic"/>
                </w14:checkbox>
              </w:sdtPr>
              <w:sdtEndPr/>
              <w:sdtContent>
                <w:r w:rsidRPr="00247E4F">
                  <w:rPr>
                    <w:rFonts w:ascii="Segoe UI Symbol" w:eastAsia="MS Gothic" w:hAnsi="Segoe UI Symbol" w:cs="Segoe UI Symbol"/>
                    <w:sz w:val="20"/>
                    <w:szCs w:val="20"/>
                  </w:rPr>
                  <w:t>☐</w:t>
                </w:r>
              </w:sdtContent>
            </w:sdt>
            <w:r w:rsidRPr="00247E4F">
              <w:rPr>
                <w:rFonts w:ascii="Times New Roman" w:eastAsia="宋体" w:hAnsi="Times New Roman" w:cs="Times New Roman"/>
                <w:sz w:val="20"/>
                <w:szCs w:val="20"/>
              </w:rPr>
              <w:t>其他（</w:t>
            </w:r>
            <w:r w:rsidRPr="00247E4F">
              <w:rPr>
                <w:rFonts w:ascii="Times New Roman" w:eastAsia="宋体" w:hAnsi="Times New Roman" w:cs="Times New Roman"/>
                <w:sz w:val="20"/>
                <w:szCs w:val="20"/>
                <w:u w:val="single"/>
              </w:rPr>
              <w:t>请文字说明其他活动内容）</w:t>
            </w:r>
          </w:p>
        </w:tc>
        <w:bookmarkStart w:id="0" w:name="_GoBack"/>
        <w:bookmarkEnd w:id="0"/>
      </w:tr>
      <w:tr w:rsidR="00AB0636" w:rsidRPr="00247E4F" w14:paraId="103BCC0C" w14:textId="77777777" w:rsidTr="00247E4F">
        <w:trPr>
          <w:trHeight w:val="1120"/>
          <w:jc w:val="center"/>
        </w:trPr>
        <w:tc>
          <w:tcPr>
            <w:tcW w:w="2689" w:type="dxa"/>
            <w:vAlign w:val="center"/>
          </w:tcPr>
          <w:p w14:paraId="53CD2FE6" w14:textId="77777777" w:rsidR="00AB0636" w:rsidRPr="00247E4F" w:rsidRDefault="006649FD">
            <w:pPr>
              <w:pStyle w:val="TableParagraph"/>
              <w:spacing w:line="560" w:lineRule="exact"/>
              <w:ind w:left="107" w:right="96"/>
              <w:rPr>
                <w:rFonts w:ascii="Times New Roman" w:eastAsiaTheme="minorEastAsia" w:hAnsi="Times New Roman" w:cs="Times New Roman"/>
                <w:b/>
                <w:bCs/>
                <w:sz w:val="20"/>
                <w:szCs w:val="20"/>
              </w:rPr>
            </w:pPr>
            <w:r w:rsidRPr="00247E4F">
              <w:rPr>
                <w:rFonts w:ascii="Times New Roman" w:eastAsiaTheme="minorEastAsia" w:hAnsi="Times New Roman" w:cs="Times New Roman"/>
                <w:b/>
                <w:bCs/>
                <w:sz w:val="20"/>
                <w:szCs w:val="20"/>
              </w:rPr>
              <w:t>参与单位名称及人员姓名</w:t>
            </w:r>
          </w:p>
        </w:tc>
        <w:tc>
          <w:tcPr>
            <w:tcW w:w="6378" w:type="dxa"/>
            <w:vAlign w:val="center"/>
          </w:tcPr>
          <w:p w14:paraId="5127C607" w14:textId="77777777" w:rsidR="00AB0636" w:rsidRPr="00247E4F" w:rsidRDefault="006649FD">
            <w:pPr>
              <w:pStyle w:val="TableParagraph"/>
              <w:spacing w:before="100" w:beforeAutospacing="1" w:line="360" w:lineRule="auto"/>
              <w:rPr>
                <w:rFonts w:ascii="Times New Roman" w:eastAsia="宋体" w:hAnsi="Times New Roman" w:cs="Times New Roman"/>
                <w:sz w:val="20"/>
                <w:szCs w:val="20"/>
                <w:lang w:val="en-US"/>
              </w:rPr>
            </w:pPr>
            <w:r w:rsidRPr="00247E4F">
              <w:rPr>
                <w:rFonts w:ascii="Times New Roman" w:eastAsiaTheme="minorEastAsia" w:hAnsi="Times New Roman" w:cs="Times New Roman"/>
                <w:sz w:val="20"/>
                <w:szCs w:val="20"/>
                <w:lang w:val="en-US"/>
              </w:rPr>
              <w:t>线上参与公司</w:t>
            </w:r>
            <w:r w:rsidRPr="00247E4F">
              <w:rPr>
                <w:rFonts w:ascii="Times New Roman" w:eastAsiaTheme="minorEastAsia" w:hAnsi="Times New Roman" w:cs="Times New Roman"/>
                <w:sz w:val="20"/>
                <w:szCs w:val="20"/>
                <w:lang w:val="en-US"/>
              </w:rPr>
              <w:t>2025</w:t>
            </w:r>
            <w:r w:rsidRPr="00247E4F">
              <w:rPr>
                <w:rFonts w:ascii="Times New Roman" w:eastAsiaTheme="minorEastAsia" w:hAnsi="Times New Roman" w:cs="Times New Roman"/>
                <w:sz w:val="20"/>
                <w:szCs w:val="20"/>
                <w:lang w:val="en-US"/>
              </w:rPr>
              <w:t>年半年度业绩说明会的投资者</w:t>
            </w:r>
          </w:p>
        </w:tc>
      </w:tr>
      <w:tr w:rsidR="00AB0636" w:rsidRPr="00247E4F" w14:paraId="26418F57" w14:textId="77777777" w:rsidTr="00247E4F">
        <w:trPr>
          <w:trHeight w:val="558"/>
          <w:jc w:val="center"/>
        </w:trPr>
        <w:tc>
          <w:tcPr>
            <w:tcW w:w="2689" w:type="dxa"/>
            <w:vAlign w:val="center"/>
          </w:tcPr>
          <w:p w14:paraId="3C1258F2" w14:textId="77777777" w:rsidR="00AB0636" w:rsidRPr="00247E4F" w:rsidRDefault="006649FD">
            <w:pPr>
              <w:pStyle w:val="TableParagraph"/>
              <w:ind w:left="107"/>
              <w:rPr>
                <w:rFonts w:ascii="Times New Roman" w:eastAsiaTheme="minorEastAsia" w:hAnsi="Times New Roman" w:cs="Times New Roman"/>
                <w:b/>
                <w:bCs/>
                <w:sz w:val="20"/>
                <w:szCs w:val="20"/>
              </w:rPr>
            </w:pPr>
            <w:r w:rsidRPr="00247E4F">
              <w:rPr>
                <w:rFonts w:ascii="Times New Roman" w:eastAsiaTheme="minorEastAsia" w:hAnsi="Times New Roman" w:cs="Times New Roman"/>
                <w:b/>
                <w:bCs/>
                <w:sz w:val="20"/>
                <w:szCs w:val="20"/>
              </w:rPr>
              <w:t>时间</w:t>
            </w:r>
          </w:p>
        </w:tc>
        <w:tc>
          <w:tcPr>
            <w:tcW w:w="6378" w:type="dxa"/>
            <w:vAlign w:val="center"/>
          </w:tcPr>
          <w:p w14:paraId="749172B8" w14:textId="77777777" w:rsidR="00AB0636" w:rsidRPr="00247E4F" w:rsidRDefault="006649FD">
            <w:pPr>
              <w:spacing w:before="100" w:beforeAutospacing="1" w:line="360" w:lineRule="auto"/>
              <w:rPr>
                <w:rFonts w:ascii="Times New Roman" w:hAnsi="Times New Roman" w:cs="Times New Roman"/>
                <w:sz w:val="20"/>
                <w:szCs w:val="20"/>
              </w:rPr>
            </w:pPr>
            <w:r w:rsidRPr="00247E4F">
              <w:rPr>
                <w:rFonts w:ascii="Times New Roman" w:eastAsiaTheme="minorEastAsia" w:hAnsi="Times New Roman" w:cs="Times New Roman"/>
                <w:sz w:val="20"/>
                <w:szCs w:val="20"/>
              </w:rPr>
              <w:t>2025</w:t>
            </w:r>
            <w:r w:rsidRPr="00247E4F">
              <w:rPr>
                <w:rFonts w:ascii="Times New Roman" w:eastAsiaTheme="minorEastAsia" w:hAnsi="Times New Roman" w:cs="Times New Roman"/>
                <w:sz w:val="20"/>
                <w:szCs w:val="20"/>
              </w:rPr>
              <w:t>年</w:t>
            </w:r>
            <w:r w:rsidRPr="00247E4F">
              <w:rPr>
                <w:rFonts w:ascii="Times New Roman" w:eastAsiaTheme="minorEastAsia" w:hAnsi="Times New Roman" w:cs="Times New Roman"/>
                <w:sz w:val="20"/>
                <w:szCs w:val="20"/>
              </w:rPr>
              <w:t>09</w:t>
            </w:r>
            <w:r w:rsidRPr="00247E4F">
              <w:rPr>
                <w:rFonts w:ascii="Times New Roman" w:eastAsiaTheme="minorEastAsia" w:hAnsi="Times New Roman" w:cs="Times New Roman"/>
                <w:sz w:val="20"/>
                <w:szCs w:val="20"/>
              </w:rPr>
              <w:t>月</w:t>
            </w:r>
            <w:r w:rsidRPr="00247E4F">
              <w:rPr>
                <w:rFonts w:ascii="Times New Roman" w:eastAsiaTheme="minorEastAsia" w:hAnsi="Times New Roman" w:cs="Times New Roman"/>
                <w:sz w:val="20"/>
                <w:szCs w:val="20"/>
              </w:rPr>
              <w:t>15</w:t>
            </w:r>
            <w:r w:rsidRPr="00247E4F">
              <w:rPr>
                <w:rFonts w:ascii="Times New Roman" w:eastAsiaTheme="minorEastAsia" w:hAnsi="Times New Roman" w:cs="Times New Roman"/>
                <w:sz w:val="20"/>
                <w:szCs w:val="20"/>
              </w:rPr>
              <w:t>日</w:t>
            </w:r>
            <w:r w:rsidRPr="00247E4F">
              <w:rPr>
                <w:rFonts w:ascii="Times New Roman" w:eastAsiaTheme="minorEastAsia" w:hAnsi="Times New Roman" w:cs="Times New Roman"/>
                <w:sz w:val="20"/>
                <w:szCs w:val="20"/>
              </w:rPr>
              <w:t xml:space="preserve"> </w:t>
            </w:r>
            <w:r w:rsidRPr="00247E4F">
              <w:rPr>
                <w:rFonts w:ascii="Times New Roman" w:eastAsiaTheme="minorEastAsia" w:hAnsi="Times New Roman" w:cs="Times New Roman"/>
                <w:sz w:val="20"/>
                <w:szCs w:val="20"/>
              </w:rPr>
              <w:t>15:00-16:00</w:t>
            </w:r>
          </w:p>
        </w:tc>
      </w:tr>
      <w:tr w:rsidR="00AB0636" w:rsidRPr="00247E4F" w14:paraId="64F717F6" w14:textId="77777777" w:rsidTr="00247E4F">
        <w:trPr>
          <w:trHeight w:val="561"/>
          <w:jc w:val="center"/>
        </w:trPr>
        <w:tc>
          <w:tcPr>
            <w:tcW w:w="2689" w:type="dxa"/>
            <w:vAlign w:val="center"/>
          </w:tcPr>
          <w:p w14:paraId="375990E4" w14:textId="77777777" w:rsidR="00AB0636" w:rsidRPr="00247E4F" w:rsidRDefault="006649FD">
            <w:pPr>
              <w:pStyle w:val="TableParagraph"/>
              <w:ind w:left="107"/>
              <w:rPr>
                <w:rFonts w:ascii="Times New Roman" w:eastAsiaTheme="minorEastAsia" w:hAnsi="Times New Roman" w:cs="Times New Roman"/>
                <w:b/>
                <w:bCs/>
                <w:sz w:val="20"/>
                <w:szCs w:val="20"/>
              </w:rPr>
            </w:pPr>
            <w:r w:rsidRPr="00247E4F">
              <w:rPr>
                <w:rFonts w:ascii="Times New Roman" w:eastAsiaTheme="minorEastAsia" w:hAnsi="Times New Roman" w:cs="Times New Roman"/>
                <w:b/>
                <w:bCs/>
                <w:sz w:val="20"/>
                <w:szCs w:val="20"/>
              </w:rPr>
              <w:t>地点</w:t>
            </w:r>
          </w:p>
        </w:tc>
        <w:tc>
          <w:tcPr>
            <w:tcW w:w="6378" w:type="dxa"/>
            <w:vAlign w:val="center"/>
          </w:tcPr>
          <w:p w14:paraId="47B2CA15" w14:textId="77777777" w:rsidR="00AB0636" w:rsidRPr="00247E4F" w:rsidRDefault="006649FD">
            <w:pPr>
              <w:pStyle w:val="TableParagraph"/>
              <w:spacing w:before="100" w:beforeAutospacing="1" w:line="360" w:lineRule="auto"/>
              <w:rPr>
                <w:rFonts w:ascii="Times New Roman" w:eastAsiaTheme="minorEastAsia" w:hAnsi="Times New Roman" w:cs="Times New Roman"/>
                <w:sz w:val="20"/>
                <w:szCs w:val="20"/>
              </w:rPr>
            </w:pPr>
            <w:r w:rsidRPr="00247E4F">
              <w:rPr>
                <w:rFonts w:ascii="Times New Roman" w:eastAsiaTheme="minorEastAsia" w:hAnsi="Times New Roman" w:cs="Times New Roman"/>
                <w:sz w:val="20"/>
                <w:szCs w:val="20"/>
              </w:rPr>
              <w:t>价值在线（</w:t>
            </w:r>
            <w:r w:rsidRPr="00247E4F">
              <w:rPr>
                <w:rFonts w:ascii="Times New Roman" w:eastAsiaTheme="minorEastAsia" w:hAnsi="Times New Roman" w:cs="Times New Roman"/>
                <w:sz w:val="20"/>
                <w:szCs w:val="20"/>
              </w:rPr>
              <w:t>https://www.ir-online.cn/</w:t>
            </w:r>
            <w:r w:rsidRPr="00247E4F">
              <w:rPr>
                <w:rFonts w:ascii="Times New Roman" w:eastAsiaTheme="minorEastAsia" w:hAnsi="Times New Roman" w:cs="Times New Roman"/>
                <w:sz w:val="20"/>
                <w:szCs w:val="20"/>
              </w:rPr>
              <w:t>）网络互动</w:t>
            </w:r>
          </w:p>
        </w:tc>
      </w:tr>
      <w:tr w:rsidR="00AB0636" w:rsidRPr="00247E4F" w14:paraId="131CCC62" w14:textId="77777777" w:rsidTr="00247E4F">
        <w:trPr>
          <w:trHeight w:val="558"/>
          <w:jc w:val="center"/>
        </w:trPr>
        <w:tc>
          <w:tcPr>
            <w:tcW w:w="2689" w:type="dxa"/>
            <w:vAlign w:val="center"/>
          </w:tcPr>
          <w:p w14:paraId="29AA5887" w14:textId="77777777" w:rsidR="00AB0636" w:rsidRPr="00247E4F" w:rsidRDefault="006649FD">
            <w:pPr>
              <w:pStyle w:val="TableParagraph"/>
              <w:spacing w:before="1"/>
              <w:ind w:left="107"/>
              <w:rPr>
                <w:rFonts w:ascii="Times New Roman" w:eastAsia="宋体" w:hAnsi="Times New Roman" w:cs="Times New Roman"/>
                <w:b/>
                <w:bCs/>
                <w:sz w:val="20"/>
                <w:szCs w:val="20"/>
              </w:rPr>
            </w:pPr>
            <w:r w:rsidRPr="00247E4F">
              <w:rPr>
                <w:rFonts w:ascii="Times New Roman" w:eastAsia="宋体" w:hAnsi="Times New Roman" w:cs="Times New Roman"/>
                <w:b/>
                <w:bCs/>
                <w:sz w:val="20"/>
                <w:szCs w:val="20"/>
              </w:rPr>
              <w:t>上市公司接待人员姓名</w:t>
            </w:r>
          </w:p>
        </w:tc>
        <w:tc>
          <w:tcPr>
            <w:tcW w:w="6378" w:type="dxa"/>
            <w:vAlign w:val="center"/>
          </w:tcPr>
          <w:p w14:paraId="42698E13" w14:textId="77777777" w:rsidR="00AB0636" w:rsidRPr="00247E4F" w:rsidRDefault="006649FD">
            <w:pPr>
              <w:pStyle w:val="TableParagraph"/>
              <w:spacing w:before="100" w:beforeAutospacing="1" w:line="360" w:lineRule="auto"/>
              <w:rPr>
                <w:rFonts w:ascii="Times New Roman" w:eastAsia="宋体" w:hAnsi="Times New Roman" w:cs="Times New Roman"/>
                <w:sz w:val="20"/>
                <w:szCs w:val="20"/>
              </w:rPr>
            </w:pPr>
            <w:r w:rsidRPr="00247E4F">
              <w:rPr>
                <w:rFonts w:ascii="Times New Roman" w:eastAsia="宋体" w:hAnsi="Times New Roman" w:cs="Times New Roman"/>
                <w:sz w:val="20"/>
                <w:szCs w:val="20"/>
              </w:rPr>
              <w:t>董事长</w:t>
            </w:r>
            <w:r w:rsidRPr="00247E4F">
              <w:rPr>
                <w:rFonts w:ascii="Times New Roman" w:eastAsia="宋体" w:hAnsi="Times New Roman" w:cs="Times New Roman"/>
                <w:sz w:val="20"/>
                <w:szCs w:val="20"/>
              </w:rPr>
              <w:t xml:space="preserve"> </w:t>
            </w:r>
            <w:r w:rsidRPr="00247E4F">
              <w:rPr>
                <w:rFonts w:ascii="Times New Roman" w:eastAsia="宋体" w:hAnsi="Times New Roman" w:cs="Times New Roman"/>
                <w:sz w:val="20"/>
                <w:szCs w:val="20"/>
              </w:rPr>
              <w:t>朱连滨</w:t>
            </w:r>
            <w:r w:rsidRPr="00247E4F">
              <w:rPr>
                <w:rFonts w:ascii="Times New Roman" w:eastAsia="宋体" w:hAnsi="Times New Roman" w:cs="Times New Roman"/>
                <w:sz w:val="20"/>
                <w:szCs w:val="20"/>
              </w:rPr>
              <w:br/>
            </w:r>
            <w:r w:rsidRPr="00247E4F">
              <w:rPr>
                <w:rFonts w:ascii="Times New Roman" w:eastAsia="宋体" w:hAnsi="Times New Roman" w:cs="Times New Roman"/>
                <w:sz w:val="20"/>
                <w:szCs w:val="20"/>
              </w:rPr>
              <w:t>董事、总经理</w:t>
            </w:r>
            <w:r w:rsidRPr="00247E4F">
              <w:rPr>
                <w:rFonts w:ascii="Times New Roman" w:eastAsia="宋体" w:hAnsi="Times New Roman" w:cs="Times New Roman"/>
                <w:sz w:val="20"/>
                <w:szCs w:val="20"/>
              </w:rPr>
              <w:t xml:space="preserve"> </w:t>
            </w:r>
            <w:r w:rsidRPr="00247E4F">
              <w:rPr>
                <w:rFonts w:ascii="Times New Roman" w:eastAsia="宋体" w:hAnsi="Times New Roman" w:cs="Times New Roman"/>
                <w:sz w:val="20"/>
                <w:szCs w:val="20"/>
              </w:rPr>
              <w:t>陈璐</w:t>
            </w:r>
            <w:r w:rsidRPr="00247E4F">
              <w:rPr>
                <w:rFonts w:ascii="Times New Roman" w:eastAsia="宋体" w:hAnsi="Times New Roman" w:cs="Times New Roman"/>
                <w:sz w:val="20"/>
                <w:szCs w:val="20"/>
              </w:rPr>
              <w:br/>
            </w:r>
            <w:r w:rsidRPr="00247E4F">
              <w:rPr>
                <w:rFonts w:ascii="Times New Roman" w:eastAsia="宋体" w:hAnsi="Times New Roman" w:cs="Times New Roman"/>
                <w:sz w:val="20"/>
                <w:szCs w:val="20"/>
              </w:rPr>
              <w:t>独立董事</w:t>
            </w:r>
            <w:r w:rsidRPr="00247E4F">
              <w:rPr>
                <w:rFonts w:ascii="Times New Roman" w:eastAsia="宋体" w:hAnsi="Times New Roman" w:cs="Times New Roman"/>
                <w:sz w:val="20"/>
                <w:szCs w:val="20"/>
              </w:rPr>
              <w:t xml:space="preserve"> </w:t>
            </w:r>
            <w:r w:rsidRPr="00247E4F">
              <w:rPr>
                <w:rFonts w:ascii="Times New Roman" w:eastAsia="宋体" w:hAnsi="Times New Roman" w:cs="Times New Roman"/>
                <w:sz w:val="20"/>
                <w:szCs w:val="20"/>
              </w:rPr>
              <w:t>杨槐</w:t>
            </w:r>
            <w:r w:rsidRPr="00247E4F">
              <w:rPr>
                <w:rFonts w:ascii="Times New Roman" w:eastAsia="宋体" w:hAnsi="Times New Roman" w:cs="Times New Roman"/>
                <w:sz w:val="20"/>
                <w:szCs w:val="20"/>
              </w:rPr>
              <w:br/>
            </w:r>
            <w:r w:rsidRPr="00247E4F">
              <w:rPr>
                <w:rFonts w:ascii="Times New Roman" w:eastAsia="宋体" w:hAnsi="Times New Roman" w:cs="Times New Roman"/>
                <w:sz w:val="20"/>
                <w:szCs w:val="20"/>
              </w:rPr>
              <w:t>财务总监</w:t>
            </w:r>
            <w:r w:rsidRPr="00247E4F">
              <w:rPr>
                <w:rFonts w:ascii="Times New Roman" w:eastAsia="宋体" w:hAnsi="Times New Roman" w:cs="Times New Roman"/>
                <w:sz w:val="20"/>
                <w:szCs w:val="20"/>
              </w:rPr>
              <w:t xml:space="preserve"> </w:t>
            </w:r>
            <w:r w:rsidRPr="00247E4F">
              <w:rPr>
                <w:rFonts w:ascii="Times New Roman" w:eastAsia="宋体" w:hAnsi="Times New Roman" w:cs="Times New Roman"/>
                <w:sz w:val="20"/>
                <w:szCs w:val="20"/>
              </w:rPr>
              <w:t>杨京红</w:t>
            </w:r>
            <w:r w:rsidRPr="00247E4F">
              <w:rPr>
                <w:rFonts w:ascii="Times New Roman" w:eastAsia="宋体" w:hAnsi="Times New Roman" w:cs="Times New Roman"/>
                <w:sz w:val="20"/>
                <w:szCs w:val="20"/>
              </w:rPr>
              <w:br/>
            </w:r>
            <w:r w:rsidRPr="00247E4F">
              <w:rPr>
                <w:rFonts w:ascii="Times New Roman" w:eastAsia="宋体" w:hAnsi="Times New Roman" w:cs="Times New Roman"/>
                <w:sz w:val="20"/>
                <w:szCs w:val="20"/>
              </w:rPr>
              <w:t>副总经理、董事会秘书</w:t>
            </w:r>
            <w:r w:rsidRPr="00247E4F">
              <w:rPr>
                <w:rFonts w:ascii="Times New Roman" w:eastAsia="宋体" w:hAnsi="Times New Roman" w:cs="Times New Roman"/>
                <w:sz w:val="20"/>
                <w:szCs w:val="20"/>
              </w:rPr>
              <w:t xml:space="preserve"> </w:t>
            </w:r>
            <w:r w:rsidRPr="00247E4F">
              <w:rPr>
                <w:rFonts w:ascii="Times New Roman" w:eastAsia="宋体" w:hAnsi="Times New Roman" w:cs="Times New Roman"/>
                <w:sz w:val="20"/>
                <w:szCs w:val="20"/>
              </w:rPr>
              <w:t>宋开森</w:t>
            </w:r>
          </w:p>
        </w:tc>
      </w:tr>
      <w:tr w:rsidR="00AB0636" w:rsidRPr="00247E4F" w14:paraId="52B43815" w14:textId="77777777" w:rsidTr="00247E4F">
        <w:trPr>
          <w:trHeight w:val="2800"/>
          <w:jc w:val="center"/>
        </w:trPr>
        <w:tc>
          <w:tcPr>
            <w:tcW w:w="2689" w:type="dxa"/>
          </w:tcPr>
          <w:p w14:paraId="67D541E4" w14:textId="77777777" w:rsidR="00AB0636" w:rsidRPr="00247E4F" w:rsidRDefault="00AB0636">
            <w:pPr>
              <w:pStyle w:val="TableParagraph"/>
              <w:rPr>
                <w:rFonts w:ascii="Times New Roman" w:eastAsia="宋体" w:hAnsi="Times New Roman" w:cs="Times New Roman"/>
                <w:b/>
                <w:bCs/>
                <w:sz w:val="20"/>
                <w:szCs w:val="20"/>
              </w:rPr>
            </w:pPr>
          </w:p>
          <w:p w14:paraId="3F44D871" w14:textId="77777777" w:rsidR="00AB0636" w:rsidRPr="00247E4F" w:rsidRDefault="00AB0636">
            <w:pPr>
              <w:pStyle w:val="TableParagraph"/>
              <w:rPr>
                <w:rFonts w:ascii="Times New Roman" w:eastAsia="宋体" w:hAnsi="Times New Roman" w:cs="Times New Roman"/>
                <w:b/>
                <w:bCs/>
                <w:sz w:val="20"/>
                <w:szCs w:val="20"/>
              </w:rPr>
            </w:pPr>
          </w:p>
          <w:p w14:paraId="4043F8A5" w14:textId="77777777" w:rsidR="00AB0636" w:rsidRPr="00247E4F" w:rsidRDefault="00AB0636">
            <w:pPr>
              <w:pStyle w:val="TableParagraph"/>
              <w:spacing w:before="5"/>
              <w:rPr>
                <w:rFonts w:ascii="Times New Roman" w:eastAsia="宋体" w:hAnsi="Times New Roman" w:cs="Times New Roman"/>
                <w:b/>
                <w:bCs/>
                <w:sz w:val="20"/>
                <w:szCs w:val="20"/>
              </w:rPr>
            </w:pPr>
          </w:p>
          <w:p w14:paraId="358F4848" w14:textId="77777777" w:rsidR="00AB0636" w:rsidRPr="00247E4F" w:rsidRDefault="006649FD">
            <w:pPr>
              <w:pStyle w:val="TableParagraph"/>
              <w:spacing w:before="1" w:line="499" w:lineRule="auto"/>
              <w:ind w:left="107" w:right="96"/>
              <w:rPr>
                <w:rFonts w:ascii="Times New Roman" w:eastAsia="宋体" w:hAnsi="Times New Roman" w:cs="Times New Roman"/>
                <w:b/>
                <w:bCs/>
                <w:sz w:val="20"/>
                <w:szCs w:val="20"/>
              </w:rPr>
            </w:pPr>
            <w:r w:rsidRPr="00247E4F">
              <w:rPr>
                <w:rFonts w:ascii="Times New Roman" w:eastAsia="宋体" w:hAnsi="Times New Roman" w:cs="Times New Roman"/>
                <w:b/>
                <w:bCs/>
                <w:sz w:val="20"/>
                <w:szCs w:val="20"/>
              </w:rPr>
              <w:t>投资者关系活动主要内容介绍</w:t>
            </w:r>
          </w:p>
        </w:tc>
        <w:tc>
          <w:tcPr>
            <w:tcW w:w="6378" w:type="dxa"/>
          </w:tcPr>
          <w:p w14:paraId="148EBAEF" w14:textId="77777777" w:rsidR="00247E4F" w:rsidRPr="00247E4F" w:rsidRDefault="006649FD" w:rsidP="00247E4F">
            <w:pPr>
              <w:pStyle w:val="TableParagraph"/>
              <w:spacing w:before="100" w:beforeAutospacing="1" w:line="360" w:lineRule="auto"/>
              <w:jc w:val="both"/>
              <w:rPr>
                <w:rFonts w:ascii="Times New Roman" w:eastAsia="宋体" w:hAnsi="Times New Roman" w:cs="Times New Roman"/>
                <w:sz w:val="20"/>
              </w:rPr>
            </w:pPr>
            <w:r w:rsidRPr="00247E4F">
              <w:rPr>
                <w:rFonts w:ascii="Times New Roman" w:eastAsia="宋体" w:hAnsi="Times New Roman" w:cs="Times New Roman"/>
                <w:b/>
                <w:sz w:val="20"/>
              </w:rPr>
              <w:t xml:space="preserve">    </w:t>
            </w:r>
            <w:r w:rsidR="00247E4F" w:rsidRPr="00247E4F">
              <w:rPr>
                <w:rFonts w:ascii="Times New Roman" w:eastAsia="宋体" w:hAnsi="Times New Roman" w:cs="Times New Roman"/>
                <w:b/>
                <w:sz w:val="20"/>
              </w:rPr>
              <w:t xml:space="preserve"> 1.</w:t>
            </w:r>
            <w:r w:rsidR="00247E4F" w:rsidRPr="00247E4F">
              <w:rPr>
                <w:rFonts w:ascii="Times New Roman" w:eastAsia="宋体" w:hAnsi="Times New Roman" w:cs="Times New Roman"/>
                <w:b/>
                <w:sz w:val="20"/>
              </w:rPr>
              <w:t>请问现在水泥生产线碳排放自动监测工作进展如何，公司是否与相关水泥有开展合作研究？</w:t>
            </w:r>
            <w:r w:rsidR="00247E4F" w:rsidRPr="00247E4F">
              <w:rPr>
                <w:rFonts w:ascii="Times New Roman" w:eastAsia="宋体" w:hAnsi="Times New Roman" w:cs="Times New Roman"/>
                <w:b/>
                <w:sz w:val="20"/>
              </w:rPr>
              <w:br/>
            </w:r>
            <w:r w:rsidR="00247E4F" w:rsidRPr="00247E4F">
              <w:rPr>
                <w:rFonts w:ascii="Times New Roman" w:eastAsia="宋体" w:hAnsi="Times New Roman" w:cs="Times New Roman"/>
                <w:sz w:val="20"/>
              </w:rPr>
              <w:t xml:space="preserve">    </w:t>
            </w:r>
            <w:r w:rsidR="00247E4F" w:rsidRPr="00247E4F">
              <w:rPr>
                <w:rFonts w:ascii="Times New Roman" w:eastAsia="宋体" w:hAnsi="Times New Roman" w:cs="Times New Roman"/>
                <w:sz w:val="20"/>
              </w:rPr>
              <w:t>答</w:t>
            </w:r>
            <w:r w:rsidR="00247E4F" w:rsidRPr="00247E4F">
              <w:rPr>
                <w:rFonts w:ascii="Times New Roman" w:eastAsia="宋体" w:hAnsi="Times New Roman" w:cs="Times New Roman"/>
                <w:sz w:val="20"/>
              </w:rPr>
              <w:t>:</w:t>
            </w:r>
            <w:r w:rsidR="00247E4F" w:rsidRPr="00247E4F">
              <w:rPr>
                <w:rFonts w:ascii="Times New Roman" w:eastAsia="宋体" w:hAnsi="Times New Roman" w:cs="Times New Roman"/>
                <w:sz w:val="20"/>
              </w:rPr>
              <w:t>您好，国检集团深耕低碳减排领域十余年，凭借专业的技术积累，从重点行业碳减排出发，建平台、强标准、拓服务，</w:t>
            </w:r>
            <w:r w:rsidR="00247E4F" w:rsidRPr="00247E4F">
              <w:rPr>
                <w:rFonts w:ascii="Times New Roman" w:eastAsia="宋体" w:hAnsi="Times New Roman" w:cs="Times New Roman"/>
                <w:sz w:val="20"/>
              </w:rPr>
              <w:t>“</w:t>
            </w:r>
            <w:r w:rsidR="00247E4F" w:rsidRPr="00247E4F">
              <w:rPr>
                <w:rFonts w:ascii="Times New Roman" w:eastAsia="宋体" w:hAnsi="Times New Roman" w:cs="Times New Roman"/>
                <w:sz w:val="20"/>
              </w:rPr>
              <w:t>双碳</w:t>
            </w:r>
            <w:r w:rsidR="00247E4F" w:rsidRPr="00247E4F">
              <w:rPr>
                <w:rFonts w:ascii="Times New Roman" w:eastAsia="宋体" w:hAnsi="Times New Roman" w:cs="Times New Roman"/>
                <w:sz w:val="20"/>
              </w:rPr>
              <w:t>”</w:t>
            </w:r>
            <w:r w:rsidR="00247E4F" w:rsidRPr="00247E4F">
              <w:rPr>
                <w:rFonts w:ascii="Times New Roman" w:eastAsia="宋体" w:hAnsi="Times New Roman" w:cs="Times New Roman"/>
                <w:sz w:val="20"/>
              </w:rPr>
              <w:t>领域服务能力不断增强。公司参与开发了</w:t>
            </w:r>
            <w:r w:rsidR="00247E4F" w:rsidRPr="00247E4F">
              <w:rPr>
                <w:rFonts w:ascii="Times New Roman" w:eastAsia="宋体" w:hAnsi="Times New Roman" w:cs="Times New Roman"/>
                <w:sz w:val="20"/>
              </w:rPr>
              <w:t>“</w:t>
            </w:r>
            <w:r w:rsidR="00247E4F" w:rsidRPr="00247E4F">
              <w:rPr>
                <w:rFonts w:ascii="Times New Roman" w:eastAsia="宋体" w:hAnsi="Times New Roman" w:cs="Times New Roman"/>
                <w:sz w:val="20"/>
              </w:rPr>
              <w:t>中国建材集团碳管理数字化平台项目</w:t>
            </w:r>
            <w:r w:rsidR="00247E4F" w:rsidRPr="00247E4F">
              <w:rPr>
                <w:rFonts w:ascii="Times New Roman" w:eastAsia="宋体" w:hAnsi="Times New Roman" w:cs="Times New Roman"/>
                <w:sz w:val="20"/>
              </w:rPr>
              <w:t>-</w:t>
            </w:r>
            <w:r w:rsidR="00247E4F" w:rsidRPr="00247E4F">
              <w:rPr>
                <w:rFonts w:ascii="Times New Roman" w:eastAsia="宋体" w:hAnsi="Times New Roman" w:cs="Times New Roman"/>
                <w:sz w:val="20"/>
              </w:rPr>
              <w:t>水泥板块</w:t>
            </w:r>
            <w:r w:rsidR="00247E4F" w:rsidRPr="00247E4F">
              <w:rPr>
                <w:rFonts w:ascii="Times New Roman" w:eastAsia="宋体" w:hAnsi="Times New Roman" w:cs="Times New Roman"/>
                <w:sz w:val="20"/>
              </w:rPr>
              <w:t>”</w:t>
            </w:r>
            <w:r w:rsidR="00247E4F" w:rsidRPr="00247E4F">
              <w:rPr>
                <w:rFonts w:ascii="Times New Roman" w:eastAsia="宋体" w:hAnsi="Times New Roman" w:cs="Times New Roman"/>
                <w:sz w:val="20"/>
              </w:rPr>
              <w:t>，该平台可实现碳数据分析、碳核查、碳交易、碳减排</w:t>
            </w:r>
            <w:r w:rsidR="00247E4F" w:rsidRPr="00247E4F">
              <w:rPr>
                <w:rFonts w:ascii="Times New Roman" w:eastAsia="宋体" w:hAnsi="Times New Roman" w:cs="Times New Roman"/>
                <w:sz w:val="20"/>
              </w:rPr>
              <w:t>/</w:t>
            </w:r>
            <w:r w:rsidR="00247E4F" w:rsidRPr="00247E4F">
              <w:rPr>
                <w:rFonts w:ascii="Times New Roman" w:eastAsia="宋体" w:hAnsi="Times New Roman" w:cs="Times New Roman"/>
                <w:sz w:val="20"/>
              </w:rPr>
              <w:t>碳汇和碳应用增值等功能的碳资产价值创新，实现水泥生产的全过程碳监控和碳管理，助力水泥企业优化能耗与排放管理，利用智能算法优化能源分配，减少浪费，从而降低生产成本和碳排放，提升生产效率与质量。截至</w:t>
            </w:r>
            <w:r w:rsidR="00247E4F" w:rsidRPr="00247E4F">
              <w:rPr>
                <w:rFonts w:ascii="Times New Roman" w:eastAsia="宋体" w:hAnsi="Times New Roman" w:cs="Times New Roman"/>
                <w:sz w:val="20"/>
              </w:rPr>
              <w:t>2025</w:t>
            </w:r>
            <w:r w:rsidR="00247E4F" w:rsidRPr="00247E4F">
              <w:rPr>
                <w:rFonts w:ascii="Times New Roman" w:eastAsia="宋体" w:hAnsi="Times New Roman" w:cs="Times New Roman"/>
                <w:sz w:val="20"/>
              </w:rPr>
              <w:t>年上半</w:t>
            </w:r>
            <w:r w:rsidR="00247E4F" w:rsidRPr="00247E4F">
              <w:rPr>
                <w:rFonts w:ascii="Times New Roman" w:eastAsia="宋体" w:hAnsi="Times New Roman" w:cs="Times New Roman"/>
                <w:sz w:val="20"/>
              </w:rPr>
              <w:lastRenderedPageBreak/>
              <w:t>年，共完成了</w:t>
            </w:r>
            <w:r w:rsidR="00247E4F" w:rsidRPr="00247E4F">
              <w:rPr>
                <w:rFonts w:ascii="Times New Roman" w:eastAsia="宋体" w:hAnsi="Times New Roman" w:cs="Times New Roman"/>
                <w:sz w:val="20"/>
              </w:rPr>
              <w:t>7</w:t>
            </w:r>
            <w:r w:rsidR="00247E4F" w:rsidRPr="00247E4F">
              <w:rPr>
                <w:rFonts w:ascii="Times New Roman" w:eastAsia="宋体" w:hAnsi="Times New Roman" w:cs="Times New Roman"/>
                <w:sz w:val="20"/>
              </w:rPr>
              <w:t>条线碳排放在线监测试点项目工程设计设备安装及调试。未来，公司将持续加强技术积累，拓展基础建材行业碳排放数据收集及核查业务，积极利用数字化、智能化技术赋能水泥行业的碳管理。感谢您的关注！</w:t>
            </w:r>
          </w:p>
          <w:p w14:paraId="0C87C4CE" w14:textId="4D5016FD" w:rsidR="00247E4F" w:rsidRPr="00247E4F" w:rsidRDefault="006649FD" w:rsidP="00247E4F">
            <w:pPr>
              <w:pStyle w:val="TableParagraph"/>
              <w:spacing w:line="360" w:lineRule="auto"/>
              <w:ind w:firstLineChars="200" w:firstLine="402"/>
              <w:jc w:val="both"/>
              <w:rPr>
                <w:rFonts w:ascii="Times New Roman" w:eastAsia="宋体" w:hAnsi="Times New Roman" w:cs="Times New Roman"/>
                <w:sz w:val="20"/>
              </w:rPr>
            </w:pPr>
            <w:r w:rsidRPr="00247E4F">
              <w:rPr>
                <w:rFonts w:ascii="Times New Roman" w:eastAsia="宋体" w:hAnsi="Times New Roman" w:cs="Times New Roman"/>
                <w:b/>
                <w:sz w:val="20"/>
              </w:rPr>
              <w:t>2.8</w:t>
            </w:r>
            <w:r w:rsidRPr="00247E4F">
              <w:rPr>
                <w:rFonts w:ascii="Times New Roman" w:eastAsia="宋体" w:hAnsi="Times New Roman" w:cs="Times New Roman"/>
                <w:b/>
                <w:sz w:val="20"/>
              </w:rPr>
              <w:t>月</w:t>
            </w:r>
            <w:r w:rsidRPr="00247E4F">
              <w:rPr>
                <w:rFonts w:ascii="Times New Roman" w:eastAsia="宋体" w:hAnsi="Times New Roman" w:cs="Times New Roman"/>
                <w:b/>
                <w:sz w:val="20"/>
              </w:rPr>
              <w:t>25</w:t>
            </w:r>
            <w:r w:rsidRPr="00247E4F">
              <w:rPr>
                <w:rFonts w:ascii="Times New Roman" w:eastAsia="宋体" w:hAnsi="Times New Roman" w:cs="Times New Roman"/>
                <w:b/>
                <w:sz w:val="20"/>
              </w:rPr>
              <w:t>日发布的《关于推进绿色低碳转型加强全国碳市场建设的意见》中提到，探索开展基于自动监测的碳排放核算，对于国检集团来说，是否会带来更大业务空间？谢谢！</w:t>
            </w:r>
            <w:r w:rsidRPr="00247E4F">
              <w:rPr>
                <w:rFonts w:ascii="Times New Roman" w:eastAsia="宋体" w:hAnsi="Times New Roman" w:cs="Times New Roman"/>
                <w:b/>
                <w:sz w:val="20"/>
              </w:rPr>
              <w:br/>
            </w:r>
            <w:r w:rsidRPr="00247E4F">
              <w:rPr>
                <w:rFonts w:ascii="Times New Roman" w:eastAsia="宋体" w:hAnsi="Times New Roman" w:cs="Times New Roman"/>
                <w:sz w:val="20"/>
              </w:rPr>
              <w:t xml:space="preserve">    </w:t>
            </w:r>
            <w:r w:rsidRPr="00247E4F">
              <w:rPr>
                <w:rFonts w:ascii="Times New Roman" w:eastAsia="宋体" w:hAnsi="Times New Roman" w:cs="Times New Roman"/>
                <w:sz w:val="20"/>
              </w:rPr>
              <w:t>答</w:t>
            </w:r>
            <w:r w:rsidRPr="00247E4F">
              <w:rPr>
                <w:rFonts w:ascii="Times New Roman" w:eastAsia="宋体" w:hAnsi="Times New Roman" w:cs="Times New Roman"/>
                <w:sz w:val="20"/>
              </w:rPr>
              <w:t>:</w:t>
            </w:r>
            <w:r w:rsidRPr="00247E4F">
              <w:rPr>
                <w:rFonts w:ascii="Times New Roman" w:eastAsia="宋体" w:hAnsi="Times New Roman" w:cs="Times New Roman"/>
                <w:sz w:val="20"/>
              </w:rPr>
              <w:t>您好，该意见提出完善碳排放核算体系并探索自动监测核算，加强计量器具管理与计量审查。除现有碳核查及承担碳排放数字化管理平台建设外，国检集团可开展碳计量、核查等领域的标准制定，开展碳排放相关计量器具计量校准业务以及碳排放计量审查第三方评估等业务。公司将抓住市场机遇，加强市场协同，不断提升在碳管理领域的综合竞争力。感谢您的关注！</w:t>
            </w:r>
          </w:p>
          <w:p w14:paraId="2E360DB1" w14:textId="77D3D4D5" w:rsidR="00AB0636" w:rsidRPr="00247E4F" w:rsidRDefault="00247E4F" w:rsidP="00247E4F">
            <w:pPr>
              <w:pStyle w:val="TableParagraph"/>
              <w:spacing w:line="360" w:lineRule="auto"/>
              <w:ind w:firstLine="420"/>
              <w:jc w:val="both"/>
              <w:rPr>
                <w:rFonts w:ascii="Times New Roman" w:eastAsia="宋体" w:hAnsi="Times New Roman" w:cs="Times New Roman"/>
                <w:sz w:val="20"/>
                <w:szCs w:val="20"/>
              </w:rPr>
            </w:pPr>
            <w:r w:rsidRPr="00247E4F">
              <w:rPr>
                <w:rFonts w:ascii="Times New Roman" w:eastAsia="宋体" w:hAnsi="Times New Roman" w:cs="Times New Roman"/>
                <w:b/>
                <w:sz w:val="20"/>
              </w:rPr>
              <w:t>3.</w:t>
            </w:r>
            <w:r w:rsidRPr="00247E4F">
              <w:rPr>
                <w:rFonts w:ascii="Times New Roman" w:eastAsia="宋体" w:hAnsi="Times New Roman" w:cs="Times New Roman"/>
                <w:b/>
                <w:sz w:val="20"/>
              </w:rPr>
              <w:t>请问，截止</w:t>
            </w:r>
            <w:r w:rsidRPr="00247E4F">
              <w:rPr>
                <w:rFonts w:ascii="Times New Roman" w:eastAsia="宋体" w:hAnsi="Times New Roman" w:cs="Times New Roman"/>
                <w:b/>
                <w:sz w:val="20"/>
              </w:rPr>
              <w:t>2025</w:t>
            </w:r>
            <w:r w:rsidRPr="00247E4F">
              <w:rPr>
                <w:rFonts w:ascii="Times New Roman" w:eastAsia="宋体" w:hAnsi="Times New Roman" w:cs="Times New Roman"/>
                <w:b/>
                <w:sz w:val="20"/>
              </w:rPr>
              <w:t>年中报，公司碳服务业务的营业收入和毛利率分别是多少？谢谢！</w:t>
            </w:r>
            <w:r w:rsidRPr="00247E4F">
              <w:rPr>
                <w:rFonts w:ascii="Times New Roman" w:eastAsia="宋体" w:hAnsi="Times New Roman" w:cs="Times New Roman"/>
                <w:b/>
                <w:sz w:val="20"/>
              </w:rPr>
              <w:br/>
            </w:r>
            <w:r w:rsidRPr="00247E4F">
              <w:rPr>
                <w:rFonts w:ascii="Times New Roman" w:eastAsia="宋体" w:hAnsi="Times New Roman" w:cs="Times New Roman"/>
                <w:sz w:val="20"/>
              </w:rPr>
              <w:t xml:space="preserve">    </w:t>
            </w:r>
            <w:r w:rsidRPr="00247E4F">
              <w:rPr>
                <w:rFonts w:ascii="Times New Roman" w:eastAsia="宋体" w:hAnsi="Times New Roman" w:cs="Times New Roman"/>
                <w:sz w:val="20"/>
              </w:rPr>
              <w:t>答</w:t>
            </w:r>
            <w:r w:rsidRPr="00247E4F">
              <w:rPr>
                <w:rFonts w:ascii="Times New Roman" w:eastAsia="宋体" w:hAnsi="Times New Roman" w:cs="Times New Roman"/>
                <w:sz w:val="20"/>
              </w:rPr>
              <w:t>:</w:t>
            </w:r>
            <w:r w:rsidRPr="00247E4F">
              <w:rPr>
                <w:rFonts w:ascii="Times New Roman" w:eastAsia="宋体" w:hAnsi="Times New Roman" w:cs="Times New Roman"/>
                <w:sz w:val="20"/>
              </w:rPr>
              <w:t>您好，</w:t>
            </w:r>
            <w:r w:rsidRPr="00247E4F">
              <w:rPr>
                <w:rFonts w:ascii="Times New Roman" w:eastAsia="宋体" w:hAnsi="Times New Roman" w:cs="Times New Roman"/>
                <w:sz w:val="20"/>
              </w:rPr>
              <w:t>2025</w:t>
            </w:r>
            <w:r w:rsidRPr="00247E4F">
              <w:rPr>
                <w:rFonts w:ascii="Times New Roman" w:eastAsia="宋体" w:hAnsi="Times New Roman" w:cs="Times New Roman"/>
                <w:sz w:val="20"/>
              </w:rPr>
              <w:t>年上半年公司碳服务业务营业收入约</w:t>
            </w:r>
            <w:r w:rsidRPr="00247E4F">
              <w:rPr>
                <w:rFonts w:ascii="Times New Roman" w:eastAsia="宋体" w:hAnsi="Times New Roman" w:cs="Times New Roman"/>
                <w:sz w:val="20"/>
              </w:rPr>
              <w:t>1500</w:t>
            </w:r>
            <w:r w:rsidRPr="00247E4F">
              <w:rPr>
                <w:rFonts w:ascii="Times New Roman" w:eastAsia="宋体" w:hAnsi="Times New Roman" w:cs="Times New Roman"/>
                <w:sz w:val="20"/>
              </w:rPr>
              <w:t>万元。公司科研及技术服务的毛利情况请您参考公司半年度报告，感谢您的关注！</w:t>
            </w:r>
            <w:r w:rsidR="006649FD" w:rsidRPr="00247E4F">
              <w:rPr>
                <w:rFonts w:ascii="Times New Roman" w:eastAsia="宋体" w:hAnsi="Times New Roman" w:cs="Times New Roman"/>
                <w:sz w:val="20"/>
              </w:rPr>
              <w:br/>
            </w:r>
            <w:r w:rsidR="006649FD" w:rsidRPr="00247E4F">
              <w:rPr>
                <w:rFonts w:ascii="Times New Roman" w:eastAsia="宋体" w:hAnsi="Times New Roman" w:cs="Times New Roman"/>
                <w:b/>
                <w:sz w:val="20"/>
              </w:rPr>
              <w:t xml:space="preserve">   </w:t>
            </w:r>
            <w:r w:rsidR="006649FD" w:rsidRPr="00247E4F">
              <w:rPr>
                <w:rFonts w:ascii="Times New Roman" w:eastAsia="宋体" w:hAnsi="Times New Roman" w:cs="Times New Roman"/>
                <w:b/>
                <w:sz w:val="20"/>
              </w:rPr>
              <w:t>4.</w:t>
            </w:r>
            <w:r w:rsidR="006649FD" w:rsidRPr="00247E4F">
              <w:rPr>
                <w:rFonts w:ascii="Times New Roman" w:eastAsia="宋体" w:hAnsi="Times New Roman" w:cs="Times New Roman"/>
                <w:b/>
                <w:sz w:val="20"/>
              </w:rPr>
              <w:t>尊敬的董事长您好！未来公司自动化检测业务如何与</w:t>
            </w:r>
            <w:r w:rsidR="006649FD" w:rsidRPr="00247E4F">
              <w:rPr>
                <w:rFonts w:ascii="Times New Roman" w:eastAsia="宋体" w:hAnsi="Times New Roman" w:cs="Times New Roman"/>
                <w:b/>
                <w:sz w:val="20"/>
              </w:rPr>
              <w:t>AI</w:t>
            </w:r>
            <w:r w:rsidR="006649FD" w:rsidRPr="00247E4F">
              <w:rPr>
                <w:rFonts w:ascii="Times New Roman" w:eastAsia="宋体" w:hAnsi="Times New Roman" w:cs="Times New Roman"/>
                <w:b/>
                <w:sz w:val="20"/>
              </w:rPr>
              <w:t>趋势形成合力？公司在</w:t>
            </w:r>
            <w:r w:rsidR="006649FD" w:rsidRPr="00247E4F">
              <w:rPr>
                <w:rFonts w:ascii="Times New Roman" w:eastAsia="宋体" w:hAnsi="Times New Roman" w:cs="Times New Roman"/>
                <w:b/>
                <w:sz w:val="20"/>
              </w:rPr>
              <w:t>AI</w:t>
            </w:r>
            <w:r w:rsidR="006649FD" w:rsidRPr="00247E4F">
              <w:rPr>
                <w:rFonts w:ascii="Times New Roman" w:eastAsia="宋体" w:hAnsi="Times New Roman" w:cs="Times New Roman"/>
                <w:b/>
                <w:sz w:val="20"/>
              </w:rPr>
              <w:t>方面有哪些前瞻性布局？</w:t>
            </w:r>
            <w:r w:rsidR="006649FD" w:rsidRPr="00247E4F">
              <w:rPr>
                <w:rFonts w:ascii="Times New Roman" w:eastAsia="宋体" w:hAnsi="Times New Roman" w:cs="Times New Roman"/>
                <w:b/>
                <w:sz w:val="20"/>
              </w:rPr>
              <w:br/>
            </w:r>
            <w:r w:rsidR="006649FD" w:rsidRPr="00247E4F">
              <w:rPr>
                <w:rFonts w:ascii="Times New Roman" w:eastAsia="宋体" w:hAnsi="Times New Roman" w:cs="Times New Roman"/>
                <w:sz w:val="20"/>
              </w:rPr>
              <w:t xml:space="preserve">    </w:t>
            </w:r>
            <w:r w:rsidR="006649FD" w:rsidRPr="00247E4F">
              <w:rPr>
                <w:rFonts w:ascii="Times New Roman" w:eastAsia="宋体" w:hAnsi="Times New Roman" w:cs="Times New Roman"/>
                <w:sz w:val="20"/>
              </w:rPr>
              <w:t>答</w:t>
            </w:r>
            <w:r w:rsidR="006649FD" w:rsidRPr="00247E4F">
              <w:rPr>
                <w:rFonts w:ascii="Times New Roman" w:eastAsia="宋体" w:hAnsi="Times New Roman" w:cs="Times New Roman"/>
                <w:sz w:val="20"/>
              </w:rPr>
              <w:t>:</w:t>
            </w:r>
            <w:r w:rsidR="006649FD" w:rsidRPr="00247E4F">
              <w:rPr>
                <w:rFonts w:ascii="Times New Roman" w:eastAsia="宋体" w:hAnsi="Times New Roman" w:cs="Times New Roman"/>
                <w:sz w:val="20"/>
              </w:rPr>
              <w:t>您好，公司在智能化实验室建设方面有一定的工作基础，今年以来，公司投入了一定的力量对</w:t>
            </w:r>
            <w:r w:rsidR="006649FD" w:rsidRPr="00247E4F">
              <w:rPr>
                <w:rFonts w:ascii="Times New Roman" w:eastAsia="宋体" w:hAnsi="Times New Roman" w:cs="Times New Roman"/>
                <w:sz w:val="20"/>
              </w:rPr>
              <w:t>AI+</w:t>
            </w:r>
            <w:r w:rsidR="006649FD" w:rsidRPr="00247E4F">
              <w:rPr>
                <w:rFonts w:ascii="Times New Roman" w:eastAsia="宋体" w:hAnsi="Times New Roman" w:cs="Times New Roman"/>
                <w:sz w:val="20"/>
              </w:rPr>
              <w:t>检测进行了相关研究，并将自动化检测作为年度重点工作进行了部署，</w:t>
            </w:r>
            <w:r w:rsidR="006649FD" w:rsidRPr="00247E4F">
              <w:rPr>
                <w:rFonts w:ascii="Times New Roman" w:eastAsia="宋体" w:hAnsi="Times New Roman" w:cs="Times New Roman"/>
                <w:sz w:val="20"/>
              </w:rPr>
              <w:t>目前正在研究制订具体实施方案，如达到相关审议和披露标准，将按照规定履行程序并披露。感谢您的关注！</w:t>
            </w:r>
            <w:r w:rsidR="006649FD" w:rsidRPr="00247E4F">
              <w:rPr>
                <w:rFonts w:ascii="Times New Roman" w:eastAsia="宋体" w:hAnsi="Times New Roman" w:cs="Times New Roman"/>
                <w:sz w:val="20"/>
              </w:rPr>
              <w:br/>
            </w:r>
            <w:r w:rsidR="006649FD" w:rsidRPr="00247E4F">
              <w:rPr>
                <w:rFonts w:ascii="Times New Roman" w:eastAsia="宋体" w:hAnsi="Times New Roman" w:cs="Times New Roman"/>
                <w:b/>
                <w:sz w:val="20"/>
              </w:rPr>
              <w:t xml:space="preserve">    5.</w:t>
            </w:r>
            <w:r w:rsidR="006649FD" w:rsidRPr="00247E4F">
              <w:rPr>
                <w:rFonts w:ascii="Times New Roman" w:eastAsia="宋体" w:hAnsi="Times New Roman" w:cs="Times New Roman"/>
                <w:b/>
                <w:sz w:val="20"/>
              </w:rPr>
              <w:t>尊敬的总经理您好！公司在未来并购方面的核心思路是什么？主要并购小体量公司，还是较大规模公司？会否加快并购步伐？</w:t>
            </w:r>
            <w:r w:rsidR="006649FD" w:rsidRPr="00247E4F">
              <w:rPr>
                <w:rFonts w:ascii="Times New Roman" w:eastAsia="宋体" w:hAnsi="Times New Roman" w:cs="Times New Roman"/>
                <w:b/>
                <w:sz w:val="20"/>
              </w:rPr>
              <w:br/>
            </w:r>
            <w:r w:rsidR="006649FD" w:rsidRPr="00247E4F">
              <w:rPr>
                <w:rFonts w:ascii="Times New Roman" w:eastAsia="宋体" w:hAnsi="Times New Roman" w:cs="Times New Roman"/>
                <w:sz w:val="20"/>
              </w:rPr>
              <w:t xml:space="preserve">    </w:t>
            </w:r>
            <w:r w:rsidR="006649FD" w:rsidRPr="00247E4F">
              <w:rPr>
                <w:rFonts w:ascii="Times New Roman" w:eastAsia="宋体" w:hAnsi="Times New Roman" w:cs="Times New Roman"/>
                <w:sz w:val="20"/>
              </w:rPr>
              <w:t>答</w:t>
            </w:r>
            <w:r w:rsidR="006649FD" w:rsidRPr="00247E4F">
              <w:rPr>
                <w:rFonts w:ascii="Times New Roman" w:eastAsia="宋体" w:hAnsi="Times New Roman" w:cs="Times New Roman"/>
                <w:sz w:val="20"/>
              </w:rPr>
              <w:t>:</w:t>
            </w:r>
            <w:r w:rsidR="006649FD" w:rsidRPr="00247E4F">
              <w:rPr>
                <w:rFonts w:ascii="Times New Roman" w:eastAsia="宋体" w:hAnsi="Times New Roman" w:cs="Times New Roman"/>
                <w:sz w:val="20"/>
              </w:rPr>
              <w:t>您好，外延并购是公司发展的重要战略路径，公司围绕</w:t>
            </w:r>
            <w:r w:rsidR="006649FD" w:rsidRPr="00247E4F">
              <w:rPr>
                <w:rFonts w:ascii="Times New Roman" w:eastAsia="宋体" w:hAnsi="Times New Roman" w:cs="Times New Roman"/>
                <w:sz w:val="20"/>
              </w:rPr>
              <w:t>"</w:t>
            </w:r>
            <w:r w:rsidR="006649FD" w:rsidRPr="00247E4F">
              <w:rPr>
                <w:rFonts w:ascii="Times New Roman" w:eastAsia="宋体" w:hAnsi="Times New Roman" w:cs="Times New Roman"/>
                <w:sz w:val="20"/>
              </w:rPr>
              <w:t>四全</w:t>
            </w:r>
            <w:r w:rsidR="006649FD" w:rsidRPr="00247E4F">
              <w:rPr>
                <w:rFonts w:ascii="Times New Roman" w:eastAsia="宋体" w:hAnsi="Times New Roman" w:cs="Times New Roman"/>
                <w:sz w:val="20"/>
              </w:rPr>
              <w:t>"</w:t>
            </w:r>
            <w:r w:rsidR="006649FD" w:rsidRPr="00247E4F">
              <w:rPr>
                <w:rFonts w:ascii="Times New Roman" w:eastAsia="宋体" w:hAnsi="Times New Roman" w:cs="Times New Roman"/>
                <w:sz w:val="20"/>
              </w:rPr>
              <w:t>生态型业务架构的构建目标，持续关注检验认证行业整合机遇，今年公司投资团队重点聚焦新能源、新材料、智能检测、高端制造、特检等战新领域进行了多个并购标的的跟进沟通工作，力争有所突破。此外，公司加快国际化发展步伐。目前相关工作正</w:t>
            </w:r>
            <w:r w:rsidR="006649FD" w:rsidRPr="00247E4F">
              <w:rPr>
                <w:rFonts w:ascii="Times New Roman" w:eastAsia="宋体" w:hAnsi="Times New Roman" w:cs="Times New Roman"/>
                <w:sz w:val="20"/>
              </w:rPr>
              <w:t>在有序推进中，如有达到信息披露标准的进展，公司将严格按照监管要求及时履行信息披露义务。感谢您的关注！</w:t>
            </w:r>
            <w:r w:rsidR="006649FD" w:rsidRPr="00247E4F">
              <w:rPr>
                <w:rFonts w:ascii="Times New Roman" w:eastAsia="宋体" w:hAnsi="Times New Roman" w:cs="Times New Roman"/>
                <w:sz w:val="20"/>
              </w:rPr>
              <w:br/>
            </w:r>
            <w:r w:rsidR="006649FD" w:rsidRPr="00247E4F">
              <w:rPr>
                <w:rFonts w:ascii="Times New Roman" w:eastAsia="宋体" w:hAnsi="Times New Roman" w:cs="Times New Roman"/>
                <w:b/>
                <w:sz w:val="20"/>
              </w:rPr>
              <w:t xml:space="preserve">    6.</w:t>
            </w:r>
            <w:r w:rsidR="006649FD" w:rsidRPr="00247E4F">
              <w:rPr>
                <w:rFonts w:ascii="Times New Roman" w:eastAsia="宋体" w:hAnsi="Times New Roman" w:cs="Times New Roman"/>
                <w:b/>
                <w:sz w:val="20"/>
              </w:rPr>
              <w:t>上半年营业总成本增速显著高于营收</w:t>
            </w:r>
            <w:r w:rsidR="006649FD" w:rsidRPr="00247E4F">
              <w:rPr>
                <w:rFonts w:ascii="Times New Roman" w:eastAsia="宋体" w:hAnsi="Times New Roman" w:cs="Times New Roman"/>
                <w:b/>
                <w:sz w:val="20"/>
              </w:rPr>
              <w:t xml:space="preserve"> 1.31% </w:t>
            </w:r>
            <w:r w:rsidR="006649FD" w:rsidRPr="00247E4F">
              <w:rPr>
                <w:rFonts w:ascii="Times New Roman" w:eastAsia="宋体" w:hAnsi="Times New Roman" w:cs="Times New Roman"/>
                <w:b/>
                <w:sz w:val="20"/>
              </w:rPr>
              <w:t>的增速，导致毛利率下降</w:t>
            </w:r>
            <w:r w:rsidR="006649FD" w:rsidRPr="00247E4F">
              <w:rPr>
                <w:rFonts w:ascii="Times New Roman" w:eastAsia="宋体" w:hAnsi="Times New Roman" w:cs="Times New Roman"/>
                <w:b/>
                <w:sz w:val="20"/>
              </w:rPr>
              <w:t xml:space="preserve"> 4.88 </w:t>
            </w:r>
            <w:r w:rsidR="006649FD" w:rsidRPr="00247E4F">
              <w:rPr>
                <w:rFonts w:ascii="Times New Roman" w:eastAsia="宋体" w:hAnsi="Times New Roman" w:cs="Times New Roman"/>
                <w:b/>
                <w:sz w:val="20"/>
              </w:rPr>
              <w:t>个百分点。在检测服务价格下行的背景下，固定成本占比过高是否成为利润压制利润的原因？公司提到的</w:t>
            </w:r>
            <w:r w:rsidR="006649FD" w:rsidRPr="00247E4F">
              <w:rPr>
                <w:rFonts w:ascii="Times New Roman" w:eastAsia="宋体" w:hAnsi="Times New Roman" w:cs="Times New Roman"/>
                <w:b/>
                <w:sz w:val="20"/>
              </w:rPr>
              <w:t xml:space="preserve"> "</w:t>
            </w:r>
            <w:r w:rsidR="006649FD" w:rsidRPr="00247E4F">
              <w:rPr>
                <w:rFonts w:ascii="Times New Roman" w:eastAsia="宋体" w:hAnsi="Times New Roman" w:cs="Times New Roman"/>
                <w:b/>
                <w:sz w:val="20"/>
              </w:rPr>
              <w:t>成本控制</w:t>
            </w:r>
            <w:r w:rsidR="006649FD" w:rsidRPr="00247E4F">
              <w:rPr>
                <w:rFonts w:ascii="Times New Roman" w:eastAsia="宋体" w:hAnsi="Times New Roman" w:cs="Times New Roman"/>
                <w:b/>
                <w:sz w:val="20"/>
              </w:rPr>
              <w:t xml:space="preserve">" </w:t>
            </w:r>
            <w:r w:rsidR="006649FD" w:rsidRPr="00247E4F">
              <w:rPr>
                <w:rFonts w:ascii="Times New Roman" w:eastAsia="宋体" w:hAnsi="Times New Roman" w:cs="Times New Roman"/>
                <w:b/>
                <w:sz w:val="20"/>
              </w:rPr>
              <w:t>具体包括哪些刚性成本的压缩？是否会影响检测服务的标准化质量？</w:t>
            </w:r>
            <w:r w:rsidR="006649FD" w:rsidRPr="00247E4F">
              <w:rPr>
                <w:rFonts w:ascii="Times New Roman" w:eastAsia="宋体" w:hAnsi="Times New Roman" w:cs="Times New Roman"/>
                <w:b/>
                <w:sz w:val="20"/>
              </w:rPr>
              <w:br/>
            </w:r>
            <w:r w:rsidR="006649FD" w:rsidRPr="00247E4F">
              <w:rPr>
                <w:rFonts w:ascii="Times New Roman" w:eastAsia="宋体" w:hAnsi="Times New Roman" w:cs="Times New Roman"/>
                <w:sz w:val="20"/>
              </w:rPr>
              <w:lastRenderedPageBreak/>
              <w:t xml:space="preserve">    </w:t>
            </w:r>
            <w:r w:rsidR="006649FD" w:rsidRPr="00247E4F">
              <w:rPr>
                <w:rFonts w:ascii="Times New Roman" w:eastAsia="宋体" w:hAnsi="Times New Roman" w:cs="Times New Roman"/>
                <w:sz w:val="20"/>
              </w:rPr>
              <w:t>答</w:t>
            </w:r>
            <w:r w:rsidR="006649FD" w:rsidRPr="00247E4F">
              <w:rPr>
                <w:rFonts w:ascii="Times New Roman" w:eastAsia="宋体" w:hAnsi="Times New Roman" w:cs="Times New Roman"/>
                <w:sz w:val="20"/>
              </w:rPr>
              <w:t>:</w:t>
            </w:r>
            <w:r w:rsidR="006649FD" w:rsidRPr="00247E4F">
              <w:rPr>
                <w:rFonts w:ascii="Times New Roman" w:eastAsia="宋体" w:hAnsi="Times New Roman" w:cs="Times New Roman"/>
                <w:sz w:val="20"/>
              </w:rPr>
              <w:t>您好，公司上半年毛利率下降主要由于相关检测业务需求下降、价格下滑，行业竞争进一步加剧导致。公司加强精益化管理，积极落实提质增效各个专项工</w:t>
            </w:r>
            <w:r w:rsidR="006649FD" w:rsidRPr="00247E4F">
              <w:rPr>
                <w:rFonts w:ascii="Times New Roman" w:eastAsia="宋体" w:hAnsi="Times New Roman" w:cs="Times New Roman"/>
                <w:sz w:val="20"/>
              </w:rPr>
              <w:t>作，包括强化</w:t>
            </w:r>
            <w:r w:rsidR="006649FD" w:rsidRPr="00247E4F">
              <w:rPr>
                <w:rFonts w:ascii="Times New Roman" w:eastAsia="宋体" w:hAnsi="Times New Roman" w:cs="Times New Roman"/>
                <w:sz w:val="20"/>
              </w:rPr>
              <w:t>“</w:t>
            </w:r>
            <w:r w:rsidR="006649FD" w:rsidRPr="00247E4F">
              <w:rPr>
                <w:rFonts w:ascii="Times New Roman" w:eastAsia="宋体" w:hAnsi="Times New Roman" w:cs="Times New Roman"/>
                <w:sz w:val="20"/>
              </w:rPr>
              <w:t>两金</w:t>
            </w:r>
            <w:r w:rsidR="006649FD" w:rsidRPr="00247E4F">
              <w:rPr>
                <w:rFonts w:ascii="Times New Roman" w:eastAsia="宋体" w:hAnsi="Times New Roman" w:cs="Times New Roman"/>
                <w:sz w:val="20"/>
              </w:rPr>
              <w:t>”</w:t>
            </w:r>
            <w:r w:rsidR="006649FD" w:rsidRPr="00247E4F">
              <w:rPr>
                <w:rFonts w:ascii="Times New Roman" w:eastAsia="宋体" w:hAnsi="Times New Roman" w:cs="Times New Roman"/>
                <w:sz w:val="20"/>
              </w:rPr>
              <w:t>管理、推进降本增效、处置低效资产等。国检集团一直高度重视质量工作，相关降本举措不会影响对质量的把控。感谢您的关注！</w:t>
            </w:r>
            <w:r w:rsidR="006649FD" w:rsidRPr="00247E4F">
              <w:rPr>
                <w:rFonts w:ascii="Times New Roman" w:eastAsia="宋体" w:hAnsi="Times New Roman" w:cs="Times New Roman"/>
                <w:sz w:val="20"/>
              </w:rPr>
              <w:br/>
            </w:r>
            <w:r w:rsidR="006649FD" w:rsidRPr="00247E4F">
              <w:rPr>
                <w:rFonts w:ascii="Times New Roman" w:eastAsia="宋体" w:hAnsi="Times New Roman" w:cs="Times New Roman"/>
                <w:b/>
                <w:sz w:val="20"/>
              </w:rPr>
              <w:t xml:space="preserve">    7.</w:t>
            </w:r>
            <w:r w:rsidR="006649FD" w:rsidRPr="00247E4F">
              <w:rPr>
                <w:rFonts w:ascii="Times New Roman" w:eastAsia="宋体" w:hAnsi="Times New Roman" w:cs="Times New Roman"/>
                <w:b/>
                <w:sz w:val="20"/>
              </w:rPr>
              <w:t>公司在引入战略股东、长期股东方面做了哪些努力？管理层是否认为公司价值严重低估？</w:t>
            </w:r>
            <w:r w:rsidR="006649FD" w:rsidRPr="00247E4F">
              <w:rPr>
                <w:rFonts w:ascii="Times New Roman" w:eastAsia="宋体" w:hAnsi="Times New Roman" w:cs="Times New Roman"/>
                <w:b/>
                <w:sz w:val="20"/>
              </w:rPr>
              <w:br/>
            </w:r>
            <w:r w:rsidR="006649FD" w:rsidRPr="00247E4F">
              <w:rPr>
                <w:rFonts w:ascii="Times New Roman" w:eastAsia="宋体" w:hAnsi="Times New Roman" w:cs="Times New Roman"/>
                <w:sz w:val="20"/>
              </w:rPr>
              <w:t xml:space="preserve">    </w:t>
            </w:r>
            <w:r w:rsidR="006649FD" w:rsidRPr="00247E4F">
              <w:rPr>
                <w:rFonts w:ascii="Times New Roman" w:eastAsia="宋体" w:hAnsi="Times New Roman" w:cs="Times New Roman"/>
                <w:sz w:val="20"/>
              </w:rPr>
              <w:t>答</w:t>
            </w:r>
            <w:r w:rsidR="006649FD" w:rsidRPr="00247E4F">
              <w:rPr>
                <w:rFonts w:ascii="Times New Roman" w:eastAsia="宋体" w:hAnsi="Times New Roman" w:cs="Times New Roman"/>
                <w:sz w:val="20"/>
              </w:rPr>
              <w:t>:</w:t>
            </w:r>
            <w:r w:rsidR="006649FD" w:rsidRPr="00247E4F">
              <w:rPr>
                <w:rFonts w:ascii="Times New Roman" w:eastAsia="宋体" w:hAnsi="Times New Roman" w:cs="Times New Roman"/>
                <w:sz w:val="20"/>
              </w:rPr>
              <w:t>您好，公司市值受公司业绩及预期、宏观经济形势、政策、二级市场供求关系等多种因素影响，公司持续开展引入积极股东的相关工作，管理层一直以来通过多种方式与市场进行交流，未来将进一步增强主动性，做好市值管理工作，感谢您的关注！</w:t>
            </w:r>
            <w:r w:rsidR="006649FD" w:rsidRPr="00247E4F">
              <w:rPr>
                <w:rFonts w:ascii="Times New Roman" w:eastAsia="宋体" w:hAnsi="Times New Roman" w:cs="Times New Roman"/>
                <w:sz w:val="20"/>
              </w:rPr>
              <w:br/>
            </w:r>
            <w:r w:rsidR="006649FD" w:rsidRPr="00247E4F">
              <w:rPr>
                <w:rFonts w:ascii="Times New Roman" w:eastAsia="宋体" w:hAnsi="Times New Roman" w:cs="Times New Roman"/>
                <w:b/>
                <w:sz w:val="20"/>
              </w:rPr>
              <w:t xml:space="preserve">    8.</w:t>
            </w:r>
            <w:r w:rsidR="006649FD" w:rsidRPr="00247E4F">
              <w:rPr>
                <w:rFonts w:ascii="Times New Roman" w:eastAsia="宋体" w:hAnsi="Times New Roman" w:cs="Times New Roman"/>
                <w:b/>
                <w:sz w:val="20"/>
              </w:rPr>
              <w:t>未来国内大型工程上马越来越多，请问公司传</w:t>
            </w:r>
            <w:r w:rsidR="006649FD" w:rsidRPr="00247E4F">
              <w:rPr>
                <w:rFonts w:ascii="Times New Roman" w:eastAsia="宋体" w:hAnsi="Times New Roman" w:cs="Times New Roman"/>
                <w:b/>
                <w:sz w:val="20"/>
              </w:rPr>
              <w:t>统的工程检测业务是否从谷底开始回升反转</w:t>
            </w:r>
            <w:r w:rsidR="006649FD" w:rsidRPr="00247E4F">
              <w:rPr>
                <w:rFonts w:ascii="Times New Roman" w:eastAsia="宋体" w:hAnsi="Times New Roman" w:cs="Times New Roman"/>
                <w:b/>
                <w:sz w:val="20"/>
              </w:rPr>
              <w:br/>
            </w:r>
            <w:r w:rsidR="006649FD" w:rsidRPr="00247E4F">
              <w:rPr>
                <w:rFonts w:ascii="Times New Roman" w:eastAsia="宋体" w:hAnsi="Times New Roman" w:cs="Times New Roman"/>
                <w:sz w:val="20"/>
              </w:rPr>
              <w:t xml:space="preserve">    </w:t>
            </w:r>
            <w:r w:rsidR="006649FD" w:rsidRPr="00247E4F">
              <w:rPr>
                <w:rFonts w:ascii="Times New Roman" w:eastAsia="宋体" w:hAnsi="Times New Roman" w:cs="Times New Roman"/>
                <w:sz w:val="20"/>
              </w:rPr>
              <w:t>答</w:t>
            </w:r>
            <w:r w:rsidR="006649FD" w:rsidRPr="00247E4F">
              <w:rPr>
                <w:rFonts w:ascii="Times New Roman" w:eastAsia="宋体" w:hAnsi="Times New Roman" w:cs="Times New Roman"/>
                <w:sz w:val="20"/>
              </w:rPr>
              <w:t>:</w:t>
            </w:r>
            <w:r w:rsidR="006649FD" w:rsidRPr="00247E4F">
              <w:rPr>
                <w:rFonts w:ascii="Times New Roman" w:eastAsia="宋体" w:hAnsi="Times New Roman" w:cs="Times New Roman"/>
                <w:sz w:val="20"/>
              </w:rPr>
              <w:t>您好，</w:t>
            </w:r>
            <w:r w:rsidR="006649FD" w:rsidRPr="00247E4F">
              <w:rPr>
                <w:rFonts w:ascii="Times New Roman" w:eastAsia="宋体" w:hAnsi="Times New Roman" w:cs="Times New Roman"/>
                <w:sz w:val="20"/>
              </w:rPr>
              <w:t xml:space="preserve"> </w:t>
            </w:r>
            <w:r w:rsidR="006649FD" w:rsidRPr="00247E4F">
              <w:rPr>
                <w:rFonts w:ascii="Times New Roman" w:eastAsia="宋体" w:hAnsi="Times New Roman" w:cs="Times New Roman"/>
                <w:sz w:val="20"/>
              </w:rPr>
              <w:t>国检集团始终密切关注国家重大项目，积极发挥在工程检测领域的综合技术服务优势，先后为多项重大工程提供高质量的技术服务和支撑。未来公司将瞄准大场景、大项目和大客户，重点聚焦智慧水利、核电工程、基建、城市更新、超低能耗建筑等领域，积极把握相关政策机遇，深度参与国家重大工程，通过优化业务结构、提升服务能力，实现业务增量。感谢您的关注！</w:t>
            </w:r>
          </w:p>
        </w:tc>
      </w:tr>
      <w:tr w:rsidR="00AB0636" w:rsidRPr="00247E4F" w14:paraId="79F3325E" w14:textId="77777777" w:rsidTr="00247E4F">
        <w:trPr>
          <w:trHeight w:val="999"/>
          <w:jc w:val="center"/>
        </w:trPr>
        <w:tc>
          <w:tcPr>
            <w:tcW w:w="2689" w:type="dxa"/>
            <w:vAlign w:val="center"/>
          </w:tcPr>
          <w:p w14:paraId="7BAE177F" w14:textId="77777777" w:rsidR="00AB0636" w:rsidRPr="00247E4F" w:rsidRDefault="006649FD">
            <w:pPr>
              <w:pStyle w:val="TableParagraph"/>
              <w:spacing w:before="1"/>
              <w:ind w:left="107"/>
              <w:rPr>
                <w:rFonts w:ascii="Times New Roman" w:eastAsiaTheme="minorEastAsia" w:hAnsi="Times New Roman" w:cs="Times New Roman"/>
                <w:b/>
                <w:bCs/>
                <w:sz w:val="20"/>
                <w:szCs w:val="20"/>
              </w:rPr>
            </w:pPr>
            <w:r w:rsidRPr="00247E4F">
              <w:rPr>
                <w:rFonts w:ascii="Times New Roman" w:eastAsiaTheme="minorEastAsia" w:hAnsi="Times New Roman" w:cs="Times New Roman"/>
                <w:b/>
                <w:bCs/>
                <w:sz w:val="20"/>
                <w:szCs w:val="20"/>
              </w:rPr>
              <w:lastRenderedPageBreak/>
              <w:t>关于本次活动是否涉及应</w:t>
            </w:r>
          </w:p>
          <w:p w14:paraId="11A14715" w14:textId="77777777" w:rsidR="00AB0636" w:rsidRPr="00247E4F" w:rsidRDefault="006649FD">
            <w:pPr>
              <w:pStyle w:val="TableParagraph"/>
              <w:spacing w:before="1"/>
              <w:ind w:left="107"/>
              <w:rPr>
                <w:rFonts w:ascii="Times New Roman" w:eastAsia="宋体" w:hAnsi="Times New Roman" w:cs="Times New Roman"/>
                <w:b/>
                <w:bCs/>
                <w:sz w:val="20"/>
                <w:szCs w:val="20"/>
              </w:rPr>
            </w:pPr>
            <w:r w:rsidRPr="00247E4F">
              <w:rPr>
                <w:rFonts w:ascii="Times New Roman" w:eastAsiaTheme="minorEastAsia" w:hAnsi="Times New Roman" w:cs="Times New Roman"/>
                <w:b/>
                <w:bCs/>
                <w:sz w:val="20"/>
                <w:szCs w:val="20"/>
              </w:rPr>
              <w:t>披露重大信息的说明</w:t>
            </w:r>
          </w:p>
        </w:tc>
        <w:tc>
          <w:tcPr>
            <w:tcW w:w="6378" w:type="dxa"/>
            <w:vAlign w:val="center"/>
          </w:tcPr>
          <w:p w14:paraId="17B03048" w14:textId="77777777" w:rsidR="00AB0636" w:rsidRPr="00247E4F" w:rsidRDefault="006649FD">
            <w:pPr>
              <w:pStyle w:val="TableParagraph"/>
              <w:spacing w:before="100" w:beforeAutospacing="1" w:line="360" w:lineRule="auto"/>
              <w:rPr>
                <w:rFonts w:ascii="Times New Roman" w:eastAsia="宋体" w:hAnsi="Times New Roman" w:cs="Times New Roman"/>
                <w:sz w:val="20"/>
                <w:szCs w:val="20"/>
              </w:rPr>
            </w:pPr>
            <w:r w:rsidRPr="00247E4F">
              <w:rPr>
                <w:rFonts w:ascii="Times New Roman" w:eastAsiaTheme="minorEastAsia" w:hAnsi="Times New Roman" w:cs="Times New Roman"/>
                <w:sz w:val="20"/>
                <w:szCs w:val="20"/>
              </w:rPr>
              <w:t>本次活动不涉及未公开披露的重大信息。</w:t>
            </w:r>
          </w:p>
        </w:tc>
      </w:tr>
      <w:tr w:rsidR="00AB0636" w:rsidRPr="00247E4F" w14:paraId="021855C8" w14:textId="77777777" w:rsidTr="00247E4F">
        <w:trPr>
          <w:trHeight w:val="558"/>
          <w:jc w:val="center"/>
        </w:trPr>
        <w:tc>
          <w:tcPr>
            <w:tcW w:w="2689" w:type="dxa"/>
            <w:vAlign w:val="center"/>
          </w:tcPr>
          <w:p w14:paraId="4E4F0044" w14:textId="77777777" w:rsidR="00AB0636" w:rsidRPr="00247E4F" w:rsidRDefault="006649FD">
            <w:pPr>
              <w:pStyle w:val="TableParagraph"/>
              <w:spacing w:before="1"/>
              <w:ind w:left="107"/>
              <w:rPr>
                <w:rFonts w:ascii="Times New Roman" w:eastAsia="宋体" w:hAnsi="Times New Roman" w:cs="Times New Roman"/>
                <w:b/>
                <w:bCs/>
                <w:sz w:val="20"/>
                <w:szCs w:val="20"/>
              </w:rPr>
            </w:pPr>
            <w:r w:rsidRPr="00247E4F">
              <w:rPr>
                <w:rFonts w:ascii="Times New Roman" w:eastAsia="宋体" w:hAnsi="Times New Roman" w:cs="Times New Roman"/>
                <w:b/>
                <w:bCs/>
                <w:sz w:val="20"/>
                <w:szCs w:val="20"/>
              </w:rPr>
              <w:t>附件清单（如有）</w:t>
            </w:r>
          </w:p>
        </w:tc>
        <w:tc>
          <w:tcPr>
            <w:tcW w:w="6378" w:type="dxa"/>
            <w:vAlign w:val="center"/>
          </w:tcPr>
          <w:p w14:paraId="4C319820" w14:textId="77777777" w:rsidR="00AB0636" w:rsidRPr="00247E4F" w:rsidRDefault="00AB0636">
            <w:pPr>
              <w:pStyle w:val="TableParagraph"/>
              <w:spacing w:before="100" w:beforeAutospacing="1" w:line="360" w:lineRule="auto"/>
              <w:rPr>
                <w:rFonts w:ascii="Times New Roman" w:eastAsia="宋体" w:hAnsi="Times New Roman" w:cs="Times New Roman"/>
                <w:sz w:val="20"/>
                <w:szCs w:val="20"/>
              </w:rPr>
            </w:pPr>
          </w:p>
        </w:tc>
      </w:tr>
      <w:tr w:rsidR="00AB0636" w:rsidRPr="00247E4F" w14:paraId="5FFA622E" w14:textId="77777777" w:rsidTr="00247E4F">
        <w:trPr>
          <w:trHeight w:val="558"/>
          <w:jc w:val="center"/>
        </w:trPr>
        <w:tc>
          <w:tcPr>
            <w:tcW w:w="2689" w:type="dxa"/>
            <w:vAlign w:val="center"/>
          </w:tcPr>
          <w:p w14:paraId="2CDD3F16" w14:textId="77777777" w:rsidR="00AB0636" w:rsidRPr="00247E4F" w:rsidRDefault="006649FD">
            <w:pPr>
              <w:pStyle w:val="TableParagraph"/>
              <w:spacing w:before="1"/>
              <w:ind w:left="107"/>
              <w:rPr>
                <w:rFonts w:ascii="Times New Roman" w:eastAsia="宋体" w:hAnsi="Times New Roman" w:cs="Times New Roman"/>
                <w:b/>
                <w:bCs/>
                <w:sz w:val="20"/>
                <w:szCs w:val="20"/>
              </w:rPr>
            </w:pPr>
            <w:r w:rsidRPr="00247E4F">
              <w:rPr>
                <w:rFonts w:ascii="Times New Roman" w:eastAsia="宋体" w:hAnsi="Times New Roman" w:cs="Times New Roman"/>
                <w:b/>
                <w:bCs/>
                <w:sz w:val="20"/>
                <w:szCs w:val="20"/>
              </w:rPr>
              <w:t>日期</w:t>
            </w:r>
          </w:p>
        </w:tc>
        <w:tc>
          <w:tcPr>
            <w:tcW w:w="6378" w:type="dxa"/>
            <w:vAlign w:val="center"/>
          </w:tcPr>
          <w:p w14:paraId="3D80E969" w14:textId="77777777" w:rsidR="00AB0636" w:rsidRPr="00247E4F" w:rsidRDefault="006649FD">
            <w:pPr>
              <w:pStyle w:val="TableParagraph"/>
              <w:spacing w:before="100" w:beforeAutospacing="1"/>
              <w:rPr>
                <w:rFonts w:ascii="Times New Roman" w:eastAsia="宋体" w:hAnsi="Times New Roman" w:cs="Times New Roman"/>
                <w:sz w:val="20"/>
                <w:szCs w:val="20"/>
              </w:rPr>
            </w:pPr>
            <w:r w:rsidRPr="00247E4F">
              <w:rPr>
                <w:rFonts w:ascii="Times New Roman" w:eastAsia="宋体" w:hAnsi="Times New Roman" w:cs="Times New Roman"/>
                <w:sz w:val="20"/>
                <w:szCs w:val="20"/>
              </w:rPr>
              <w:t>2025</w:t>
            </w:r>
            <w:r w:rsidRPr="00247E4F">
              <w:rPr>
                <w:rFonts w:ascii="Times New Roman" w:eastAsia="宋体" w:hAnsi="Times New Roman" w:cs="Times New Roman"/>
                <w:sz w:val="20"/>
                <w:szCs w:val="20"/>
              </w:rPr>
              <w:t>年</w:t>
            </w:r>
            <w:r w:rsidRPr="00247E4F">
              <w:rPr>
                <w:rFonts w:ascii="Times New Roman" w:eastAsia="宋体" w:hAnsi="Times New Roman" w:cs="Times New Roman"/>
                <w:sz w:val="20"/>
                <w:szCs w:val="20"/>
              </w:rPr>
              <w:t>09</w:t>
            </w:r>
            <w:r w:rsidRPr="00247E4F">
              <w:rPr>
                <w:rFonts w:ascii="Times New Roman" w:eastAsia="宋体" w:hAnsi="Times New Roman" w:cs="Times New Roman"/>
                <w:sz w:val="20"/>
                <w:szCs w:val="20"/>
              </w:rPr>
              <w:t>月</w:t>
            </w:r>
            <w:r w:rsidRPr="00247E4F">
              <w:rPr>
                <w:rFonts w:ascii="Times New Roman" w:eastAsia="宋体" w:hAnsi="Times New Roman" w:cs="Times New Roman"/>
                <w:sz w:val="20"/>
                <w:szCs w:val="20"/>
              </w:rPr>
              <w:t>15</w:t>
            </w:r>
            <w:r w:rsidRPr="00247E4F">
              <w:rPr>
                <w:rFonts w:ascii="Times New Roman" w:eastAsia="宋体" w:hAnsi="Times New Roman" w:cs="Times New Roman"/>
                <w:sz w:val="20"/>
                <w:szCs w:val="20"/>
              </w:rPr>
              <w:t>日</w:t>
            </w:r>
          </w:p>
        </w:tc>
      </w:tr>
    </w:tbl>
    <w:p w14:paraId="3412F9D6" w14:textId="77777777" w:rsidR="00AB0636" w:rsidRDefault="00AB0636">
      <w:pPr>
        <w:rPr>
          <w:rFonts w:ascii="宋体" w:eastAsia="宋体" w:hAnsi="宋体" w:cs="宋体"/>
          <w:sz w:val="28"/>
          <w:szCs w:val="36"/>
        </w:rPr>
      </w:pPr>
    </w:p>
    <w:sectPr w:rsidR="00AB0636">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31FBE" w14:textId="77777777" w:rsidR="006649FD" w:rsidRDefault="006649FD" w:rsidP="00247E4F">
      <w:r>
        <w:separator/>
      </w:r>
    </w:p>
  </w:endnote>
  <w:endnote w:type="continuationSeparator" w:id="0">
    <w:p w14:paraId="52BA66F1" w14:textId="77777777" w:rsidR="006649FD" w:rsidRDefault="006649FD" w:rsidP="0024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316FC" w14:textId="77777777" w:rsidR="006649FD" w:rsidRDefault="006649FD" w:rsidP="00247E4F">
      <w:r>
        <w:separator/>
      </w:r>
    </w:p>
  </w:footnote>
  <w:footnote w:type="continuationSeparator" w:id="0">
    <w:p w14:paraId="230EC901" w14:textId="77777777" w:rsidR="006649FD" w:rsidRDefault="006649FD" w:rsidP="00247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47E4F"/>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649FD"/>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B0636"/>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1C6F01"/>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2EC4A"/>
  <w15:docId w15:val="{3E1F754E-FEC3-4A6E-8324-8D542553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3353-624C-4E47-96E3-ABA19530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zhaojing</cp:lastModifiedBy>
  <cp:revision>8</cp:revision>
  <dcterms:created xsi:type="dcterms:W3CDTF">2022-04-12T06:10:00Z</dcterms:created>
  <dcterms:modified xsi:type="dcterms:W3CDTF">2025-09-15T08:22:00Z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eyJoZGlkIjoiMjk0YzkwM2RjNTM4MDI1ZWI5Yjk1MTAwMzNkNTk2NmYiLCJ1c2VySWQiOiI0MzI0MzAwMTEifQ==</vt:lpwstr>
  </property>
</Properties>
</file>