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A74B1" w14:textId="77777777" w:rsidR="00FF6960" w:rsidRDefault="0000000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600444                             </w:t>
      </w:r>
      <w:r>
        <w:rPr>
          <w:rFonts w:hAnsi="宋体"/>
          <w:bCs/>
          <w:iCs/>
          <w:color w:val="000000"/>
          <w:sz w:val="24"/>
        </w:rPr>
        <w:t>证券简称：</w:t>
      </w:r>
      <w:r>
        <w:rPr>
          <w:color w:val="000000"/>
          <w:sz w:val="24"/>
        </w:rPr>
        <w:t>国机通用</w:t>
      </w:r>
    </w:p>
    <w:p w14:paraId="372B5755" w14:textId="77777777" w:rsidR="00FF6960"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国机通用机械科技股份有限公司</w:t>
      </w:r>
      <w:r>
        <w:rPr>
          <w:rFonts w:ascii="宋体" w:hAnsi="宋体" w:hint="eastAsia"/>
          <w:b/>
          <w:bCs/>
          <w:iCs/>
          <w:color w:val="000000"/>
          <w:sz w:val="32"/>
          <w:szCs w:val="32"/>
        </w:rPr>
        <w:t>投资者关系活动记录表</w:t>
      </w:r>
    </w:p>
    <w:p w14:paraId="14C23817" w14:textId="77777777" w:rsidR="00FF6960" w:rsidRDefault="0000000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FF6960" w14:paraId="0EBC1BC6" w14:textId="77777777">
        <w:tc>
          <w:tcPr>
            <w:tcW w:w="1908" w:type="dxa"/>
            <w:tcBorders>
              <w:top w:val="single" w:sz="4" w:space="0" w:color="auto"/>
              <w:left w:val="single" w:sz="4" w:space="0" w:color="auto"/>
              <w:bottom w:val="single" w:sz="4" w:space="0" w:color="auto"/>
              <w:right w:val="single" w:sz="4" w:space="0" w:color="auto"/>
            </w:tcBorders>
          </w:tcPr>
          <w:p w14:paraId="79EE8685" w14:textId="77777777" w:rsidR="00FF6960" w:rsidRDefault="00000000">
            <w:pPr>
              <w:spacing w:line="420" w:lineRule="exact"/>
              <w:rPr>
                <w:bCs/>
                <w:iCs/>
                <w:color w:val="000000"/>
                <w:kern w:val="0"/>
                <w:sz w:val="24"/>
              </w:rPr>
            </w:pPr>
            <w:r>
              <w:rPr>
                <w:rFonts w:hAnsi="宋体"/>
                <w:bCs/>
                <w:iCs/>
                <w:color w:val="000000"/>
                <w:kern w:val="0"/>
                <w:sz w:val="24"/>
              </w:rPr>
              <w:t>投资者关系活动类别</w:t>
            </w:r>
          </w:p>
          <w:p w14:paraId="4EAB970C" w14:textId="77777777" w:rsidR="00FF6960" w:rsidRDefault="00FF6960">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27CE9595" w14:textId="77777777" w:rsidR="00FF6960"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3B4D3006" w14:textId="77777777" w:rsidR="00FF6960"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1B38272E" w14:textId="77777777" w:rsidR="00FF6960"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5443D0BF" w14:textId="77777777" w:rsidR="00FF6960"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48AC22B3" w14:textId="77777777" w:rsidR="00FF6960"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FF6960" w14:paraId="2E5C3682" w14:textId="77777777">
        <w:tc>
          <w:tcPr>
            <w:tcW w:w="1908" w:type="dxa"/>
            <w:tcBorders>
              <w:top w:val="single" w:sz="4" w:space="0" w:color="auto"/>
              <w:left w:val="single" w:sz="4" w:space="0" w:color="auto"/>
              <w:bottom w:val="single" w:sz="4" w:space="0" w:color="auto"/>
              <w:right w:val="single" w:sz="4" w:space="0" w:color="auto"/>
            </w:tcBorders>
          </w:tcPr>
          <w:p w14:paraId="6182403D" w14:textId="77777777" w:rsidR="00FF6960" w:rsidRDefault="0000000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5CE73EAC" w14:textId="77777777" w:rsidR="00FF6960" w:rsidRDefault="00000000">
            <w:pPr>
              <w:spacing w:line="420" w:lineRule="exact"/>
              <w:rPr>
                <w:bCs/>
                <w:iCs/>
                <w:color w:val="000000"/>
                <w:sz w:val="24"/>
                <w:lang w:val="en-GB"/>
              </w:rPr>
            </w:pPr>
            <w:r>
              <w:rPr>
                <w:rFonts w:hint="eastAsia"/>
                <w:bCs/>
                <w:iCs/>
                <w:color w:val="000000"/>
                <w:sz w:val="24"/>
                <w:lang w:val="en-GB"/>
              </w:rPr>
              <w:t>投资者网上提问</w:t>
            </w:r>
          </w:p>
        </w:tc>
      </w:tr>
      <w:tr w:rsidR="00FF6960" w14:paraId="7EB77F04" w14:textId="77777777">
        <w:tc>
          <w:tcPr>
            <w:tcW w:w="1908" w:type="dxa"/>
            <w:tcBorders>
              <w:top w:val="single" w:sz="4" w:space="0" w:color="auto"/>
              <w:left w:val="single" w:sz="4" w:space="0" w:color="auto"/>
              <w:bottom w:val="single" w:sz="4" w:space="0" w:color="auto"/>
              <w:right w:val="single" w:sz="4" w:space="0" w:color="auto"/>
            </w:tcBorders>
          </w:tcPr>
          <w:p w14:paraId="22A3F3E4" w14:textId="77777777" w:rsidR="00FF6960"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06D0436E" w14:textId="59DA024B" w:rsidR="00FF6960" w:rsidRDefault="00000000">
            <w:pPr>
              <w:spacing w:line="420" w:lineRule="exact"/>
              <w:rPr>
                <w:bCs/>
                <w:iCs/>
                <w:color w:val="000000"/>
                <w:sz w:val="24"/>
              </w:rPr>
            </w:pPr>
            <w:r>
              <w:rPr>
                <w:bCs/>
                <w:iCs/>
                <w:color w:val="000000"/>
                <w:sz w:val="24"/>
              </w:rPr>
              <w:t>2025</w:t>
            </w:r>
            <w:r>
              <w:rPr>
                <w:bCs/>
                <w:iCs/>
                <w:color w:val="000000"/>
                <w:sz w:val="24"/>
              </w:rPr>
              <w:t>年</w:t>
            </w:r>
            <w:r>
              <w:rPr>
                <w:bCs/>
                <w:iCs/>
                <w:color w:val="000000"/>
                <w:sz w:val="24"/>
              </w:rPr>
              <w:t>9</w:t>
            </w:r>
            <w:r>
              <w:rPr>
                <w:bCs/>
                <w:iCs/>
                <w:color w:val="000000"/>
                <w:sz w:val="24"/>
              </w:rPr>
              <w:t>月</w:t>
            </w:r>
            <w:r>
              <w:rPr>
                <w:bCs/>
                <w:iCs/>
                <w:color w:val="000000"/>
                <w:sz w:val="24"/>
              </w:rPr>
              <w:t>15</w:t>
            </w:r>
            <w:r>
              <w:rPr>
                <w:bCs/>
                <w:iCs/>
                <w:color w:val="000000"/>
                <w:sz w:val="24"/>
              </w:rPr>
              <w:t>日</w:t>
            </w:r>
            <w:r>
              <w:rPr>
                <w:bCs/>
                <w:iCs/>
                <w:color w:val="000000"/>
                <w:sz w:val="24"/>
              </w:rPr>
              <w:t xml:space="preserve"> (</w:t>
            </w:r>
            <w:r>
              <w:rPr>
                <w:bCs/>
                <w:iCs/>
                <w:color w:val="000000"/>
                <w:sz w:val="24"/>
              </w:rPr>
              <w:t>周一</w:t>
            </w:r>
            <w:r>
              <w:rPr>
                <w:bCs/>
                <w:iCs/>
                <w:color w:val="000000"/>
                <w:sz w:val="24"/>
              </w:rPr>
              <w:t xml:space="preserve">) </w:t>
            </w:r>
            <w:r>
              <w:rPr>
                <w:bCs/>
                <w:iCs/>
                <w:color w:val="000000"/>
                <w:sz w:val="24"/>
              </w:rPr>
              <w:t>下午</w:t>
            </w:r>
            <w:r>
              <w:rPr>
                <w:bCs/>
                <w:iCs/>
                <w:color w:val="000000"/>
                <w:sz w:val="24"/>
              </w:rPr>
              <w:t xml:space="preserve"> 1</w:t>
            </w:r>
            <w:r w:rsidR="00520955">
              <w:rPr>
                <w:rFonts w:hint="eastAsia"/>
                <w:bCs/>
                <w:iCs/>
                <w:color w:val="000000"/>
                <w:sz w:val="24"/>
              </w:rPr>
              <w:t>5</w:t>
            </w:r>
            <w:r>
              <w:rPr>
                <w:bCs/>
                <w:iCs/>
                <w:color w:val="000000"/>
                <w:sz w:val="24"/>
              </w:rPr>
              <w:t>:00~17:00</w:t>
            </w:r>
          </w:p>
        </w:tc>
      </w:tr>
      <w:tr w:rsidR="00FF6960" w14:paraId="789A3795" w14:textId="77777777">
        <w:tc>
          <w:tcPr>
            <w:tcW w:w="1908" w:type="dxa"/>
            <w:tcBorders>
              <w:top w:val="single" w:sz="4" w:space="0" w:color="auto"/>
              <w:left w:val="single" w:sz="4" w:space="0" w:color="auto"/>
              <w:bottom w:val="single" w:sz="4" w:space="0" w:color="auto"/>
              <w:right w:val="single" w:sz="4" w:space="0" w:color="auto"/>
            </w:tcBorders>
          </w:tcPr>
          <w:p w14:paraId="6090B529" w14:textId="77777777" w:rsidR="00FF6960"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2A82D7B6" w14:textId="77777777" w:rsidR="00FF6960" w:rsidRDefault="0000000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FF6960" w14:paraId="040DEA98" w14:textId="77777777">
        <w:tc>
          <w:tcPr>
            <w:tcW w:w="1908" w:type="dxa"/>
            <w:tcBorders>
              <w:top w:val="single" w:sz="4" w:space="0" w:color="auto"/>
              <w:left w:val="single" w:sz="4" w:space="0" w:color="auto"/>
              <w:bottom w:val="single" w:sz="4" w:space="0" w:color="auto"/>
              <w:right w:val="single" w:sz="4" w:space="0" w:color="auto"/>
            </w:tcBorders>
          </w:tcPr>
          <w:p w14:paraId="4F53407F" w14:textId="77777777" w:rsidR="00FF6960" w:rsidRDefault="0000000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47DE1B3B" w14:textId="77777777" w:rsidR="00FF6960" w:rsidRDefault="00000000">
            <w:pPr>
              <w:spacing w:line="420" w:lineRule="exact"/>
              <w:rPr>
                <w:rFonts w:ascii="宋体" w:hAnsi="宋体" w:hint="eastAsia"/>
                <w:bCs/>
                <w:sz w:val="24"/>
              </w:rPr>
            </w:pPr>
            <w:r>
              <w:rPr>
                <w:rFonts w:ascii="宋体" w:hAnsi="宋体"/>
                <w:bCs/>
                <w:sz w:val="24"/>
              </w:rPr>
              <w:t>1、董事长、总经理吴顺勇</w:t>
            </w:r>
          </w:p>
          <w:p w14:paraId="2EC79122" w14:textId="77777777" w:rsidR="00FF6960" w:rsidRDefault="00000000">
            <w:pPr>
              <w:spacing w:line="420" w:lineRule="exact"/>
              <w:rPr>
                <w:rFonts w:ascii="宋体" w:hAnsi="宋体" w:hint="eastAsia"/>
                <w:bCs/>
                <w:sz w:val="24"/>
              </w:rPr>
            </w:pPr>
            <w:r>
              <w:rPr>
                <w:rFonts w:ascii="宋体" w:hAnsi="宋体"/>
                <w:bCs/>
                <w:sz w:val="24"/>
              </w:rPr>
              <w:t>2、独立董事王金娥</w:t>
            </w:r>
          </w:p>
          <w:p w14:paraId="39179201" w14:textId="77777777" w:rsidR="00FF6960" w:rsidRDefault="00000000">
            <w:pPr>
              <w:spacing w:line="420" w:lineRule="exact"/>
              <w:rPr>
                <w:rFonts w:ascii="宋体" w:hAnsi="宋体" w:hint="eastAsia"/>
                <w:bCs/>
                <w:sz w:val="24"/>
              </w:rPr>
            </w:pPr>
            <w:r>
              <w:rPr>
                <w:rFonts w:ascii="宋体" w:hAnsi="宋体"/>
                <w:bCs/>
                <w:sz w:val="24"/>
              </w:rPr>
              <w:t>3、财务总监徐旭中</w:t>
            </w:r>
          </w:p>
          <w:p w14:paraId="5849033C" w14:textId="77777777" w:rsidR="00FF6960" w:rsidRDefault="00000000">
            <w:pPr>
              <w:spacing w:line="420" w:lineRule="exact"/>
              <w:rPr>
                <w:rFonts w:ascii="宋体" w:hAnsi="宋体" w:hint="eastAsia"/>
                <w:bCs/>
                <w:sz w:val="24"/>
              </w:rPr>
            </w:pPr>
            <w:r>
              <w:rPr>
                <w:rFonts w:ascii="宋体" w:hAnsi="宋体"/>
                <w:bCs/>
                <w:sz w:val="24"/>
              </w:rPr>
              <w:t>4、副总经理、董事会秘书杜世武</w:t>
            </w:r>
          </w:p>
        </w:tc>
      </w:tr>
      <w:tr w:rsidR="00FF6960" w14:paraId="2364DF1D" w14:textId="77777777">
        <w:tc>
          <w:tcPr>
            <w:tcW w:w="1908" w:type="dxa"/>
            <w:tcBorders>
              <w:top w:val="single" w:sz="4" w:space="0" w:color="auto"/>
              <w:left w:val="single" w:sz="4" w:space="0" w:color="auto"/>
              <w:bottom w:val="single" w:sz="4" w:space="0" w:color="auto"/>
              <w:right w:val="single" w:sz="4" w:space="0" w:color="auto"/>
            </w:tcBorders>
            <w:vAlign w:val="center"/>
          </w:tcPr>
          <w:p w14:paraId="24ED7BDF" w14:textId="77777777" w:rsidR="00FF6960" w:rsidRDefault="00000000">
            <w:pPr>
              <w:spacing w:line="420" w:lineRule="exact"/>
              <w:rPr>
                <w:bCs/>
                <w:iCs/>
                <w:color w:val="000000"/>
                <w:kern w:val="0"/>
                <w:sz w:val="24"/>
              </w:rPr>
            </w:pPr>
            <w:r>
              <w:rPr>
                <w:rFonts w:hAnsi="宋体"/>
                <w:bCs/>
                <w:iCs/>
                <w:color w:val="000000"/>
                <w:kern w:val="0"/>
                <w:sz w:val="24"/>
              </w:rPr>
              <w:t>投资者关系活动主要内容介绍</w:t>
            </w:r>
          </w:p>
          <w:p w14:paraId="45B5EBC2" w14:textId="77777777" w:rsidR="00FF6960" w:rsidRDefault="00FF6960">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6F2251D5" w14:textId="77777777" w:rsidR="00FF6960" w:rsidRDefault="00000000">
            <w:pPr>
              <w:spacing w:beforeLines="50" w:before="156" w:line="460" w:lineRule="exact"/>
              <w:ind w:firstLineChars="249" w:firstLine="600"/>
              <w:rPr>
                <w:rFonts w:ascii="宋体" w:hAnsi="宋体" w:hint="eastAsia"/>
                <w:b/>
                <w:sz w:val="24"/>
              </w:rPr>
            </w:pPr>
            <w:r>
              <w:rPr>
                <w:rFonts w:ascii="宋体" w:hAnsi="宋体"/>
                <w:b/>
                <w:sz w:val="24"/>
              </w:rPr>
              <w:t>投资者提出的问题及公司回复情况</w:t>
            </w:r>
          </w:p>
          <w:p w14:paraId="12AA48D9" w14:textId="77777777" w:rsidR="00FF6960" w:rsidRDefault="00000000">
            <w:pPr>
              <w:spacing w:line="460" w:lineRule="exact"/>
              <w:ind w:firstLineChars="200" w:firstLine="480"/>
              <w:rPr>
                <w:rFonts w:ascii="宋体" w:hAnsi="宋体" w:hint="eastAsia"/>
                <w:sz w:val="24"/>
              </w:rPr>
            </w:pPr>
            <w:r>
              <w:rPr>
                <w:rFonts w:ascii="宋体" w:hAnsi="宋体"/>
                <w:sz w:val="24"/>
              </w:rPr>
              <w:t xml:space="preserve"> </w:t>
            </w:r>
            <w:r>
              <w:rPr>
                <w:rFonts w:ascii="宋体" w:hAnsi="宋体" w:cs="宋体"/>
                <w:sz w:val="24"/>
              </w:rPr>
              <w:t>公司就投资者在本次说明会中提出的问题进行了回复：</w:t>
            </w:r>
          </w:p>
          <w:p w14:paraId="29B97909" w14:textId="77777777" w:rsidR="00FF6960"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1、尊敬的公司领导，下午好。公司之前参与的中科院先进光源冷却系统并实现交付。是不是证明公司有光刻机光源冷却系统的研发能力？</w:t>
            </w:r>
          </w:p>
          <w:p w14:paraId="4B651DB1" w14:textId="77777777" w:rsidR="00FF6960"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尊敬的投资者：您好！公司参与的先进光源项目水冷系统目前正在施工，尚未交付。我司主要参与该项目水冷系统的散热和温度控制。公司产品尚不涉及光刻机光源冷却系统。感谢您的关注。</w:t>
            </w:r>
          </w:p>
          <w:p w14:paraId="0130FDD3" w14:textId="77777777" w:rsidR="00FF6960"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2、请问公司是否参股藏区国机机电设备公司？</w:t>
            </w:r>
          </w:p>
          <w:p w14:paraId="4F86380E" w14:textId="77777777" w:rsidR="00FF6960"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尊敬的投资者：您好，公司目前无参股及控股子公司。感谢您的关注。</w:t>
            </w:r>
          </w:p>
          <w:p w14:paraId="6B2157F6" w14:textId="77777777" w:rsidR="00FF6960"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3、公司的制冷系统应用于哪些方面？</w:t>
            </w:r>
          </w:p>
          <w:p w14:paraId="79386CBA" w14:textId="77777777" w:rsidR="00FF6960" w:rsidRDefault="00000000">
            <w:pPr>
              <w:pStyle w:val="Style6"/>
              <w:spacing w:line="460" w:lineRule="exact"/>
              <w:ind w:leftChars="-1" w:left="-2" w:firstLine="480"/>
              <w:rPr>
                <w:rFonts w:ascii="宋体" w:hAnsi="宋体" w:hint="eastAsia"/>
                <w:sz w:val="24"/>
                <w:szCs w:val="24"/>
              </w:rPr>
            </w:pPr>
            <w:r>
              <w:rPr>
                <w:rFonts w:ascii="宋体" w:hAnsi="宋体"/>
                <w:sz w:val="24"/>
                <w:szCs w:val="24"/>
              </w:rPr>
              <w:lastRenderedPageBreak/>
              <w:t>尊敬的投资者：您好，公司相关技术和产品主要应用于环境模拟与控制、制冷热泵试验装置。感谢您的关注。</w:t>
            </w:r>
          </w:p>
          <w:p w14:paraId="04B01F39" w14:textId="77777777" w:rsidR="00FF6960"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4、您好，前几天国机集团发布信息支持上下游重组整合，做强做优做大核心主业；支持上市公司通过市场化并购加快布局战略性新兴产业和未来产业，培育新质生产力。 请问一下国机通用对此有无规划？</w:t>
            </w:r>
          </w:p>
          <w:p w14:paraId="73AA86BA" w14:textId="77777777" w:rsidR="00FF6960"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坚持聚焦主责主业、稳健经营、规范运作，紧密结合当前市场形势及实际经营发展需要进行布局规划，坚持加大科技创新投入，加强新技术储备和新产品研发，努力推动新质生产力、践行高质量发展。感谢您的关注。</w:t>
            </w:r>
          </w:p>
          <w:p w14:paraId="6FFF702C" w14:textId="77777777" w:rsidR="00FF6960"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5、你好！请问大股东合肥机械研究院是否有算力应用？</w:t>
            </w:r>
          </w:p>
          <w:p w14:paraId="357F49B0" w14:textId="77777777" w:rsidR="00FF6960"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尊敬的投资者：您好！合肥通用机械研究院系本公司控股股东，请联系该单位获取相关信息。感谢您的关注。</w:t>
            </w:r>
          </w:p>
          <w:p w14:paraId="6F3AA898" w14:textId="77777777" w:rsidR="00FF6960"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6、公司一直属于微盘股行列，什么时候市值能做到百亿以上？</w:t>
            </w:r>
          </w:p>
          <w:p w14:paraId="3862D03F" w14:textId="77777777" w:rsidR="00FF6960"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将认真贯彻落实中央经济工作会议精神，积极响应国机集团工作会议的号召，坚定落实上级党委的各项部署要求，坚持稳中求进、以进促稳、守正创新、协同配合，聚焦“提高核心竞争力和增强核心功能”两个途径，坚持“锻造国机所长，服务国家所需”，围绕融入时代发展、服务国家战略、促进行业发展、提升企业竞争力为目标，进一步深化改革、强化创新、优化结构、提升质量，抓好经营平稳增长、业务高质量发展、防范化解重大风险等重点工作，坚持规范运作、强化信息披露及投资者关系管理水平，持续推动公司高质量发展，不断提升公司价值，争取以优良的业绩回报广大投资者。感谢您的关注。</w:t>
            </w:r>
          </w:p>
          <w:p w14:paraId="41DBD2A2" w14:textId="77777777" w:rsidR="00FF6960"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7、贵公司今年年初转让管业子公司，后又补选张益奎董事，从张董履历看在二重和国机重组，国机重装重组上发挥重要角色。之后贵公司在5月修改了经营范围，此前变更经营范围还在2016年。还有控股股东合肥院范董事长这次升任集</w:t>
            </w:r>
            <w:r>
              <w:rPr>
                <w:rFonts w:ascii="宋体" w:hAnsi="宋体"/>
                <w:b/>
                <w:sz w:val="24"/>
                <w:szCs w:val="24"/>
              </w:rPr>
              <w:lastRenderedPageBreak/>
              <w:t>团副总，常委并且目前还继续兼任控股股东合肥院一把手，在集团几位常委中兼任二级公司一把手感觉不多见。请问贵公司是否在计划重组？</w:t>
            </w:r>
          </w:p>
          <w:p w14:paraId="292C7136" w14:textId="77777777" w:rsidR="00FF6960"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尊敬的投资者：您好！公司如涉及上述事项，将严格按照信息披露相关规定及时履行信息披露义务。感谢您的关注。</w:t>
            </w:r>
          </w:p>
          <w:p w14:paraId="28FFEEB9" w14:textId="77777777" w:rsidR="00FF6960"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8、@董事长、总经理吴顺勇吴董事长您好，贵公司的控股股东又是科研单位体制改革后的成果，就单检测行业2024年下半年以来，我国检验检测行业掀起一场前所未有的变革浪潮。都知道控股股东旗下通用机电，特种设备都属于国家级资质检测，还有旗下通用机械关键核心基础件创新中心，中冷认证，是否会考虑注入国机通用，或者把一些科技成果项目和国机通用一起做吗？</w:t>
            </w:r>
          </w:p>
          <w:p w14:paraId="7D75FB55" w14:textId="77777777" w:rsidR="00FF6960"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尊敬的投资者：您好！公司如涉及上述事项，将严格按照信息披露相关规定及时履行信息披露义务。感谢您的关注。</w:t>
            </w:r>
          </w:p>
          <w:p w14:paraId="3237DAB3" w14:textId="381F92E2" w:rsidR="00FF6960"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9、下午好，请问公司能提供数据中心的液冷技术或者产品</w:t>
            </w:r>
            <w:r w:rsidR="00B875E2">
              <w:rPr>
                <w:rFonts w:ascii="宋体" w:hAnsi="宋体" w:hint="eastAsia"/>
                <w:b/>
                <w:sz w:val="24"/>
                <w:szCs w:val="24"/>
              </w:rPr>
              <w:t>吗</w:t>
            </w:r>
            <w:r>
              <w:rPr>
                <w:rFonts w:ascii="宋体" w:hAnsi="宋体"/>
                <w:b/>
                <w:sz w:val="24"/>
                <w:szCs w:val="24"/>
              </w:rPr>
              <w:t>？</w:t>
            </w:r>
          </w:p>
          <w:p w14:paraId="23CDD162" w14:textId="77777777" w:rsidR="00FF6960"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尊敬的投资者：您好！公司目前尚无类似技术或产品。感谢您的关注。</w:t>
            </w:r>
          </w:p>
          <w:p w14:paraId="29E6539A" w14:textId="77777777" w:rsidR="00FF6960"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10、尊敬的公司领导，公司官网有介绍分离萃取设备能高效分离提纯稀土。请问该设备目前有实际项目应用吗？</w:t>
            </w:r>
          </w:p>
          <w:p w14:paraId="0421FADD" w14:textId="77777777" w:rsidR="00FF6960"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过滤分离萃取设备广泛应用于湿法冶金、有色、新材料、化工、医药、生物以及环保等行业领域，公司离心式溶剂萃取技术能够促进稀土高效分离，公司也在积极探索拓展离心式溶剂萃取技术的应用领域，如有需要披露的信息，公司将依法合规披露。感谢您的关注。</w:t>
            </w:r>
          </w:p>
          <w:p w14:paraId="26A1A171" w14:textId="77777777" w:rsidR="00FF6960"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11、未来几年公司的业绩增长主要集中在哪些方面？</w:t>
            </w:r>
          </w:p>
          <w:p w14:paraId="21BB2586" w14:textId="77777777" w:rsidR="00FF6960"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面对市场竞争加剧，未来公司将遵循稳健发展策略，致力于在传统装备制造和工程服务领域在维护现有市场份额基础上，努力开拓新领域新市场，不断优化技术方案，提升产品质量及成本控制，提高市场竞争力。在污水处理、城市</w:t>
            </w:r>
            <w:r>
              <w:rPr>
                <w:rFonts w:ascii="宋体" w:hAnsi="宋体"/>
                <w:sz w:val="24"/>
                <w:szCs w:val="24"/>
              </w:rPr>
              <w:lastRenderedPageBreak/>
              <w:t>供水、综合管廊、设备更新领域提高市场份额，继续拓展阀门相关和石油装备市场，加大煤化工、石油化工等领域特种阀门产品及高端阀门试验装置等业务的开发和推广应用力度。加快发展新质生产力、加强基础研究、实现高水平科技自立自强，重点围绕大科学装置环模与保障系统寻求新突破，为主营业务发展打开新局面。感谢您的关注。</w:t>
            </w:r>
          </w:p>
          <w:p w14:paraId="239B455F" w14:textId="77777777" w:rsidR="00FF6960"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12、十年前公司在重组时曾介绍公司流体机在全球范围内处于中低端，公司经过十年的发展，目前公司流体机处于什么层级。</w:t>
            </w:r>
          </w:p>
          <w:p w14:paraId="16C11020" w14:textId="77777777" w:rsidR="00FF6960"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流体机械设备广泛应用于能源、建筑、城市基础设施、航空航天、海洋工程等多个领域，在现代工业体系中扮演着至关重要的角色。近年来，面对全球市场的需求演进和技术革新，我国流体机械行业正积极响应环境保护和可持续性发展的全球趋势。通过技术创新和产品升级，行业在开发高能效产品、研制智能化流体设备以及应用新型材料等方面取得了明显成就，这些成果不仅优化了产品性能，也提升了我国流体机械产品在国际市场上的竞争力，助力行业从低端向中高端转型，并不断向“高端化、智能化、绿色化”的目标发展。感谢您的关注。</w:t>
            </w:r>
          </w:p>
          <w:p w14:paraId="07946176" w14:textId="77777777" w:rsidR="00FF6960"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13、请问合肥通院什么时候注入资产整体上市？</w:t>
            </w:r>
          </w:p>
          <w:p w14:paraId="626BAA6E" w14:textId="77777777" w:rsidR="00FF6960"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尊敬的投资者：您好！公司如涉及上述事项，将严格按照信息披露相关规定及时履行信息披露义务。感谢您的关注。</w:t>
            </w:r>
          </w:p>
          <w:p w14:paraId="57763180" w14:textId="77777777" w:rsidR="00FF6960"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14、尊敬的公司领导您好，根据公司业绩报表发现公司十有八九的业务量都是合肥通用研究院提供的订单。然后公司提供产品交付。既然这样，建议通用研究院直接合并国机通用上市。这样，公司市值也能做强做大，增强企业竞争力。通用研究院也达到上市目标，业务量也得到拓展。何乐不为呢？</w:t>
            </w:r>
          </w:p>
          <w:p w14:paraId="6C55D8C9" w14:textId="77777777" w:rsidR="00FF6960"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尊敬的投资者：您好，公司遵循“公正、公开、公平”的原则，严格遵守关联交易管理相关法律法规规定履行必要的决策程序，未损害公司及非关联股东，特别是中小股东的利益，具体情</w:t>
            </w:r>
            <w:r>
              <w:rPr>
                <w:rFonts w:ascii="宋体" w:hAnsi="宋体"/>
                <w:sz w:val="24"/>
                <w:szCs w:val="24"/>
              </w:rPr>
              <w:lastRenderedPageBreak/>
              <w:t>况请查阅已披露的相关公告。公司如涉及需要披露的事项，将严格按照信息披露相关规定及时履行信息披露义务。感谢您的关注。</w:t>
            </w:r>
          </w:p>
          <w:p w14:paraId="346A7654" w14:textId="77777777" w:rsidR="00FF6960"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15、同兴科技中东有没有项目</w:t>
            </w:r>
          </w:p>
          <w:p w14:paraId="734A5026" w14:textId="77777777" w:rsidR="00FF6960"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尊敬的投资者：您好！感谢您的关注。</w:t>
            </w:r>
          </w:p>
          <w:p w14:paraId="04F1C7A1" w14:textId="77777777" w:rsidR="00FF6960"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16、你好，我想问下，国机通用是否有机器人概念，我看软件中的介绍有，但是我在贵公司的介绍中没有看到相关介绍。谢谢！</w:t>
            </w:r>
          </w:p>
          <w:p w14:paraId="4A842ED9" w14:textId="77777777" w:rsidR="00FF6960"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尊敬的投资者：您好！请您查阅公司在ESG报告及定期报告中所披露的相关信息。感谢您的关注。</w:t>
            </w:r>
          </w:p>
          <w:p w14:paraId="4C061FFC" w14:textId="77777777" w:rsidR="00FF6960"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17、国机集团张总工在国机集团上市公司集体时说增加上市公司的市值，请问贵公司如何安排？</w:t>
            </w:r>
          </w:p>
          <w:p w14:paraId="17FB6BD7" w14:textId="6630970C" w:rsidR="00FF6960" w:rsidRPr="00846936" w:rsidRDefault="00000000" w:rsidP="00846936">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一直高度重视股东回报和市值管理工作，并秉承以价值创造为核心的市值管理理念。在价值创造方面，公司坚持聚焦主责主业、稳健经营、规范运作，实现可持续、高质量发展，进而提升公司价值，争取以优良的业绩回报广大投资者；在价值传播方面，公司重视与资本市场的沟通，不断创新交流方式，通过多平台、多形式做好价值传播，并综合运用现金分红、持续加强投资者关系管理、信息披露等措施，向投资者积极传递上市公司投资价值；在股东回报方面，公司坚持持续稳定的分红机制，增强股东回报。近年来公司连续实施现金分红，公司自2019年起已连续六个年度持续稳定进行现金分红7次，近6年现金分红比例稳定在当期净利润的35%以上，累计派发现金红利1.32亿元，为投资者带来稳健回报，与广大投资者共享公司发展成果。未来，公司将坚持规范运作、持续提升核心竞争力，增强股东回报，强化信息披露水平及投资者关系管理，积极向资本市场和投资者传递公司投资价值。感谢您对公司的关注。</w:t>
            </w:r>
          </w:p>
        </w:tc>
      </w:tr>
      <w:tr w:rsidR="00FF6960" w14:paraId="41E67025" w14:textId="77777777">
        <w:tc>
          <w:tcPr>
            <w:tcW w:w="1908" w:type="dxa"/>
            <w:tcBorders>
              <w:top w:val="single" w:sz="4" w:space="0" w:color="auto"/>
              <w:left w:val="single" w:sz="4" w:space="0" w:color="auto"/>
              <w:bottom w:val="single" w:sz="4" w:space="0" w:color="auto"/>
              <w:right w:val="single" w:sz="4" w:space="0" w:color="auto"/>
            </w:tcBorders>
            <w:vAlign w:val="center"/>
          </w:tcPr>
          <w:p w14:paraId="6FD0245D" w14:textId="77777777" w:rsidR="00FF6960"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1F0FF2E8" w14:textId="507ED82C" w:rsidR="00FF6960" w:rsidRDefault="002C77B6">
            <w:pPr>
              <w:spacing w:line="420" w:lineRule="exact"/>
              <w:rPr>
                <w:bCs/>
                <w:iCs/>
                <w:color w:val="000000"/>
                <w:sz w:val="24"/>
              </w:rPr>
            </w:pPr>
            <w:r>
              <w:rPr>
                <w:rFonts w:hint="eastAsia"/>
                <w:bCs/>
                <w:iCs/>
                <w:color w:val="000000"/>
                <w:sz w:val="24"/>
              </w:rPr>
              <w:t>无</w:t>
            </w:r>
          </w:p>
        </w:tc>
      </w:tr>
      <w:tr w:rsidR="00FF6960" w14:paraId="402EDB52" w14:textId="77777777">
        <w:tc>
          <w:tcPr>
            <w:tcW w:w="1908" w:type="dxa"/>
            <w:tcBorders>
              <w:top w:val="single" w:sz="4" w:space="0" w:color="auto"/>
              <w:left w:val="single" w:sz="4" w:space="0" w:color="auto"/>
              <w:bottom w:val="single" w:sz="4" w:space="0" w:color="auto"/>
              <w:right w:val="single" w:sz="4" w:space="0" w:color="auto"/>
            </w:tcBorders>
            <w:vAlign w:val="center"/>
          </w:tcPr>
          <w:p w14:paraId="40690851" w14:textId="77777777" w:rsidR="00FF6960"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1870F334" w14:textId="680997A4" w:rsidR="00FF6960" w:rsidRDefault="00000000">
            <w:pPr>
              <w:spacing w:line="420" w:lineRule="exact"/>
              <w:rPr>
                <w:bCs/>
                <w:iCs/>
                <w:color w:val="000000"/>
                <w:sz w:val="24"/>
              </w:rPr>
            </w:pPr>
            <w:r>
              <w:rPr>
                <w:bCs/>
                <w:iCs/>
                <w:color w:val="000000"/>
                <w:sz w:val="24"/>
              </w:rPr>
              <w:t>2025-09-15</w:t>
            </w:r>
          </w:p>
        </w:tc>
      </w:tr>
    </w:tbl>
    <w:p w14:paraId="60A0B2ED" w14:textId="77777777" w:rsidR="00FF6960" w:rsidRDefault="00FF6960"/>
    <w:sectPr w:rsidR="00FF6960">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45C1A" w14:textId="77777777" w:rsidR="009C3487" w:rsidRDefault="009C3487">
      <w:r>
        <w:separator/>
      </w:r>
    </w:p>
  </w:endnote>
  <w:endnote w:type="continuationSeparator" w:id="0">
    <w:p w14:paraId="57A390D7" w14:textId="77777777" w:rsidR="009C3487" w:rsidRDefault="009C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4FC2" w14:textId="77777777" w:rsidR="00FF6960" w:rsidRDefault="00000000">
    <w:pPr>
      <w:pStyle w:val="a3"/>
      <w:jc w:val="right"/>
    </w:pPr>
    <w:r>
      <w:rPr>
        <w:rFonts w:ascii="仿宋" w:eastAsia="仿宋" w:hAnsi="仿宋" w:hint="eastAsia"/>
        <w:sz w:val="24"/>
        <w:szCs w:val="24"/>
        <w:lang w:eastAsia="zh-Hans"/>
      </w:rPr>
      <w:t>深圳市全景网络有限公司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591DD" w14:textId="77777777" w:rsidR="009C3487" w:rsidRDefault="009C3487">
      <w:r>
        <w:separator/>
      </w:r>
    </w:p>
  </w:footnote>
  <w:footnote w:type="continuationSeparator" w:id="0">
    <w:p w14:paraId="05DF341F" w14:textId="77777777" w:rsidR="009C3487" w:rsidRDefault="009C3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F425" w14:textId="77777777" w:rsidR="00FF6960" w:rsidRDefault="00000000">
    <w:pPr>
      <w:pStyle w:val="a5"/>
      <w:pBdr>
        <w:bottom w:val="none" w:sz="0" w:space="0" w:color="auto"/>
      </w:pBdr>
      <w:jc w:val="left"/>
    </w:pPr>
    <w:r>
      <w:rPr>
        <w:noProof/>
      </w:rPr>
      <w:drawing>
        <wp:inline distT="0" distB="0" distL="114300" distR="114300" wp14:anchorId="58CDE72F" wp14:editId="6E2AEC4F">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C77B6"/>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68BC"/>
    <w:rsid w:val="004D7640"/>
    <w:rsid w:val="004E1A9B"/>
    <w:rsid w:val="00500AB6"/>
    <w:rsid w:val="005155FB"/>
    <w:rsid w:val="00520955"/>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4153"/>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46936"/>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95F5A"/>
    <w:rsid w:val="009A6DFB"/>
    <w:rsid w:val="009B6EC0"/>
    <w:rsid w:val="009C3487"/>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875E2"/>
    <w:rsid w:val="00BA2FAB"/>
    <w:rsid w:val="00BB5E28"/>
    <w:rsid w:val="00BD15F3"/>
    <w:rsid w:val="00BD7986"/>
    <w:rsid w:val="00BD79D3"/>
    <w:rsid w:val="00C04F82"/>
    <w:rsid w:val="00C156D4"/>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B5301"/>
    <w:rsid w:val="00FC6884"/>
    <w:rsid w:val="00FE62F3"/>
    <w:rsid w:val="00FF6960"/>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6523C"/>
  <w15:docId w15:val="{65C94804-743D-4D21-8BD3-674A0308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535</Words>
  <Characters>3056</Characters>
  <Application>Microsoft Office Word</Application>
  <DocSecurity>0</DocSecurity>
  <Lines>25</Lines>
  <Paragraphs>7</Paragraphs>
  <ScaleCrop>false</ScaleCrop>
  <Company>微软中国</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du</cp:lastModifiedBy>
  <cp:revision>270</cp:revision>
  <cp:lastPrinted>2025-09-15T09:28:00Z</cp:lastPrinted>
  <dcterms:created xsi:type="dcterms:W3CDTF">2012-09-09T08:59:00Z</dcterms:created>
  <dcterms:modified xsi:type="dcterms:W3CDTF">2025-09-15T09:36:00Z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