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F6404" w14:textId="0B6EDC96" w:rsidR="00F17D1A" w:rsidRPr="00531187" w:rsidRDefault="0028672D" w:rsidP="0028672D">
      <w:pPr>
        <w:spacing w:line="360" w:lineRule="auto"/>
        <w:jc w:val="center"/>
        <w:rPr>
          <w:rFonts w:ascii="宋体" w:eastAsia="宋体" w:hAnsi="宋体" w:hint="eastAsia"/>
          <w:b/>
          <w:bCs/>
          <w:sz w:val="28"/>
          <w:szCs w:val="28"/>
        </w:rPr>
      </w:pPr>
      <w:proofErr w:type="gramStart"/>
      <w:r w:rsidRPr="00531187">
        <w:rPr>
          <w:rFonts w:ascii="宋体" w:eastAsia="宋体" w:hAnsi="宋体" w:hint="eastAsia"/>
          <w:b/>
          <w:bCs/>
          <w:sz w:val="28"/>
          <w:szCs w:val="28"/>
        </w:rPr>
        <w:t>杭州电魂网络</w:t>
      </w:r>
      <w:proofErr w:type="gramEnd"/>
      <w:r w:rsidRPr="00531187">
        <w:rPr>
          <w:rFonts w:ascii="宋体" w:eastAsia="宋体" w:hAnsi="宋体" w:hint="eastAsia"/>
          <w:b/>
          <w:bCs/>
          <w:sz w:val="28"/>
          <w:szCs w:val="28"/>
        </w:rPr>
        <w:t>科技股份有限公司</w:t>
      </w:r>
    </w:p>
    <w:p w14:paraId="37112BA7" w14:textId="297FED96" w:rsidR="0028672D" w:rsidRPr="00531187" w:rsidRDefault="00ED5CF9" w:rsidP="0028672D">
      <w:pPr>
        <w:spacing w:line="360" w:lineRule="auto"/>
        <w:jc w:val="center"/>
        <w:rPr>
          <w:rFonts w:ascii="宋体" w:eastAsia="宋体" w:hAnsi="宋体" w:hint="eastAsia"/>
          <w:b/>
          <w:bCs/>
          <w:sz w:val="28"/>
          <w:szCs w:val="28"/>
        </w:rPr>
      </w:pPr>
      <w:r w:rsidRPr="00ED5CF9">
        <w:rPr>
          <w:rFonts w:ascii="宋体" w:eastAsia="宋体" w:hAnsi="宋体" w:hint="eastAsia"/>
          <w:b/>
          <w:bCs/>
          <w:sz w:val="28"/>
          <w:szCs w:val="28"/>
        </w:rPr>
        <w:t>2025年半年度</w:t>
      </w:r>
      <w:r>
        <w:rPr>
          <w:rFonts w:ascii="宋体" w:eastAsia="宋体" w:hAnsi="宋体" w:hint="eastAsia"/>
          <w:b/>
          <w:bCs/>
          <w:sz w:val="28"/>
          <w:szCs w:val="28"/>
        </w:rPr>
        <w:t>业绩说明会</w:t>
      </w:r>
      <w:r w:rsidR="0028672D" w:rsidRPr="00531187">
        <w:rPr>
          <w:rFonts w:ascii="宋体" w:eastAsia="宋体" w:hAnsi="宋体"/>
          <w:b/>
          <w:bCs/>
          <w:sz w:val="28"/>
          <w:szCs w:val="28"/>
        </w:rPr>
        <w:t>会议纪要</w:t>
      </w:r>
    </w:p>
    <w:p w14:paraId="04E36703" w14:textId="22F38A13" w:rsidR="0028672D" w:rsidRDefault="0028672D" w:rsidP="0028672D">
      <w:pPr>
        <w:jc w:val="left"/>
        <w:rPr>
          <w:rFonts w:ascii="宋体" w:eastAsia="宋体" w:hAnsi="宋体" w:hint="eastAsia"/>
          <w:sz w:val="24"/>
          <w:szCs w:val="24"/>
        </w:rPr>
      </w:pPr>
    </w:p>
    <w:p w14:paraId="352DA195" w14:textId="3E58298C" w:rsidR="0028672D" w:rsidRDefault="0028672D" w:rsidP="0028672D">
      <w:pPr>
        <w:spacing w:line="360" w:lineRule="auto"/>
        <w:jc w:val="left"/>
        <w:rPr>
          <w:rFonts w:ascii="宋体" w:eastAsia="宋体" w:hAnsi="宋体" w:hint="eastAsia"/>
          <w:sz w:val="24"/>
          <w:szCs w:val="24"/>
        </w:rPr>
      </w:pPr>
      <w:r w:rsidRPr="0028672D">
        <w:rPr>
          <w:rFonts w:ascii="宋体" w:eastAsia="宋体" w:hAnsi="宋体" w:hint="eastAsia"/>
          <w:b/>
          <w:bCs/>
          <w:sz w:val="24"/>
          <w:szCs w:val="24"/>
        </w:rPr>
        <w:t>时间：</w:t>
      </w:r>
      <w:r w:rsidRPr="0028672D">
        <w:rPr>
          <w:rFonts w:ascii="宋体" w:eastAsia="宋体" w:hAnsi="宋体"/>
          <w:sz w:val="24"/>
          <w:szCs w:val="24"/>
        </w:rPr>
        <w:t>20</w:t>
      </w:r>
      <w:r w:rsidR="00417C2F">
        <w:rPr>
          <w:rFonts w:ascii="宋体" w:eastAsia="宋体" w:hAnsi="宋体" w:hint="eastAsia"/>
          <w:sz w:val="24"/>
          <w:szCs w:val="24"/>
        </w:rPr>
        <w:t>25</w:t>
      </w:r>
      <w:r w:rsidRPr="0028672D">
        <w:rPr>
          <w:rFonts w:ascii="宋体" w:eastAsia="宋体" w:hAnsi="宋体"/>
          <w:sz w:val="24"/>
          <w:szCs w:val="24"/>
        </w:rPr>
        <w:t>年</w:t>
      </w:r>
      <w:r w:rsidR="00ED5CF9">
        <w:rPr>
          <w:rFonts w:ascii="宋体" w:eastAsia="宋体" w:hAnsi="宋体" w:hint="eastAsia"/>
          <w:sz w:val="24"/>
          <w:szCs w:val="24"/>
        </w:rPr>
        <w:t>9</w:t>
      </w:r>
      <w:r w:rsidRPr="0028672D">
        <w:rPr>
          <w:rFonts w:ascii="宋体" w:eastAsia="宋体" w:hAnsi="宋体"/>
          <w:sz w:val="24"/>
          <w:szCs w:val="24"/>
        </w:rPr>
        <w:t>月</w:t>
      </w:r>
      <w:r w:rsidR="00ED5CF9">
        <w:rPr>
          <w:rFonts w:ascii="宋体" w:eastAsia="宋体" w:hAnsi="宋体" w:hint="eastAsia"/>
          <w:sz w:val="24"/>
          <w:szCs w:val="24"/>
        </w:rPr>
        <w:t>18</w:t>
      </w:r>
      <w:r w:rsidRPr="0028672D">
        <w:rPr>
          <w:rFonts w:ascii="宋体" w:eastAsia="宋体" w:hAnsi="宋体"/>
          <w:sz w:val="24"/>
          <w:szCs w:val="24"/>
        </w:rPr>
        <w:t>日10:00-11:00</w:t>
      </w:r>
    </w:p>
    <w:p w14:paraId="3E802777" w14:textId="62A29C3F" w:rsidR="0028672D" w:rsidRDefault="0028672D" w:rsidP="0028672D">
      <w:pPr>
        <w:spacing w:line="360" w:lineRule="auto"/>
        <w:jc w:val="left"/>
        <w:rPr>
          <w:rFonts w:ascii="宋体" w:eastAsia="宋体" w:hAnsi="宋体" w:hint="eastAsia"/>
          <w:sz w:val="24"/>
          <w:szCs w:val="24"/>
        </w:rPr>
      </w:pPr>
      <w:r w:rsidRPr="0028672D">
        <w:rPr>
          <w:rFonts w:ascii="宋体" w:eastAsia="宋体" w:hAnsi="宋体"/>
          <w:b/>
          <w:bCs/>
          <w:sz w:val="24"/>
          <w:szCs w:val="24"/>
        </w:rPr>
        <w:t>召开方式：</w:t>
      </w:r>
      <w:r w:rsidRPr="0028672D">
        <w:rPr>
          <w:rFonts w:ascii="宋体" w:eastAsia="宋体" w:hAnsi="宋体"/>
          <w:sz w:val="24"/>
          <w:szCs w:val="24"/>
        </w:rPr>
        <w:t>网络互动</w:t>
      </w:r>
    </w:p>
    <w:p w14:paraId="5913575A" w14:textId="2F4B086F" w:rsidR="0028672D" w:rsidRPr="0028672D" w:rsidRDefault="0028672D" w:rsidP="0028672D">
      <w:pPr>
        <w:spacing w:line="360" w:lineRule="auto"/>
        <w:jc w:val="left"/>
        <w:rPr>
          <w:rFonts w:ascii="宋体" w:eastAsia="宋体" w:hAnsi="宋体" w:hint="eastAsia"/>
          <w:b/>
          <w:bCs/>
          <w:sz w:val="24"/>
          <w:szCs w:val="24"/>
        </w:rPr>
      </w:pPr>
      <w:r w:rsidRPr="0028672D">
        <w:rPr>
          <w:rFonts w:ascii="宋体" w:eastAsia="宋体" w:hAnsi="宋体"/>
          <w:b/>
          <w:bCs/>
          <w:sz w:val="24"/>
          <w:szCs w:val="24"/>
        </w:rPr>
        <w:t>参会人员：</w:t>
      </w:r>
      <w:r w:rsidRPr="0028672D">
        <w:rPr>
          <w:rFonts w:ascii="宋体" w:eastAsia="宋体" w:hAnsi="宋体" w:hint="eastAsia"/>
          <w:sz w:val="24"/>
          <w:szCs w:val="24"/>
        </w:rPr>
        <w:t>董事长、总经理：胡建平先生</w:t>
      </w:r>
    </w:p>
    <w:p w14:paraId="1B2C0AA2" w14:textId="1BFD80FB" w:rsidR="0028672D" w:rsidRDefault="0028672D" w:rsidP="0028672D">
      <w:pPr>
        <w:spacing w:line="360" w:lineRule="auto"/>
        <w:ind w:firstLineChars="500" w:firstLine="1200"/>
        <w:jc w:val="left"/>
        <w:rPr>
          <w:rFonts w:ascii="宋体" w:eastAsia="宋体" w:hAnsi="宋体" w:hint="eastAsia"/>
          <w:sz w:val="24"/>
          <w:szCs w:val="24"/>
        </w:rPr>
      </w:pPr>
      <w:r w:rsidRPr="0028672D">
        <w:rPr>
          <w:rFonts w:ascii="宋体" w:eastAsia="宋体" w:hAnsi="宋体" w:hint="eastAsia"/>
          <w:sz w:val="24"/>
          <w:szCs w:val="24"/>
        </w:rPr>
        <w:t>独立董事：</w:t>
      </w:r>
      <w:r w:rsidR="00417C2F">
        <w:rPr>
          <w:rFonts w:ascii="宋体" w:eastAsia="宋体" w:hAnsi="宋体" w:hint="eastAsia"/>
          <w:sz w:val="24"/>
          <w:szCs w:val="24"/>
        </w:rPr>
        <w:t>卢小雁</w:t>
      </w:r>
      <w:r w:rsidRPr="0028672D">
        <w:rPr>
          <w:rFonts w:ascii="宋体" w:eastAsia="宋体" w:hAnsi="宋体" w:hint="eastAsia"/>
          <w:sz w:val="24"/>
          <w:szCs w:val="24"/>
        </w:rPr>
        <w:t>先生</w:t>
      </w:r>
    </w:p>
    <w:p w14:paraId="4BDAD33C" w14:textId="441600DE" w:rsidR="0028672D" w:rsidRDefault="0028672D" w:rsidP="0028672D">
      <w:pPr>
        <w:spacing w:line="360" w:lineRule="auto"/>
        <w:ind w:firstLineChars="500" w:firstLine="1200"/>
        <w:jc w:val="left"/>
        <w:rPr>
          <w:rFonts w:ascii="宋体" w:eastAsia="宋体" w:hAnsi="宋体" w:hint="eastAsia"/>
          <w:sz w:val="24"/>
          <w:szCs w:val="24"/>
        </w:rPr>
      </w:pPr>
      <w:r w:rsidRPr="0028672D">
        <w:rPr>
          <w:rFonts w:ascii="宋体" w:eastAsia="宋体" w:hAnsi="宋体" w:hint="eastAsia"/>
          <w:sz w:val="24"/>
          <w:szCs w:val="24"/>
        </w:rPr>
        <w:t>董事会秘书：</w:t>
      </w:r>
      <w:proofErr w:type="gramStart"/>
      <w:r w:rsidRPr="0028672D">
        <w:rPr>
          <w:rFonts w:ascii="宋体" w:eastAsia="宋体" w:hAnsi="宋体" w:hint="eastAsia"/>
          <w:sz w:val="24"/>
          <w:szCs w:val="24"/>
        </w:rPr>
        <w:t>张济亮先生</w:t>
      </w:r>
      <w:proofErr w:type="gramEnd"/>
    </w:p>
    <w:p w14:paraId="6B220856" w14:textId="6B00FFCF" w:rsidR="00200221" w:rsidRDefault="00200221" w:rsidP="0028672D">
      <w:pPr>
        <w:spacing w:line="360" w:lineRule="auto"/>
        <w:ind w:firstLineChars="500" w:firstLine="1200"/>
        <w:jc w:val="left"/>
        <w:rPr>
          <w:rFonts w:ascii="宋体" w:eastAsia="宋体" w:hAnsi="宋体" w:hint="eastAsia"/>
          <w:sz w:val="24"/>
          <w:szCs w:val="24"/>
        </w:rPr>
      </w:pPr>
      <w:r>
        <w:rPr>
          <w:rFonts w:ascii="宋体" w:eastAsia="宋体" w:hAnsi="宋体" w:hint="eastAsia"/>
          <w:sz w:val="24"/>
          <w:szCs w:val="24"/>
        </w:rPr>
        <w:t>财务总监：伍晓君女士</w:t>
      </w:r>
    </w:p>
    <w:p w14:paraId="3C8EC29E" w14:textId="77777777" w:rsidR="0028672D" w:rsidRDefault="0028672D" w:rsidP="0028672D">
      <w:pPr>
        <w:spacing w:line="360" w:lineRule="auto"/>
        <w:jc w:val="left"/>
        <w:rPr>
          <w:rFonts w:ascii="宋体" w:eastAsia="宋体" w:hAnsi="宋体" w:hint="eastAsia"/>
          <w:sz w:val="24"/>
          <w:szCs w:val="24"/>
        </w:rPr>
      </w:pPr>
    </w:p>
    <w:p w14:paraId="7252290B" w14:textId="77777777" w:rsidR="0028672D" w:rsidRDefault="0028672D" w:rsidP="00531187">
      <w:pPr>
        <w:spacing w:line="360" w:lineRule="auto"/>
        <w:ind w:firstLineChars="200" w:firstLine="480"/>
        <w:jc w:val="left"/>
        <w:rPr>
          <w:rFonts w:ascii="宋体" w:eastAsia="宋体" w:hAnsi="宋体" w:hint="eastAsia"/>
          <w:sz w:val="24"/>
          <w:szCs w:val="24"/>
        </w:rPr>
      </w:pPr>
      <w:r w:rsidRPr="0028672D">
        <w:rPr>
          <w:rFonts w:ascii="宋体" w:eastAsia="宋体" w:hAnsi="宋体"/>
          <w:sz w:val="24"/>
          <w:szCs w:val="24"/>
        </w:rPr>
        <w:t>在业绩说明会上，关于投资者重点关注的问题及公司管理层的解答要点如下：</w:t>
      </w:r>
    </w:p>
    <w:p w14:paraId="12A3E4FB" w14:textId="2C375806" w:rsidR="00200221" w:rsidRDefault="00ED5CF9" w:rsidP="00ED5CF9">
      <w:pPr>
        <w:spacing w:line="360" w:lineRule="auto"/>
        <w:ind w:firstLineChars="200" w:firstLine="482"/>
        <w:jc w:val="left"/>
        <w:rPr>
          <w:rFonts w:ascii="宋体" w:eastAsia="宋体" w:hAnsi="宋体" w:hint="eastAsia"/>
          <w:b/>
          <w:bCs/>
          <w:sz w:val="24"/>
          <w:szCs w:val="24"/>
        </w:rPr>
      </w:pPr>
      <w:r w:rsidRPr="00ED5CF9">
        <w:rPr>
          <w:rFonts w:ascii="宋体" w:eastAsia="宋体" w:hAnsi="宋体" w:hint="eastAsia"/>
          <w:b/>
          <w:bCs/>
          <w:sz w:val="24"/>
          <w:szCs w:val="24"/>
        </w:rPr>
        <w:t>1</w:t>
      </w:r>
      <w:r>
        <w:rPr>
          <w:rFonts w:ascii="宋体" w:eastAsia="宋体" w:hAnsi="宋体" w:hint="eastAsia"/>
          <w:b/>
          <w:bCs/>
          <w:sz w:val="24"/>
          <w:szCs w:val="24"/>
        </w:rPr>
        <w:t>、</w:t>
      </w:r>
      <w:r w:rsidRPr="00ED5CF9">
        <w:rPr>
          <w:rFonts w:ascii="宋体" w:eastAsia="宋体" w:hAnsi="宋体" w:hint="eastAsia"/>
          <w:b/>
          <w:bCs/>
          <w:sz w:val="24"/>
          <w:szCs w:val="24"/>
        </w:rPr>
        <w:t>请问贵公司作为老牌游戏厂商和公司为何在2025年游戏行业大爆发的年份半年报出现亏损，请董事长</w:t>
      </w:r>
      <w:r w:rsidR="004C539C">
        <w:rPr>
          <w:rFonts w:ascii="宋体" w:eastAsia="宋体" w:hAnsi="宋体" w:hint="eastAsia"/>
          <w:b/>
          <w:bCs/>
          <w:sz w:val="24"/>
          <w:szCs w:val="24"/>
        </w:rPr>
        <w:t>给予</w:t>
      </w:r>
      <w:r w:rsidRPr="00ED5CF9">
        <w:rPr>
          <w:rFonts w:ascii="宋体" w:eastAsia="宋体" w:hAnsi="宋体" w:hint="eastAsia"/>
          <w:b/>
          <w:bCs/>
          <w:sz w:val="24"/>
          <w:szCs w:val="24"/>
        </w:rPr>
        <w:t>解答</w:t>
      </w:r>
      <w:r w:rsidR="00927283">
        <w:rPr>
          <w:rFonts w:ascii="宋体" w:eastAsia="宋体" w:hAnsi="宋体" w:hint="eastAsia"/>
          <w:b/>
          <w:bCs/>
          <w:sz w:val="24"/>
          <w:szCs w:val="24"/>
        </w:rPr>
        <w:t>，</w:t>
      </w:r>
      <w:r w:rsidRPr="00ED5CF9">
        <w:rPr>
          <w:rFonts w:ascii="宋体" w:eastAsia="宋体" w:hAnsi="宋体" w:hint="eastAsia"/>
          <w:b/>
          <w:bCs/>
          <w:sz w:val="24"/>
          <w:szCs w:val="24"/>
        </w:rPr>
        <w:t>请问公司管理层后期会好好经营企业吗？</w:t>
      </w:r>
    </w:p>
    <w:p w14:paraId="5B21D4DB" w14:textId="77777777" w:rsidR="00962BE6" w:rsidRPr="00962BE6" w:rsidRDefault="00962BE6" w:rsidP="00962BE6">
      <w:pPr>
        <w:pStyle w:val="a7"/>
        <w:spacing w:line="360" w:lineRule="auto"/>
        <w:ind w:firstLine="480"/>
        <w:jc w:val="left"/>
        <w:rPr>
          <w:rFonts w:ascii="宋体" w:eastAsia="宋体" w:hAnsi="宋体" w:hint="eastAsia"/>
          <w:sz w:val="24"/>
          <w:szCs w:val="24"/>
        </w:rPr>
      </w:pPr>
      <w:r w:rsidRPr="00962BE6">
        <w:rPr>
          <w:rFonts w:ascii="宋体" w:eastAsia="宋体" w:hAnsi="宋体" w:hint="eastAsia"/>
          <w:sz w:val="24"/>
          <w:szCs w:val="24"/>
        </w:rPr>
        <w:t>尊敬的投资者您好，感谢您对公司的关心。游戏行业每家公司都有自己的产品周期，您关注到的今年几家公司出现了新品爆发和股价的大幅上涨，也有部分公司因为老产品流水下滑但新产品表现不及预期等问题导致业绩出现波动，这种产品周期的波动符合游戏行业的发展规律，但头部企业会因为自身产品线更加丰富而相对抵消这种波动，腰部及以下企业产品储备相对少，更容易出现新产品上线之后的业绩表现不能抵消老产品流水下滑导致的业绩波动。</w:t>
      </w:r>
    </w:p>
    <w:p w14:paraId="2C3149F0" w14:textId="6238A00A" w:rsidR="00ED5CF9" w:rsidRDefault="00962BE6" w:rsidP="00962BE6">
      <w:pPr>
        <w:pStyle w:val="a7"/>
        <w:spacing w:line="360" w:lineRule="auto"/>
        <w:ind w:firstLine="480"/>
        <w:jc w:val="left"/>
        <w:rPr>
          <w:rFonts w:ascii="宋体" w:eastAsia="宋体" w:hAnsi="宋体" w:hint="eastAsia"/>
          <w:sz w:val="24"/>
          <w:szCs w:val="24"/>
        </w:rPr>
      </w:pPr>
      <w:r w:rsidRPr="00962BE6">
        <w:rPr>
          <w:rFonts w:ascii="宋体" w:eastAsia="宋体" w:hAnsi="宋体" w:hint="eastAsia"/>
          <w:sz w:val="24"/>
          <w:szCs w:val="24"/>
        </w:rPr>
        <w:t>面对业绩压力，公司也在通过多种措施积极努力改善经营：在游戏研发上，公司有多款</w:t>
      </w:r>
      <w:r w:rsidR="00656F5B">
        <w:rPr>
          <w:rFonts w:ascii="宋体" w:eastAsia="宋体" w:hAnsi="宋体" w:hint="eastAsia"/>
          <w:sz w:val="24"/>
          <w:szCs w:val="24"/>
        </w:rPr>
        <w:t>储备</w:t>
      </w:r>
      <w:r w:rsidRPr="00962BE6">
        <w:rPr>
          <w:rFonts w:ascii="宋体" w:eastAsia="宋体" w:hAnsi="宋体" w:hint="eastAsia"/>
          <w:sz w:val="24"/>
          <w:szCs w:val="24"/>
        </w:rPr>
        <w:t>产品包括</w:t>
      </w:r>
      <w:r w:rsidR="00656F5B">
        <w:rPr>
          <w:rFonts w:ascii="宋体" w:eastAsia="宋体" w:hAnsi="宋体" w:hint="eastAsia"/>
          <w:sz w:val="24"/>
          <w:szCs w:val="24"/>
        </w:rPr>
        <w:t>自主研发的</w:t>
      </w:r>
      <w:r w:rsidRPr="00962BE6">
        <w:rPr>
          <w:rFonts w:ascii="宋体" w:eastAsia="宋体" w:hAnsi="宋体" w:hint="eastAsia"/>
          <w:sz w:val="24"/>
          <w:szCs w:val="24"/>
        </w:rPr>
        <w:t>《修仙时代》、《爆爆军团》、《旅人日记》、《野蛮人大作战2（海外版）》等产品及多款小游戏产品</w:t>
      </w:r>
      <w:r w:rsidR="00656F5B">
        <w:rPr>
          <w:rFonts w:ascii="宋体" w:eastAsia="宋体" w:hAnsi="宋体" w:hint="eastAsia"/>
          <w:sz w:val="24"/>
          <w:szCs w:val="24"/>
        </w:rPr>
        <w:t>，同时还储备了多款代理产品，公司将努力加快上述产品的研发和测试工作，争取早日上线</w:t>
      </w:r>
      <w:r w:rsidRPr="00962BE6">
        <w:rPr>
          <w:rFonts w:ascii="宋体" w:eastAsia="宋体" w:hAnsi="宋体" w:hint="eastAsia"/>
          <w:sz w:val="24"/>
          <w:szCs w:val="24"/>
        </w:rPr>
        <w:t>；在游戏运营方面，现有产品《梦三国2》即将在本</w:t>
      </w:r>
      <w:r w:rsidR="00656F5B">
        <w:rPr>
          <w:rFonts w:ascii="宋体" w:eastAsia="宋体" w:hAnsi="宋体" w:hint="eastAsia"/>
          <w:sz w:val="24"/>
          <w:szCs w:val="24"/>
        </w:rPr>
        <w:t>周末</w:t>
      </w:r>
      <w:r w:rsidRPr="00962BE6">
        <w:rPr>
          <w:rFonts w:ascii="宋体" w:eastAsia="宋体" w:hAnsi="宋体" w:hint="eastAsia"/>
          <w:sz w:val="24"/>
          <w:szCs w:val="24"/>
        </w:rPr>
        <w:t>迎来15周年庆活动，《梦三国手游》、</w:t>
      </w:r>
      <w:r w:rsidR="00656F5B">
        <w:rPr>
          <w:rFonts w:ascii="宋体" w:eastAsia="宋体" w:hAnsi="宋体" w:hint="eastAsia"/>
          <w:sz w:val="24"/>
          <w:szCs w:val="24"/>
        </w:rPr>
        <w:t>《梦塔防》、</w:t>
      </w:r>
      <w:r w:rsidRPr="00962BE6">
        <w:rPr>
          <w:rFonts w:ascii="宋体" w:eastAsia="宋体" w:hAnsi="宋体" w:hint="eastAsia"/>
          <w:sz w:val="24"/>
          <w:szCs w:val="24"/>
        </w:rPr>
        <w:t>《卢希达·起源》、《野蛮人大作战2》等产品也在持续做好运营工作。同时，公司在上半年投资设立了杭州</w:t>
      </w:r>
      <w:proofErr w:type="gramStart"/>
      <w:r w:rsidRPr="00962BE6">
        <w:rPr>
          <w:rFonts w:ascii="宋体" w:eastAsia="宋体" w:hAnsi="宋体" w:hint="eastAsia"/>
          <w:sz w:val="24"/>
          <w:szCs w:val="24"/>
        </w:rPr>
        <w:t>魂域科技</w:t>
      </w:r>
      <w:proofErr w:type="gramEnd"/>
      <w:r w:rsidRPr="00962BE6">
        <w:rPr>
          <w:rFonts w:ascii="宋体" w:eastAsia="宋体" w:hAnsi="宋体" w:hint="eastAsia"/>
          <w:sz w:val="24"/>
          <w:szCs w:val="24"/>
        </w:rPr>
        <w:t>有限公司，专注AI智能体业务，拓展公司业务方向。公司后续也会根据自身需求，在做好内生</w:t>
      </w:r>
      <w:r w:rsidRPr="00962BE6">
        <w:rPr>
          <w:rFonts w:ascii="宋体" w:eastAsia="宋体" w:hAnsi="宋体" w:hint="eastAsia"/>
          <w:sz w:val="24"/>
          <w:szCs w:val="24"/>
        </w:rPr>
        <w:lastRenderedPageBreak/>
        <w:t>发展的同时，尝试通过投资、收购等多种形式实现公司的可持续发展。再次感谢您的关注！</w:t>
      </w:r>
    </w:p>
    <w:p w14:paraId="4B88E0D9" w14:textId="7CD6026C" w:rsidR="00200221" w:rsidRDefault="00F11E30" w:rsidP="00531187">
      <w:pPr>
        <w:pStyle w:val="a7"/>
        <w:spacing w:line="360" w:lineRule="auto"/>
        <w:ind w:firstLine="482"/>
        <w:jc w:val="left"/>
        <w:rPr>
          <w:rFonts w:ascii="宋体" w:eastAsia="宋体" w:hAnsi="宋体" w:hint="eastAsia"/>
          <w:b/>
          <w:bCs/>
          <w:sz w:val="24"/>
          <w:szCs w:val="24"/>
        </w:rPr>
      </w:pPr>
      <w:r w:rsidRPr="00F11E30">
        <w:rPr>
          <w:rFonts w:ascii="宋体" w:eastAsia="宋体" w:hAnsi="宋体" w:hint="eastAsia"/>
          <w:b/>
          <w:bCs/>
          <w:sz w:val="24"/>
          <w:szCs w:val="24"/>
        </w:rPr>
        <w:t>2、</w:t>
      </w:r>
      <w:r w:rsidR="00962BE6" w:rsidRPr="00962BE6">
        <w:rPr>
          <w:rFonts w:ascii="宋体" w:eastAsia="宋体" w:hAnsi="宋体" w:hint="eastAsia"/>
          <w:b/>
          <w:bCs/>
          <w:sz w:val="24"/>
          <w:szCs w:val="24"/>
        </w:rPr>
        <w:t>今年的业绩情况预测如何？</w:t>
      </w:r>
    </w:p>
    <w:p w14:paraId="0E29B120" w14:textId="109FFEDF" w:rsidR="00417C2F" w:rsidRDefault="00962BE6" w:rsidP="00531187">
      <w:pPr>
        <w:pStyle w:val="a7"/>
        <w:spacing w:line="360" w:lineRule="auto"/>
        <w:ind w:firstLine="480"/>
        <w:jc w:val="left"/>
        <w:rPr>
          <w:rFonts w:ascii="宋体" w:eastAsia="宋体" w:hAnsi="宋体" w:hint="eastAsia"/>
          <w:sz w:val="24"/>
          <w:szCs w:val="24"/>
        </w:rPr>
      </w:pPr>
      <w:r w:rsidRPr="00962BE6">
        <w:rPr>
          <w:rFonts w:ascii="宋体" w:eastAsia="宋体" w:hAnsi="宋体" w:hint="eastAsia"/>
          <w:sz w:val="24"/>
          <w:szCs w:val="24"/>
        </w:rPr>
        <w:t>公司业绩情况请参见公司定期报告，感谢您的关注。</w:t>
      </w:r>
    </w:p>
    <w:p w14:paraId="3BCA968B" w14:textId="73E528FA" w:rsidR="006C0AEF" w:rsidRDefault="00F11E30" w:rsidP="00531187">
      <w:pPr>
        <w:pStyle w:val="a7"/>
        <w:spacing w:line="360" w:lineRule="auto"/>
        <w:ind w:firstLine="482"/>
        <w:jc w:val="left"/>
        <w:rPr>
          <w:rFonts w:ascii="宋体" w:eastAsia="宋体" w:hAnsi="宋体" w:hint="eastAsia"/>
          <w:b/>
          <w:bCs/>
          <w:sz w:val="24"/>
          <w:szCs w:val="24"/>
        </w:rPr>
      </w:pPr>
      <w:r w:rsidRPr="00EB3091">
        <w:rPr>
          <w:rFonts w:ascii="宋体" w:eastAsia="宋体" w:hAnsi="宋体" w:hint="eastAsia"/>
          <w:b/>
          <w:bCs/>
          <w:sz w:val="24"/>
          <w:szCs w:val="24"/>
        </w:rPr>
        <w:t>3、</w:t>
      </w:r>
      <w:r w:rsidR="00962BE6" w:rsidRPr="00962BE6">
        <w:rPr>
          <w:rFonts w:ascii="宋体" w:eastAsia="宋体" w:hAnsi="宋体" w:hint="eastAsia"/>
          <w:b/>
          <w:bCs/>
          <w:sz w:val="24"/>
          <w:szCs w:val="24"/>
        </w:rPr>
        <w:t>游戏牌照的发放目前对市场有影响吗？</w:t>
      </w:r>
    </w:p>
    <w:p w14:paraId="7FFCF570" w14:textId="56F13074" w:rsidR="00962BE6" w:rsidRDefault="00962BE6" w:rsidP="00531187">
      <w:pPr>
        <w:pStyle w:val="a7"/>
        <w:spacing w:line="360" w:lineRule="auto"/>
        <w:ind w:firstLine="480"/>
        <w:jc w:val="left"/>
        <w:rPr>
          <w:rFonts w:ascii="宋体" w:eastAsia="宋体" w:hAnsi="宋体" w:hint="eastAsia"/>
          <w:sz w:val="24"/>
          <w:szCs w:val="24"/>
        </w:rPr>
      </w:pPr>
      <w:r w:rsidRPr="00962BE6">
        <w:rPr>
          <w:rFonts w:ascii="宋体" w:eastAsia="宋体" w:hAnsi="宋体" w:hint="eastAsia"/>
          <w:sz w:val="24"/>
          <w:szCs w:val="24"/>
        </w:rPr>
        <w:t>目前相关部门正常审批和发放游戏版号，感谢您的关注。</w:t>
      </w:r>
    </w:p>
    <w:p w14:paraId="372EEEF6" w14:textId="7AB65866" w:rsidR="00417C2F" w:rsidRDefault="00417C2F" w:rsidP="00417C2F">
      <w:pPr>
        <w:pStyle w:val="a7"/>
        <w:spacing w:line="360" w:lineRule="auto"/>
        <w:ind w:firstLine="482"/>
        <w:jc w:val="left"/>
        <w:rPr>
          <w:rFonts w:ascii="宋体" w:eastAsia="宋体" w:hAnsi="宋体" w:hint="eastAsia"/>
          <w:b/>
          <w:bCs/>
          <w:sz w:val="24"/>
          <w:szCs w:val="24"/>
        </w:rPr>
      </w:pPr>
      <w:r>
        <w:rPr>
          <w:rFonts w:ascii="宋体" w:eastAsia="宋体" w:hAnsi="宋体" w:hint="eastAsia"/>
          <w:b/>
          <w:bCs/>
          <w:sz w:val="24"/>
          <w:szCs w:val="24"/>
        </w:rPr>
        <w:t>4</w:t>
      </w:r>
      <w:r w:rsidRPr="00EB3091">
        <w:rPr>
          <w:rFonts w:ascii="宋体" w:eastAsia="宋体" w:hAnsi="宋体" w:hint="eastAsia"/>
          <w:b/>
          <w:bCs/>
          <w:sz w:val="24"/>
          <w:szCs w:val="24"/>
        </w:rPr>
        <w:t>、</w:t>
      </w:r>
      <w:r w:rsidR="00962BE6" w:rsidRPr="00962BE6">
        <w:rPr>
          <w:rFonts w:ascii="宋体" w:eastAsia="宋体" w:hAnsi="宋体" w:hint="eastAsia"/>
          <w:b/>
          <w:bCs/>
          <w:sz w:val="24"/>
          <w:szCs w:val="24"/>
        </w:rPr>
        <w:t>目前公司在开发几款游戏？什么时候面世？</w:t>
      </w:r>
    </w:p>
    <w:p w14:paraId="48A6A384" w14:textId="0AAE73BA" w:rsidR="00962BE6" w:rsidRPr="00417C2F" w:rsidRDefault="00962BE6" w:rsidP="00531187">
      <w:pPr>
        <w:pStyle w:val="a7"/>
        <w:spacing w:line="360" w:lineRule="auto"/>
        <w:ind w:firstLine="480"/>
        <w:jc w:val="left"/>
        <w:rPr>
          <w:rFonts w:ascii="宋体" w:eastAsia="宋体" w:hAnsi="宋体" w:hint="eastAsia"/>
          <w:sz w:val="24"/>
          <w:szCs w:val="24"/>
        </w:rPr>
      </w:pPr>
      <w:r w:rsidRPr="00962BE6">
        <w:rPr>
          <w:rFonts w:ascii="宋体" w:eastAsia="宋体" w:hAnsi="宋体" w:hint="eastAsia"/>
          <w:sz w:val="24"/>
          <w:szCs w:val="24"/>
        </w:rPr>
        <w:t>公司目前有多款自</w:t>
      </w:r>
      <w:proofErr w:type="gramStart"/>
      <w:r w:rsidRPr="00962BE6">
        <w:rPr>
          <w:rFonts w:ascii="宋体" w:eastAsia="宋体" w:hAnsi="宋体" w:hint="eastAsia"/>
          <w:sz w:val="24"/>
          <w:szCs w:val="24"/>
        </w:rPr>
        <w:t>研</w:t>
      </w:r>
      <w:proofErr w:type="gramEnd"/>
      <w:r w:rsidRPr="00962BE6">
        <w:rPr>
          <w:rFonts w:ascii="宋体" w:eastAsia="宋体" w:hAnsi="宋体" w:hint="eastAsia"/>
          <w:sz w:val="24"/>
          <w:szCs w:val="24"/>
        </w:rPr>
        <w:t>产品在推进，包括《修仙时代》、《爆爆军团》、《旅人日记》、《野蛮人大作战2（海外版）》等产品以及多款小游戏产品都在加紧研发，同时公司还有多款代理储备产品，上述产品的上线时间将根据研发进度和测试情况决定，感谢您的关注。</w:t>
      </w:r>
    </w:p>
    <w:sectPr w:rsidR="00962BE6" w:rsidRPr="00417C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3667F" w14:textId="77777777" w:rsidR="00596961" w:rsidRDefault="00596961" w:rsidP="0028672D">
      <w:pPr>
        <w:rPr>
          <w:rFonts w:hint="eastAsia"/>
        </w:rPr>
      </w:pPr>
      <w:r>
        <w:separator/>
      </w:r>
    </w:p>
  </w:endnote>
  <w:endnote w:type="continuationSeparator" w:id="0">
    <w:p w14:paraId="215BDF90" w14:textId="77777777" w:rsidR="00596961" w:rsidRDefault="00596961" w:rsidP="0028672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D5BDE" w14:textId="77777777" w:rsidR="00596961" w:rsidRDefault="00596961" w:rsidP="0028672D">
      <w:pPr>
        <w:rPr>
          <w:rFonts w:hint="eastAsia"/>
        </w:rPr>
      </w:pPr>
      <w:r>
        <w:separator/>
      </w:r>
    </w:p>
  </w:footnote>
  <w:footnote w:type="continuationSeparator" w:id="0">
    <w:p w14:paraId="403CEF95" w14:textId="77777777" w:rsidR="00596961" w:rsidRDefault="00596961" w:rsidP="0028672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12966"/>
    <w:multiLevelType w:val="hybridMultilevel"/>
    <w:tmpl w:val="6BE218CE"/>
    <w:lvl w:ilvl="0" w:tplc="88709BB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6A41F7F"/>
    <w:multiLevelType w:val="hybridMultilevel"/>
    <w:tmpl w:val="8222BD4C"/>
    <w:lvl w:ilvl="0" w:tplc="D6C83F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98055788">
    <w:abstractNumId w:val="1"/>
  </w:num>
  <w:num w:numId="2" w16cid:durableId="1818691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873"/>
    <w:rsid w:val="00051506"/>
    <w:rsid w:val="000727B5"/>
    <w:rsid w:val="001578BF"/>
    <w:rsid w:val="00193321"/>
    <w:rsid w:val="001F08D5"/>
    <w:rsid w:val="00200221"/>
    <w:rsid w:val="0028672D"/>
    <w:rsid w:val="003F11BC"/>
    <w:rsid w:val="00417C2F"/>
    <w:rsid w:val="004C19C8"/>
    <w:rsid w:val="004C539C"/>
    <w:rsid w:val="004C5405"/>
    <w:rsid w:val="004E7CCA"/>
    <w:rsid w:val="00513C45"/>
    <w:rsid w:val="00531187"/>
    <w:rsid w:val="00536C1F"/>
    <w:rsid w:val="005831DB"/>
    <w:rsid w:val="00596961"/>
    <w:rsid w:val="005B4FF7"/>
    <w:rsid w:val="00612579"/>
    <w:rsid w:val="00652630"/>
    <w:rsid w:val="00656F5B"/>
    <w:rsid w:val="006C0873"/>
    <w:rsid w:val="006C0AEF"/>
    <w:rsid w:val="006E2B6C"/>
    <w:rsid w:val="007561B1"/>
    <w:rsid w:val="00775998"/>
    <w:rsid w:val="00782957"/>
    <w:rsid w:val="007914D4"/>
    <w:rsid w:val="008776B0"/>
    <w:rsid w:val="008C3502"/>
    <w:rsid w:val="008F44E7"/>
    <w:rsid w:val="00915148"/>
    <w:rsid w:val="00927283"/>
    <w:rsid w:val="0095690D"/>
    <w:rsid w:val="00962BE6"/>
    <w:rsid w:val="009D319E"/>
    <w:rsid w:val="00AB2ECD"/>
    <w:rsid w:val="00B354FB"/>
    <w:rsid w:val="00B92F03"/>
    <w:rsid w:val="00D05182"/>
    <w:rsid w:val="00EB3091"/>
    <w:rsid w:val="00ED5CF9"/>
    <w:rsid w:val="00F11E30"/>
    <w:rsid w:val="00F17D1A"/>
    <w:rsid w:val="00FF3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39414"/>
  <w15:chartTrackingRefBased/>
  <w15:docId w15:val="{5135624F-7B6F-4F11-87B2-DA38E568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67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672D"/>
    <w:rPr>
      <w:sz w:val="18"/>
      <w:szCs w:val="18"/>
    </w:rPr>
  </w:style>
  <w:style w:type="paragraph" w:styleId="a5">
    <w:name w:val="footer"/>
    <w:basedOn w:val="a"/>
    <w:link w:val="a6"/>
    <w:uiPriority w:val="99"/>
    <w:unhideWhenUsed/>
    <w:rsid w:val="0028672D"/>
    <w:pPr>
      <w:tabs>
        <w:tab w:val="center" w:pos="4153"/>
        <w:tab w:val="right" w:pos="8306"/>
      </w:tabs>
      <w:snapToGrid w:val="0"/>
      <w:jc w:val="left"/>
    </w:pPr>
    <w:rPr>
      <w:sz w:val="18"/>
      <w:szCs w:val="18"/>
    </w:rPr>
  </w:style>
  <w:style w:type="character" w:customStyle="1" w:styleId="a6">
    <w:name w:val="页脚 字符"/>
    <w:basedOn w:val="a0"/>
    <w:link w:val="a5"/>
    <w:uiPriority w:val="99"/>
    <w:rsid w:val="0028672D"/>
    <w:rPr>
      <w:sz w:val="18"/>
      <w:szCs w:val="18"/>
    </w:rPr>
  </w:style>
  <w:style w:type="paragraph" w:styleId="a7">
    <w:name w:val="List Paragraph"/>
    <w:basedOn w:val="a"/>
    <w:uiPriority w:val="34"/>
    <w:qFormat/>
    <w:rsid w:val="0028672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482</Words>
  <Characters>493</Characters>
  <Application>Microsoft Office Word</Application>
  <DocSecurity>0</DocSecurity>
  <Lines>20</Lines>
  <Paragraphs>17</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2022-04-18T06:16:00Z</dcterms:created>
  <dcterms:modified xsi:type="dcterms:W3CDTF">2025-09-18T06:18:00Z</dcterms:modified>
</cp:coreProperties>
</file>