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ACFFE">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601699</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潞安环能</w:t>
      </w:r>
    </w:p>
    <w:p w14:paraId="722E0F74">
      <w:pPr>
        <w:jc w:val="center"/>
        <w:rPr>
          <w:rFonts w:hint="eastAsia" w:ascii="黑体" w:hAnsi="黑体" w:eastAsia="黑体"/>
          <w:sz w:val="36"/>
          <w:szCs w:val="36"/>
        </w:rPr>
      </w:pPr>
      <w:r>
        <w:rPr>
          <w:rFonts w:hint="eastAsia" w:ascii="黑体" w:hAnsi="黑体" w:eastAsia="黑体"/>
          <w:sz w:val="36"/>
          <w:szCs w:val="36"/>
        </w:rPr>
        <w:t>山西潞安环保能源开发股份有限公司</w:t>
      </w:r>
    </w:p>
    <w:p w14:paraId="6B97BCD4">
      <w:pPr>
        <w:jc w:val="center"/>
        <w:rPr>
          <w:rFonts w:ascii="黑体" w:hAnsi="黑体" w:eastAsia="黑体"/>
          <w:sz w:val="36"/>
          <w:szCs w:val="36"/>
        </w:rPr>
      </w:pPr>
      <w:r>
        <w:rPr>
          <w:rFonts w:hint="eastAsia" w:ascii="黑体" w:hAnsi="黑体" w:eastAsia="黑体"/>
          <w:sz w:val="36"/>
          <w:szCs w:val="36"/>
        </w:rPr>
        <w:t>投资者关系活动记录表</w:t>
      </w:r>
    </w:p>
    <w:p w14:paraId="09E3C733">
      <w:pPr>
        <w:jc w:val="center"/>
        <w:rPr>
          <w:rFonts w:ascii="黑体" w:hAnsi="黑体" w:eastAsia="黑体"/>
          <w:sz w:val="24"/>
          <w:szCs w:val="24"/>
        </w:rPr>
      </w:pPr>
    </w:p>
    <w:p w14:paraId="540BA9D4">
      <w:pPr>
        <w:ind w:right="720"/>
        <w:jc w:val="right"/>
        <w:rPr>
          <w:rFonts w:ascii="黑体" w:hAnsi="黑体" w:eastAsia="黑体"/>
          <w:sz w:val="24"/>
          <w:szCs w:val="24"/>
        </w:rPr>
      </w:pP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09AB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4E14C4C">
            <w:pPr>
              <w:jc w:val="center"/>
              <w:rPr>
                <w:sz w:val="24"/>
                <w:szCs w:val="24"/>
              </w:rPr>
            </w:pPr>
            <w:r>
              <w:rPr>
                <w:rFonts w:hint="eastAsia"/>
                <w:sz w:val="24"/>
                <w:szCs w:val="24"/>
              </w:rPr>
              <w:t>投资者关系活动类别</w:t>
            </w:r>
          </w:p>
        </w:tc>
        <w:tc>
          <w:tcPr>
            <w:tcW w:w="7191" w:type="dxa"/>
            <w:noWrap w:val="0"/>
            <w:vAlign w:val="center"/>
          </w:tcPr>
          <w:p w14:paraId="5EDFDF00">
            <w:pPr>
              <w:spacing w:line="360" w:lineRule="auto"/>
              <w:rPr>
                <w:rFonts w:hint="eastAsia"/>
                <w:sz w:val="24"/>
                <w:szCs w:val="24"/>
              </w:rPr>
            </w:pPr>
            <w:r>
              <w:rPr>
                <w:rFonts w:hint="eastAsia" w:ascii="宋体" w:hAnsi="宋体" w:eastAsia="宋体" w:cs="宋体"/>
                <w:sz w:val="24"/>
                <w:szCs w:val="24"/>
                <w:highlight w:val="none"/>
              </w:rPr>
              <w:t>业绩说明会</w:t>
            </w:r>
          </w:p>
        </w:tc>
      </w:tr>
      <w:tr w14:paraId="534A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2653C8E2">
            <w:pPr>
              <w:jc w:val="center"/>
              <w:rPr>
                <w:sz w:val="24"/>
                <w:szCs w:val="24"/>
              </w:rPr>
            </w:pPr>
            <w:r>
              <w:rPr>
                <w:rFonts w:hint="eastAsia"/>
                <w:sz w:val="24"/>
                <w:szCs w:val="24"/>
              </w:rPr>
              <w:t>活动主题</w:t>
            </w:r>
          </w:p>
        </w:tc>
        <w:tc>
          <w:tcPr>
            <w:tcW w:w="7191" w:type="dxa"/>
            <w:noWrap w:val="0"/>
            <w:vAlign w:val="center"/>
          </w:tcPr>
          <w:p w14:paraId="0E0800C0">
            <w:pPr>
              <w:rPr>
                <w:sz w:val="24"/>
                <w:szCs w:val="24"/>
              </w:rPr>
            </w:pPr>
            <w:r>
              <w:rPr>
                <w:rFonts w:hint="eastAsia" w:ascii="宋体" w:hAnsi="宋体" w:eastAsia="宋体" w:cs="宋体"/>
                <w:bCs/>
                <w:iCs/>
                <w:color w:val="000000"/>
                <w:sz w:val="24"/>
                <w:highlight w:val="none"/>
                <w:lang w:val="en-GB"/>
              </w:rPr>
              <w:t>潞安环能2025年半年度业绩说明会</w:t>
            </w:r>
          </w:p>
        </w:tc>
      </w:tr>
      <w:tr w14:paraId="2D438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4DBF0194">
            <w:pPr>
              <w:jc w:val="center"/>
              <w:rPr>
                <w:sz w:val="24"/>
                <w:szCs w:val="24"/>
              </w:rPr>
            </w:pPr>
            <w:r>
              <w:rPr>
                <w:rFonts w:hint="eastAsia"/>
                <w:sz w:val="24"/>
                <w:szCs w:val="24"/>
              </w:rPr>
              <w:t>时</w:t>
            </w:r>
            <w:r>
              <w:rPr>
                <w:rFonts w:hint="eastAsia"/>
                <w:sz w:val="24"/>
                <w:szCs w:val="24"/>
                <w:lang w:val="en-US" w:eastAsia="zh-CN"/>
              </w:rPr>
              <w:t xml:space="preserve">    </w:t>
            </w:r>
            <w:r>
              <w:rPr>
                <w:rFonts w:hint="eastAsia"/>
                <w:sz w:val="24"/>
                <w:szCs w:val="24"/>
              </w:rPr>
              <w:t>间</w:t>
            </w:r>
          </w:p>
        </w:tc>
        <w:tc>
          <w:tcPr>
            <w:tcW w:w="7191" w:type="dxa"/>
            <w:noWrap w:val="0"/>
            <w:vAlign w:val="center"/>
          </w:tcPr>
          <w:p w14:paraId="1BAD8F16">
            <w:pPr>
              <w:rPr>
                <w:rFonts w:hint="eastAsia"/>
                <w:sz w:val="24"/>
                <w:szCs w:val="24"/>
              </w:rPr>
            </w:pPr>
            <w:r>
              <w:rPr>
                <w:rFonts w:hint="eastAsia" w:ascii="宋体" w:hAnsi="宋体" w:eastAsia="宋体" w:cs="宋体"/>
                <w:bCs/>
                <w:iCs/>
                <w:color w:val="000000"/>
                <w:sz w:val="24"/>
                <w:highlight w:val="none"/>
              </w:rPr>
              <w:t>2025-09-19 - 09:00-10:00</w:t>
            </w:r>
          </w:p>
        </w:tc>
      </w:tr>
      <w:tr w14:paraId="1D0A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503B2A8B">
            <w:pPr>
              <w:jc w:val="cente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center"/>
          </w:tcPr>
          <w:p w14:paraId="035BB7CC">
            <w:pPr>
              <w:jc w:val="left"/>
              <w:rPr>
                <w:rFonts w:hint="eastAsia"/>
                <w:sz w:val="24"/>
                <w:szCs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sz w:val="24"/>
              </w:rPr>
              <w:t>https://roadshow.sseinfo.com</w:t>
            </w:r>
            <w:r>
              <w:rPr>
                <w:rStyle w:val="6"/>
                <w:rFonts w:hint="eastAsia" w:ascii="宋体" w:hAnsi="宋体"/>
                <w:bCs/>
                <w:sz w:val="24"/>
              </w:rPr>
              <w:fldChar w:fldCharType="end"/>
            </w:r>
            <w:r>
              <w:rPr>
                <w:rFonts w:hint="eastAsia" w:ascii="宋体" w:hAnsi="宋体"/>
                <w:bCs/>
                <w:sz w:val="24"/>
              </w:rPr>
              <w:t>网络文字互动</w:t>
            </w:r>
          </w:p>
        </w:tc>
      </w:tr>
      <w:tr w14:paraId="6215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61AA1D9D">
            <w:pPr>
              <w:jc w:val="center"/>
              <w:rPr>
                <w:sz w:val="24"/>
                <w:szCs w:val="24"/>
              </w:rPr>
            </w:pPr>
            <w:r>
              <w:rPr>
                <w:rFonts w:hint="eastAsia"/>
                <w:sz w:val="24"/>
                <w:szCs w:val="24"/>
              </w:rPr>
              <w:t>参会人员</w:t>
            </w:r>
          </w:p>
        </w:tc>
        <w:tc>
          <w:tcPr>
            <w:tcW w:w="7191" w:type="dxa"/>
            <w:noWrap w:val="0"/>
            <w:vAlign w:val="center"/>
          </w:tcPr>
          <w:p w14:paraId="53485D87">
            <w:pPr>
              <w:spacing w:line="360" w:lineRule="auto"/>
              <w:rPr>
                <w:rFonts w:hint="eastAsia" w:ascii="宋体" w:hAnsi="宋体" w:eastAsia="宋体" w:cs="宋体"/>
                <w:sz w:val="24"/>
                <w:szCs w:val="24"/>
              </w:rPr>
            </w:pPr>
            <w:r>
              <w:rPr>
                <w:rFonts w:hint="eastAsia" w:ascii="宋体" w:hAnsi="宋体" w:eastAsia="宋体" w:cs="宋体"/>
                <w:sz w:val="24"/>
                <w:szCs w:val="24"/>
              </w:rPr>
              <w:t>董事、总经理：史红邈</w:t>
            </w:r>
          </w:p>
          <w:p w14:paraId="6FFEB395">
            <w:pPr>
              <w:spacing w:line="360" w:lineRule="auto"/>
              <w:rPr>
                <w:rFonts w:hint="eastAsia" w:ascii="宋体" w:hAnsi="宋体" w:eastAsia="宋体" w:cs="宋体"/>
                <w:sz w:val="24"/>
                <w:szCs w:val="24"/>
              </w:rPr>
            </w:pPr>
            <w:r>
              <w:rPr>
                <w:rFonts w:hint="eastAsia" w:ascii="宋体" w:hAnsi="宋体" w:eastAsia="宋体" w:cs="宋体"/>
                <w:sz w:val="24"/>
                <w:szCs w:val="24"/>
              </w:rPr>
              <w:t>独立董事：杨瑞平</w:t>
            </w:r>
          </w:p>
          <w:p w14:paraId="55FE1264">
            <w:pPr>
              <w:spacing w:line="360" w:lineRule="auto"/>
              <w:rPr>
                <w:rFonts w:hint="eastAsia" w:ascii="宋体" w:hAnsi="宋体" w:eastAsia="宋体" w:cs="宋体"/>
                <w:sz w:val="24"/>
                <w:szCs w:val="24"/>
              </w:rPr>
            </w:pPr>
            <w:r>
              <w:rPr>
                <w:rFonts w:hint="eastAsia" w:ascii="宋体" w:hAnsi="宋体" w:eastAsia="宋体" w:cs="宋体"/>
                <w:sz w:val="24"/>
                <w:szCs w:val="24"/>
              </w:rPr>
              <w:t>副总经理：贾军</w:t>
            </w:r>
          </w:p>
          <w:p w14:paraId="773B6D09">
            <w:pPr>
              <w:spacing w:line="360" w:lineRule="auto"/>
              <w:rPr>
                <w:rFonts w:hint="eastAsia"/>
                <w:sz w:val="24"/>
                <w:szCs w:val="24"/>
              </w:rPr>
            </w:pPr>
            <w:r>
              <w:rPr>
                <w:rFonts w:hint="eastAsia" w:ascii="宋体" w:hAnsi="宋体" w:eastAsia="宋体" w:cs="宋体"/>
                <w:sz w:val="24"/>
                <w:szCs w:val="24"/>
              </w:rPr>
              <w:t>董事会秘书：马泽锋</w:t>
            </w:r>
          </w:p>
        </w:tc>
      </w:tr>
      <w:tr w14:paraId="3FA5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DF64D40">
            <w:pPr>
              <w:jc w:val="center"/>
              <w:rPr>
                <w:sz w:val="24"/>
                <w:szCs w:val="24"/>
              </w:rPr>
            </w:pPr>
            <w:r>
              <w:rPr>
                <w:rFonts w:hint="eastAsia"/>
                <w:sz w:val="24"/>
                <w:szCs w:val="24"/>
              </w:rPr>
              <w:t>投资者关系活动主要内容介绍</w:t>
            </w:r>
          </w:p>
        </w:tc>
        <w:tc>
          <w:tcPr>
            <w:tcW w:w="7191" w:type="dxa"/>
            <w:noWrap w:val="0"/>
            <w:vAlign w:val="top"/>
          </w:tcPr>
          <w:p w14:paraId="4922F936">
            <w:pPr>
              <w:spacing w:before="156" w:beforeLines="50" w:line="460" w:lineRule="exact"/>
              <w:jc w:val="center"/>
              <w:rPr>
                <w:rFonts w:hint="eastAsia" w:ascii="宋体" w:hAnsi="宋体"/>
                <w:b/>
                <w:sz w:val="24"/>
              </w:rPr>
            </w:pPr>
            <w:r>
              <w:rPr>
                <w:rFonts w:hint="eastAsia" w:ascii="宋体" w:hAnsi="宋体"/>
                <w:b/>
                <w:sz w:val="24"/>
              </w:rPr>
              <w:t>投资者关系活动主要内容</w:t>
            </w:r>
          </w:p>
          <w:p w14:paraId="336653BF">
            <w:pPr>
              <w:rPr>
                <w:rFonts w:hint="default" w:ascii="宋体"/>
                <w:sz w:val="24"/>
                <w:lang w:val="en-US"/>
              </w:rPr>
            </w:pPr>
          </w:p>
          <w:p w14:paraId="40A324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您好，根据中国证监会《关于新&lt;公司法&gt;配套制度规则实施相关过渡期安排》，上市公司应当在2026年1月1日前，按照《公司法》《实施规定》及证监会配套制度规则等完成相关机构设置及制度修订工作，贵公司相关工作完成情况如何？</w:t>
            </w:r>
          </w:p>
          <w:p w14:paraId="448505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答:感谢您的关注！
公司已按照新《公司法》及《国务院关于实施＜中华人民共和国公司法＞注册资本登记管理制度的规定》，以及证监会配套制度规则完成了监事会改革的相关工作，公司将以此为契机，不断优化公司治理结构，提升公司治理水平。请您及时关注公司公告。</w:t>
            </w:r>
          </w:p>
          <w:p w14:paraId="5D7BE4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2、</w:t>
            </w:r>
            <w:r>
              <w:rPr>
                <w:rFonts w:hint="default" w:ascii="宋体"/>
                <w:sz w:val="21"/>
                <w:szCs w:val="21"/>
                <w:lang w:val="en-US"/>
              </w:rPr>
              <w:t>请问如何看待行业未来的发展前景？贵公司未来盈利增长的主要驱动因素有哪些？谢谢。</w:t>
            </w:r>
          </w:p>
          <w:p w14:paraId="65E6B5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煤炭作为我国主体能源的“压舱石”地位短期内不会改变，必须承担能源兜底保障的责任。未来公司盈利增长的主要驱动因素有以品种煤扩产拓市为抓手，持续巩固喷吹煤市场地位；加大技术装备的升级和智能化建设力度，强化企业抗周期经营能力；深化新型绿色开采技术研发与规模化应用，实现传统能源业务转型突破；全力推进资源申办工作，进一步夯实可持续发展基础。</w:t>
            </w:r>
          </w:p>
          <w:p w14:paraId="5F7CCB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3</w:t>
            </w:r>
            <w:r>
              <w:rPr>
                <w:rFonts w:hint="default" w:ascii="宋体"/>
                <w:sz w:val="21"/>
                <w:szCs w:val="21"/>
                <w:lang w:val="en-US"/>
              </w:rPr>
              <w:t>、2025 年上半年公司营收和净利润下降明显，主要受煤价下行影响。请问公司在稳定煤价方面有哪些具体策略，如何加强与下游企业合作以提高价格话语权？</w:t>
            </w:r>
          </w:p>
          <w:p w14:paraId="08EF2B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2024年以来，受煤炭市场持续下行影响，公司营收和净利润明显下降。为此公司积极应对，加大市场开发力度、增加签订年度长协、保证保供煤供应，确实提高煤炭产品质量等措施来维护企业长期稳定发展。感谢关注！
</w:t>
            </w:r>
          </w:p>
          <w:p w14:paraId="5EEA9D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4、</w:t>
            </w:r>
            <w:r>
              <w:rPr>
                <w:rFonts w:hint="default" w:ascii="宋体"/>
                <w:sz w:val="21"/>
                <w:szCs w:val="21"/>
                <w:lang w:val="en-US"/>
              </w:rPr>
              <w:t>请问贵公司打算怎么响应国家号召做好国企的市值管理?有没有回购的计划?</w:t>
            </w:r>
          </w:p>
          <w:p w14:paraId="57A51B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公司一直密切关注资本市场动态和相关政策导向，已制定市值管理制度。近年来，公司持续通过大比例现金分红等方式回报投资者，增强投资者获得感。目前没有股份回购计划，如有相关需要公告的信息，公司将及时发布公告。</w:t>
            </w:r>
          </w:p>
          <w:p w14:paraId="59C02B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5、请问</w:t>
            </w:r>
            <w:r>
              <w:rPr>
                <w:rFonts w:hint="default" w:ascii="宋体"/>
                <w:sz w:val="21"/>
                <w:szCs w:val="21"/>
                <w:lang w:val="en-US"/>
              </w:rPr>
              <w:t>今年是否有产能注入？有没有计划购买资源？</w:t>
            </w:r>
          </w:p>
          <w:p w14:paraId="0D42AD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答:您好，公司前期核增的部分产能2025年有望置入；符合公司未来发展接替的煤炭资源将尽力争取，请关注公司公告。</w:t>
            </w:r>
          </w:p>
          <w:p w14:paraId="455D89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6</w:t>
            </w:r>
            <w:r>
              <w:rPr>
                <w:rFonts w:hint="default" w:ascii="宋体"/>
                <w:sz w:val="21"/>
                <w:szCs w:val="21"/>
                <w:lang w:val="en-US"/>
              </w:rPr>
              <w:t>、</w:t>
            </w:r>
            <w:r>
              <w:rPr>
                <w:rFonts w:hint="eastAsia" w:ascii="宋体"/>
                <w:sz w:val="21"/>
                <w:szCs w:val="21"/>
                <w:lang w:val="en-US" w:eastAsia="zh-CN"/>
              </w:rPr>
              <w:t>请问</w:t>
            </w:r>
            <w:r>
              <w:rPr>
                <w:rFonts w:hint="default" w:ascii="宋体"/>
                <w:sz w:val="21"/>
                <w:szCs w:val="21"/>
                <w:lang w:val="en-US"/>
              </w:rPr>
              <w:t>今年焦炭业绩如何？</w:t>
            </w:r>
          </w:p>
          <w:p w14:paraId="2E9ADE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答:您好，今年焦炭市场没有明显的好转，但公司将积极通过加大优化生产工艺，成本管控，市场营销等措施，争取实现提质增效。谢谢！</w:t>
            </w:r>
          </w:p>
          <w:p w14:paraId="4D4E8D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7、</w:t>
            </w:r>
            <w:r>
              <w:rPr>
                <w:rFonts w:hint="default" w:ascii="宋体"/>
                <w:sz w:val="21"/>
                <w:szCs w:val="21"/>
                <w:lang w:val="en-US"/>
              </w:rPr>
              <w:t>请问潞安环能公司作为煤炭主业国有上市公司，如面临煤炭市场价格疲软期，是否有可能会通过证券二级市场一些如：内部股权激励、交叉持股等方式来提升公司市值呢？</w:t>
            </w:r>
          </w:p>
          <w:p w14:paraId="6D750D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公司高度重视市值管理和投资者关系工作，已制定市值管理制度，并通过多种渠道听取投资者建议。公司将积极关注股东回报、提高公司治理水平、强化投资者沟通，积极采取多种举措提升公司投资价值。
</w:t>
            </w:r>
          </w:p>
          <w:p w14:paraId="748EE8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8</w:t>
            </w:r>
            <w:r>
              <w:rPr>
                <w:rFonts w:hint="default" w:ascii="宋体"/>
                <w:sz w:val="21"/>
                <w:szCs w:val="21"/>
                <w:lang w:val="en-US"/>
              </w:rPr>
              <w:t>、公司隰东煤业关停是否有后续进展？</w:t>
            </w:r>
          </w:p>
          <w:p w14:paraId="6ADCC2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答:您好，公司所属子公司隰东煤业正在按照关停的程序流程推进中，请关注公司后续进展公告。谢谢关注！</w:t>
            </w:r>
          </w:p>
          <w:p w14:paraId="62C2FD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9</w:t>
            </w:r>
            <w:r>
              <w:rPr>
                <w:rFonts w:hint="default" w:ascii="宋体"/>
                <w:sz w:val="21"/>
                <w:szCs w:val="21"/>
                <w:lang w:val="en-US"/>
              </w:rPr>
              <w:t>、贵公司股票我一直在关注，股价不温不火，对于体现贵公司价值的市值管理措施，</w:t>
            </w:r>
            <w:r>
              <w:rPr>
                <w:rFonts w:hint="eastAsia" w:ascii="宋体"/>
                <w:sz w:val="21"/>
                <w:szCs w:val="21"/>
                <w:lang w:val="en-US" w:eastAsia="zh-CN"/>
              </w:rPr>
              <w:t>公司</w:t>
            </w:r>
            <w:r>
              <w:rPr>
                <w:rFonts w:hint="default" w:ascii="宋体"/>
                <w:sz w:val="21"/>
                <w:szCs w:val="21"/>
                <w:lang w:val="en-US"/>
              </w:rPr>
              <w:t>有什么具体看法和未来如何规划？</w:t>
            </w:r>
          </w:p>
          <w:p w14:paraId="32D9F3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二级市场股价表现受多重因素影响。公司高度重视市值管理和投资者关系工作，已制定市值管理制度，并通过多种渠道听取投资者建议。公司将积极关注股东回报、提高公司治理水平、强化投资者沟通，积极采取多种举措提升公司投资价值。</w:t>
            </w:r>
          </w:p>
          <w:p w14:paraId="074975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10</w:t>
            </w:r>
            <w:r>
              <w:rPr>
                <w:rFonts w:hint="default" w:ascii="宋体"/>
                <w:sz w:val="21"/>
                <w:szCs w:val="21"/>
                <w:lang w:val="en-US"/>
              </w:rPr>
              <w:t>、请问上半年保供煤完成情况如何？</w:t>
            </w:r>
          </w:p>
          <w:p w14:paraId="5B9DB7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答:您好，上半年保供煤已按进度完成，总体兑现率在80%以上。谢谢！</w:t>
            </w:r>
          </w:p>
          <w:p w14:paraId="230992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11</w:t>
            </w:r>
            <w:r>
              <w:rPr>
                <w:rFonts w:hint="default" w:ascii="宋体"/>
                <w:sz w:val="21"/>
                <w:szCs w:val="21"/>
                <w:lang w:val="en-US"/>
              </w:rPr>
              <w:t>、请问贵公司去年四季度成本激增，今年四季度是否也会有此现象？为应对这一现象公司有何措施？</w:t>
            </w:r>
          </w:p>
          <w:p w14:paraId="08654F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答:公司目前按预算对成本进行控制。</w:t>
            </w:r>
          </w:p>
          <w:p w14:paraId="627550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12</w:t>
            </w:r>
            <w:r>
              <w:rPr>
                <w:rFonts w:hint="default" w:ascii="宋体"/>
                <w:sz w:val="21"/>
                <w:szCs w:val="21"/>
                <w:lang w:val="en-US"/>
              </w:rPr>
              <w:t>、咱们公司今年还有新增矿么？</w:t>
            </w:r>
          </w:p>
          <w:p w14:paraId="238039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答:您好，公司今年没有新增矿井。谢谢！</w:t>
            </w:r>
          </w:p>
          <w:p w14:paraId="6DD183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ascii="宋体"/>
                <w:sz w:val="21"/>
                <w:szCs w:val="21"/>
                <w:lang w:val="en-US" w:eastAsia="zh-CN"/>
              </w:rPr>
              <w:t>13</w:t>
            </w:r>
            <w:r>
              <w:rPr>
                <w:rFonts w:hint="default" w:ascii="宋体"/>
                <w:sz w:val="21"/>
                <w:szCs w:val="21"/>
                <w:lang w:val="en-US"/>
              </w:rPr>
              <w:t>、公司目前在建矿井是什么情况？</w:t>
            </w:r>
          </w:p>
          <w:p w14:paraId="7F139C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答:您好，公司目前有两个新建矿井筹备项目正在加紧推进中，无在建矿井。谢谢！</w:t>
            </w:r>
          </w:p>
          <w:p w14:paraId="469F58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w:t>
            </w:r>
            <w:r>
              <w:rPr>
                <w:rFonts w:hint="eastAsia" w:ascii="宋体"/>
                <w:sz w:val="21"/>
                <w:szCs w:val="21"/>
                <w:lang w:val="en-US" w:eastAsia="zh-CN"/>
              </w:rPr>
              <w:t>4</w:t>
            </w:r>
            <w:r>
              <w:rPr>
                <w:rFonts w:hint="default" w:ascii="宋体"/>
                <w:sz w:val="21"/>
                <w:szCs w:val="21"/>
                <w:lang w:val="en-US"/>
              </w:rPr>
              <w:t>、公司近几年来受到国际国内经济形势影响巨大 ，煤炭市场持续下行、安全环保压力不断增大，但公司还能持续保持总体平稳，稳中有进的发展态势，请问企业的核心竞争力是什么？</w:t>
            </w:r>
          </w:p>
          <w:p w14:paraId="3B39E2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公司是全国煤炭行业唯一国家级高新技术企业，在产业规模、集约高效、技术装备、人才储备和安全管理水平等方面均属煤炭行业前列，同时公司煤炭产品灵活适应钢铁、电力、化工等多行业需求，市场竞争力强劲，具备较强区域产品定价权，市场竞争力显著。</w:t>
            </w:r>
          </w:p>
          <w:p w14:paraId="083BBF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w:t>
            </w:r>
            <w:r>
              <w:rPr>
                <w:rFonts w:hint="eastAsia" w:ascii="宋体"/>
                <w:sz w:val="21"/>
                <w:szCs w:val="21"/>
                <w:lang w:val="en-US" w:eastAsia="zh-CN"/>
              </w:rPr>
              <w:t>5</w:t>
            </w:r>
            <w:r>
              <w:rPr>
                <w:rFonts w:hint="default" w:ascii="宋体"/>
                <w:sz w:val="21"/>
                <w:szCs w:val="21"/>
                <w:lang w:val="en-US"/>
              </w:rPr>
              <w:t>、</w:t>
            </w:r>
            <w:r>
              <w:rPr>
                <w:rFonts w:hint="eastAsia" w:ascii="宋体"/>
                <w:sz w:val="21"/>
                <w:szCs w:val="21"/>
                <w:lang w:val="en-US" w:eastAsia="zh-CN"/>
              </w:rPr>
              <w:t>请问公司</w:t>
            </w:r>
            <w:r>
              <w:rPr>
                <w:rFonts w:hint="default" w:ascii="宋体"/>
                <w:sz w:val="21"/>
                <w:szCs w:val="21"/>
                <w:lang w:val="en-US"/>
              </w:rPr>
              <w:t>煤矿的矸石如何处理？</w:t>
            </w:r>
          </w:p>
          <w:p w14:paraId="772869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答:感谢您对公司的关注，煤矸石的主要处理方式有填埋处置、井下回填、建材利用和生态修复中的应用等</w:t>
            </w:r>
          </w:p>
          <w:p w14:paraId="28B8B4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w:t>
            </w:r>
            <w:r>
              <w:rPr>
                <w:rFonts w:hint="eastAsia" w:ascii="宋体"/>
                <w:sz w:val="21"/>
                <w:szCs w:val="21"/>
                <w:lang w:val="en-US" w:eastAsia="zh-CN"/>
              </w:rPr>
              <w:t>6</w:t>
            </w:r>
            <w:r>
              <w:rPr>
                <w:rFonts w:hint="default" w:ascii="宋体"/>
                <w:sz w:val="21"/>
                <w:szCs w:val="21"/>
                <w:lang w:val="en-US"/>
              </w:rPr>
              <w:t>、请问今年智能化矿井建设有几个？什么时候全面完成？</w:t>
            </w:r>
          </w:p>
          <w:p w14:paraId="08D908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答:您好，根据国家及地方对矿井智能化改造安排，公司2025年智能化矿井改造有3座，按照计划在2026年全面完成。感谢关注！</w:t>
            </w:r>
          </w:p>
          <w:p w14:paraId="686F82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w:t>
            </w:r>
            <w:r>
              <w:rPr>
                <w:rFonts w:hint="eastAsia" w:ascii="宋体"/>
                <w:sz w:val="21"/>
                <w:szCs w:val="21"/>
                <w:lang w:val="en-US" w:eastAsia="zh-CN"/>
              </w:rPr>
              <w:t>7</w:t>
            </w:r>
            <w:r>
              <w:rPr>
                <w:rFonts w:hint="default" w:ascii="宋体"/>
                <w:sz w:val="21"/>
                <w:szCs w:val="21"/>
                <w:lang w:val="en-US"/>
              </w:rPr>
              <w:t>、省国资委是否对煤企有市值管理考核？</w:t>
            </w:r>
          </w:p>
          <w:p w14:paraId="5257BA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答:感谢您对公司的关注，山西省国资委已将市值管理纳入企业业绩考核，公司已按照相关政策导向制定市值管理制度。</w:t>
            </w:r>
          </w:p>
          <w:p w14:paraId="4E732D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w:t>
            </w:r>
            <w:r>
              <w:rPr>
                <w:rFonts w:hint="eastAsia" w:ascii="宋体"/>
                <w:sz w:val="21"/>
                <w:szCs w:val="21"/>
                <w:lang w:val="en-US" w:eastAsia="zh-CN"/>
              </w:rPr>
              <w:t>8、</w:t>
            </w:r>
            <w:r>
              <w:rPr>
                <w:rFonts w:hint="default" w:ascii="宋体"/>
                <w:sz w:val="21"/>
                <w:szCs w:val="21"/>
                <w:lang w:val="en-US"/>
              </w:rPr>
              <w:t>请问2025年潞安环能会降低资产负债率吗？谢谢</w:t>
            </w:r>
          </w:p>
          <w:p w14:paraId="2C30FB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答:公司半年报时资产负债率为39.40%，算是比较健康的比例。大幅降低的可能性较小，维持在当前水平附近波动的可能性更大。</w:t>
            </w:r>
          </w:p>
          <w:p w14:paraId="059747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1</w:t>
            </w:r>
            <w:r>
              <w:rPr>
                <w:rFonts w:hint="eastAsia" w:ascii="宋体"/>
                <w:sz w:val="21"/>
                <w:szCs w:val="21"/>
                <w:lang w:val="en-US" w:eastAsia="zh-CN"/>
              </w:rPr>
              <w:t>9</w:t>
            </w:r>
            <w:r>
              <w:rPr>
                <w:rFonts w:hint="default" w:ascii="宋体"/>
                <w:sz w:val="21"/>
                <w:szCs w:val="21"/>
                <w:lang w:val="en-US"/>
              </w:rPr>
              <w:t>、</w:t>
            </w:r>
            <w:r>
              <w:rPr>
                <w:rFonts w:hint="eastAsia" w:ascii="宋体"/>
                <w:sz w:val="21"/>
                <w:szCs w:val="21"/>
                <w:lang w:val="en-US" w:eastAsia="zh-CN"/>
              </w:rPr>
              <w:t>请问</w:t>
            </w:r>
            <w:r>
              <w:rPr>
                <w:rFonts w:hint="default" w:ascii="宋体"/>
                <w:sz w:val="21"/>
                <w:szCs w:val="21"/>
                <w:lang w:val="en-US"/>
              </w:rPr>
              <w:t>美国加关税对贵司业绩是否有影响?</w:t>
            </w:r>
          </w:p>
          <w:p w14:paraId="429CEC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答:你好，公司目前的客户均在国内，现行的关税政策对公司的业绩无明显影响，感谢您的关注!</w:t>
            </w:r>
          </w:p>
          <w:p w14:paraId="5D22BF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2</w:t>
            </w:r>
            <w:r>
              <w:rPr>
                <w:rFonts w:hint="eastAsia" w:ascii="宋体"/>
                <w:sz w:val="21"/>
                <w:szCs w:val="21"/>
                <w:lang w:val="en-US" w:eastAsia="zh-CN"/>
              </w:rPr>
              <w:t>0</w:t>
            </w:r>
            <w:r>
              <w:rPr>
                <w:rFonts w:hint="default" w:ascii="宋体"/>
                <w:sz w:val="21"/>
                <w:szCs w:val="21"/>
                <w:lang w:val="en-US"/>
              </w:rPr>
              <w:t>、</w:t>
            </w:r>
            <w:r>
              <w:rPr>
                <w:rFonts w:hint="eastAsia" w:ascii="宋体"/>
                <w:sz w:val="21"/>
                <w:szCs w:val="21"/>
                <w:lang w:val="en-US" w:eastAsia="zh-CN"/>
              </w:rPr>
              <w:t>请问公司</w:t>
            </w:r>
            <w:r>
              <w:rPr>
                <w:rFonts w:hint="default" w:ascii="宋体"/>
                <w:sz w:val="21"/>
                <w:szCs w:val="21"/>
                <w:lang w:val="en-US"/>
              </w:rPr>
              <w:t>上马</w:t>
            </w:r>
            <w:r>
              <w:rPr>
                <w:rFonts w:hint="eastAsia" w:ascii="宋体"/>
                <w:sz w:val="21"/>
                <w:szCs w:val="21"/>
                <w:lang w:val="en-US" w:eastAsia="zh-CN"/>
              </w:rPr>
              <w:t>矿</w:t>
            </w:r>
            <w:r>
              <w:rPr>
                <w:rFonts w:hint="default" w:ascii="宋体"/>
                <w:sz w:val="21"/>
                <w:szCs w:val="21"/>
                <w:lang w:val="en-US"/>
              </w:rPr>
              <w:t>目前是什么现状？探矿权费用是如何支付的？</w:t>
            </w:r>
          </w:p>
          <w:p w14:paraId="77DEC6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答:感谢您对公司的关注，上马煤矿项目目前正在进行探转采手续的办理，该项目煤炭资源的购买资金来源于企业自有资金</w:t>
            </w:r>
          </w:p>
          <w:p w14:paraId="471C98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2</w:t>
            </w:r>
            <w:r>
              <w:rPr>
                <w:rFonts w:hint="eastAsia" w:ascii="宋体"/>
                <w:sz w:val="21"/>
                <w:szCs w:val="21"/>
                <w:lang w:val="en-US" w:eastAsia="zh-CN"/>
              </w:rPr>
              <w:t>1</w:t>
            </w:r>
            <w:r>
              <w:rPr>
                <w:rFonts w:hint="default" w:ascii="宋体"/>
                <w:sz w:val="21"/>
                <w:szCs w:val="21"/>
                <w:lang w:val="en-US"/>
              </w:rPr>
              <w:t>、请问贵公司研发投入的重点领域是什么？</w:t>
            </w:r>
          </w:p>
          <w:p w14:paraId="6EFEBA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答:公司研发投入的重点主要是清洁生产关键技术中的高效洗煤选煤技术。</w:t>
            </w:r>
          </w:p>
          <w:p w14:paraId="1FBF3D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2</w:t>
            </w:r>
            <w:r>
              <w:rPr>
                <w:rFonts w:hint="eastAsia" w:ascii="宋体"/>
                <w:sz w:val="21"/>
                <w:szCs w:val="21"/>
                <w:lang w:val="en-US" w:eastAsia="zh-CN"/>
              </w:rPr>
              <w:t>2</w:t>
            </w:r>
            <w:r>
              <w:rPr>
                <w:rFonts w:hint="default" w:ascii="宋体"/>
                <w:sz w:val="21"/>
                <w:szCs w:val="21"/>
                <w:lang w:val="en-US"/>
              </w:rPr>
              <w:t>、上半年公司商品煤均价下降约 24%，而吨煤销售成本下降约 14%。未来在成本控制上有哪些新举措，智能化改造在降本增效方面还有多大提升空间？</w:t>
            </w:r>
          </w:p>
          <w:p w14:paraId="6C45F9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答:成本控制方面主要举措是持续推动各矿井技术改造、装备升级和智能化建设，提升工作效率，降低吨煤成本，同时与发改委、能源局对接争取煤矿安全改造中央预算内投资专项资金支持，降低前期投入成本。</w:t>
            </w:r>
          </w:p>
          <w:p w14:paraId="0487C6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default" w:ascii="宋体"/>
                <w:sz w:val="21"/>
                <w:szCs w:val="21"/>
                <w:lang w:val="en-US"/>
              </w:rPr>
              <w:t>2</w:t>
            </w:r>
            <w:r>
              <w:rPr>
                <w:rFonts w:hint="eastAsia" w:ascii="宋体"/>
                <w:sz w:val="21"/>
                <w:szCs w:val="21"/>
                <w:lang w:val="en-US" w:eastAsia="zh-CN"/>
              </w:rPr>
              <w:t>3</w:t>
            </w:r>
            <w:r>
              <w:rPr>
                <w:rFonts w:hint="default" w:ascii="宋体"/>
                <w:sz w:val="21"/>
                <w:szCs w:val="21"/>
                <w:lang w:val="en-US"/>
              </w:rPr>
              <w:t>、后半年煤价是否会上涨？</w:t>
            </w:r>
          </w:p>
          <w:p w14:paraId="2A65E8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sz w:val="21"/>
                <w:szCs w:val="21"/>
                <w:lang w:val="en-US"/>
              </w:rPr>
            </w:pPr>
            <w:r>
              <w:rPr>
                <w:rFonts w:hint="default" w:ascii="宋体"/>
                <w:sz w:val="21"/>
                <w:szCs w:val="21"/>
                <w:lang w:val="en-US"/>
              </w:rPr>
              <w:t>答:煤价主要随市场波动，随着取暖季的到来，煤价存在一定的上涨动力。</w:t>
            </w:r>
          </w:p>
          <w:p w14:paraId="569D61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bookmarkStart w:id="0" w:name="_GoBack"/>
            <w:bookmarkEnd w:id="0"/>
            <w:r>
              <w:rPr>
                <w:rFonts w:hint="default" w:ascii="宋体"/>
                <w:sz w:val="21"/>
                <w:szCs w:val="21"/>
                <w:lang w:val="en-US"/>
              </w:rPr>
              <w:t>2</w:t>
            </w:r>
            <w:r>
              <w:rPr>
                <w:rFonts w:hint="eastAsia" w:ascii="宋体"/>
                <w:sz w:val="21"/>
                <w:szCs w:val="21"/>
                <w:lang w:val="en-US" w:eastAsia="zh-CN"/>
              </w:rPr>
              <w:t>4</w:t>
            </w:r>
            <w:r>
              <w:rPr>
                <w:rFonts w:hint="default" w:ascii="宋体"/>
                <w:sz w:val="21"/>
                <w:szCs w:val="21"/>
                <w:lang w:val="en-US"/>
              </w:rPr>
              <w:t>、你好，请问贵公司是否存在超采问题，能源局查超产对公司业绩有多大影响？</w:t>
            </w:r>
          </w:p>
          <w:p w14:paraId="5490E1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4"/>
                <w:szCs w:val="24"/>
              </w:rPr>
            </w:pPr>
            <w:r>
              <w:rPr>
                <w:rFonts w:hint="default" w:ascii="宋体"/>
                <w:sz w:val="21"/>
                <w:szCs w:val="21"/>
                <w:lang w:val="en-US"/>
              </w:rPr>
              <w:t>答:您好，公司按照核定产能有序开展煤炭开采业务。</w:t>
            </w:r>
          </w:p>
        </w:tc>
      </w:tr>
    </w:tbl>
    <w:p w14:paraId="27235D41">
      <w:pPr>
        <w:rPr>
          <w:rFonts w:hint="eastAsia"/>
        </w:rPr>
      </w:pPr>
    </w:p>
    <w:p w14:paraId="5E3C2ED4"/>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A41B">
    <w:pPr>
      <w:pStyle w:val="2"/>
      <w:tabs>
        <w:tab w:val="clear" w:pos="4153"/>
      </w:tabs>
      <w:jc w:val="right"/>
    </w:pPr>
    <w:r>
      <w:rPr>
        <w:rFonts w:hint="eastAsia"/>
      </w:rPr>
      <w:t>山西潞安环保能源开发股份有限公司投资者关系活动记录表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24050BE"/>
    <w:rsid w:val="05B47F69"/>
    <w:rsid w:val="14615726"/>
    <w:rsid w:val="1CB2496B"/>
    <w:rsid w:val="3BD07EF5"/>
    <w:rsid w:val="61B42C51"/>
    <w:rsid w:val="659B47BF"/>
    <w:rsid w:val="670E1BEF"/>
    <w:rsid w:val="707A560C"/>
    <w:rsid w:val="74342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3456</Words>
  <Characters>3839</Characters>
  <Lines>0</Lines>
  <Paragraphs>0</Paragraphs>
  <TotalTime>240</TotalTime>
  <ScaleCrop>false</ScaleCrop>
  <LinksUpToDate>false</LinksUpToDate>
  <CharactersWithSpaces>3873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卫宏妹</cp:lastModifiedBy>
  <dcterms:modified xsi:type="dcterms:W3CDTF">2025-09-19T07:26:49Z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27A7D4F9801B47B299636CB11045A14F_13</vt:lpwstr>
  </property>
  <property fmtid="{D5CDD505-2E9C-101B-9397-08002B2CF9AE}" pid="4" name="KSOTemplateDocerSaveRecord">
    <vt:lpwstr>eyJoZGlkIjoiNmE4ZjJiNGE3YjJiZWMyZmYyYTZmM2MyOGZiNzliMDgiLCJ1c2VySWQiOiIxNjkzNzA4NDg4In0=</vt:lpwstr>
  </property>
</Properties>
</file>