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7F7B6" w14:textId="6A36FB12" w:rsidR="00E36593" w:rsidRDefault="00000000">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601615                         </w:t>
      </w:r>
      <w:r w:rsidR="00833A51">
        <w:rPr>
          <w:rFonts w:hint="eastAsia"/>
          <w:color w:val="000000"/>
          <w:sz w:val="24"/>
        </w:rPr>
        <w:t xml:space="preserve">  </w:t>
      </w:r>
      <w:r>
        <w:rPr>
          <w:color w:val="000000"/>
          <w:sz w:val="24"/>
        </w:rPr>
        <w:t xml:space="preserve">    </w:t>
      </w:r>
      <w:r>
        <w:rPr>
          <w:rFonts w:hAnsi="宋体"/>
          <w:bCs/>
          <w:iCs/>
          <w:color w:val="000000"/>
          <w:sz w:val="24"/>
        </w:rPr>
        <w:t>证券简称：</w:t>
      </w:r>
      <w:r>
        <w:rPr>
          <w:color w:val="000000"/>
          <w:sz w:val="24"/>
        </w:rPr>
        <w:t>明阳智能</w:t>
      </w:r>
    </w:p>
    <w:p w14:paraId="2D3A2344" w14:textId="77777777" w:rsidR="0012399C"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明阳智慧能源集团股份公司</w:t>
      </w:r>
    </w:p>
    <w:p w14:paraId="2326F290" w14:textId="567A4F1E" w:rsidR="00E36593"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283431F1" w14:textId="7304CDCF" w:rsidR="00E36593" w:rsidRDefault="00000000">
      <w:pPr>
        <w:spacing w:line="400" w:lineRule="exact"/>
        <w:rPr>
          <w:bCs/>
          <w:iCs/>
          <w:color w:val="000000"/>
          <w:sz w:val="24"/>
        </w:rPr>
      </w:pPr>
      <w:r>
        <w:rPr>
          <w:rFonts w:ascii="宋体" w:hAnsi="宋体" w:hint="eastAsia"/>
          <w:bCs/>
          <w:iCs/>
          <w:color w:val="000000"/>
          <w:sz w:val="24"/>
        </w:rPr>
        <w:t xml:space="preserve">                                                     </w:t>
      </w:r>
      <w:r w:rsidR="0012399C" w:rsidRPr="0012399C">
        <w:rPr>
          <w:rFonts w:ascii="宋体" w:hAnsi="宋体" w:hint="eastAsia"/>
          <w:bCs/>
          <w:iCs/>
          <w:color w:val="000000"/>
          <w:sz w:val="24"/>
        </w:rPr>
        <w:t>编号：2025-00</w:t>
      </w:r>
      <w:r w:rsidR="0012399C">
        <w:rPr>
          <w:rFonts w:ascii="宋体" w:hAnsi="宋体" w:hint="eastAsia"/>
          <w:bCs/>
          <w:iCs/>
          <w:color w:val="000000"/>
          <w:sz w:val="24"/>
        </w:rPr>
        <w:t>5</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E36593" w14:paraId="05D33360" w14:textId="77777777">
        <w:tc>
          <w:tcPr>
            <w:tcW w:w="1908" w:type="dxa"/>
            <w:tcBorders>
              <w:top w:val="single" w:sz="4" w:space="0" w:color="auto"/>
              <w:left w:val="single" w:sz="4" w:space="0" w:color="auto"/>
              <w:bottom w:val="single" w:sz="4" w:space="0" w:color="auto"/>
              <w:right w:val="single" w:sz="4" w:space="0" w:color="auto"/>
            </w:tcBorders>
          </w:tcPr>
          <w:p w14:paraId="756CA3CB" w14:textId="77777777" w:rsidR="00E36593" w:rsidRDefault="00000000">
            <w:pPr>
              <w:spacing w:line="420" w:lineRule="exact"/>
              <w:rPr>
                <w:bCs/>
                <w:iCs/>
                <w:color w:val="000000"/>
                <w:kern w:val="0"/>
                <w:sz w:val="24"/>
              </w:rPr>
            </w:pPr>
            <w:r>
              <w:rPr>
                <w:rFonts w:hAnsi="宋体"/>
                <w:bCs/>
                <w:iCs/>
                <w:color w:val="000000"/>
                <w:kern w:val="0"/>
                <w:sz w:val="24"/>
              </w:rPr>
              <w:t>投资者关系活动类别</w:t>
            </w:r>
          </w:p>
          <w:p w14:paraId="63D49A41" w14:textId="77777777" w:rsidR="00E36593" w:rsidRDefault="00E36593">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6E2EA506" w14:textId="77777777" w:rsidR="00E36593" w:rsidRDefault="0000000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0E7DC939" w14:textId="77777777" w:rsidR="00E36593"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0A9D54DF" w14:textId="77777777" w:rsidR="00E36593"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50CD9539" w14:textId="77777777" w:rsidR="00E36593"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79E29DF8" w14:textId="77777777" w:rsidR="00E36593"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E36593" w14:paraId="4E50EC49" w14:textId="77777777">
        <w:tc>
          <w:tcPr>
            <w:tcW w:w="1908" w:type="dxa"/>
            <w:tcBorders>
              <w:top w:val="single" w:sz="4" w:space="0" w:color="auto"/>
              <w:left w:val="single" w:sz="4" w:space="0" w:color="auto"/>
              <w:bottom w:val="single" w:sz="4" w:space="0" w:color="auto"/>
              <w:right w:val="single" w:sz="4" w:space="0" w:color="auto"/>
            </w:tcBorders>
          </w:tcPr>
          <w:p w14:paraId="12669C28" w14:textId="77777777" w:rsidR="00E36593" w:rsidRDefault="00000000">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05815971" w14:textId="77777777" w:rsidR="00E36593" w:rsidRDefault="00000000">
            <w:pPr>
              <w:spacing w:line="420" w:lineRule="exact"/>
              <w:rPr>
                <w:bCs/>
                <w:iCs/>
                <w:color w:val="000000"/>
                <w:sz w:val="24"/>
                <w:lang w:val="en-GB"/>
              </w:rPr>
            </w:pPr>
            <w:r>
              <w:rPr>
                <w:rFonts w:hint="eastAsia"/>
                <w:bCs/>
                <w:iCs/>
                <w:color w:val="000000"/>
                <w:sz w:val="24"/>
                <w:lang w:val="en-GB"/>
              </w:rPr>
              <w:t>投资者网上提问</w:t>
            </w:r>
          </w:p>
        </w:tc>
      </w:tr>
      <w:tr w:rsidR="00E36593" w14:paraId="08B18AD3" w14:textId="77777777">
        <w:tc>
          <w:tcPr>
            <w:tcW w:w="1908" w:type="dxa"/>
            <w:tcBorders>
              <w:top w:val="single" w:sz="4" w:space="0" w:color="auto"/>
              <w:left w:val="single" w:sz="4" w:space="0" w:color="auto"/>
              <w:bottom w:val="single" w:sz="4" w:space="0" w:color="auto"/>
              <w:right w:val="single" w:sz="4" w:space="0" w:color="auto"/>
            </w:tcBorders>
          </w:tcPr>
          <w:p w14:paraId="11859B1E" w14:textId="77777777" w:rsidR="00E36593"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4D9C8545" w14:textId="77777777" w:rsidR="00E36593" w:rsidRDefault="00000000">
            <w:pPr>
              <w:spacing w:line="420" w:lineRule="exact"/>
              <w:rPr>
                <w:bCs/>
                <w:iCs/>
                <w:color w:val="000000"/>
                <w:sz w:val="24"/>
              </w:rPr>
            </w:pPr>
            <w:r>
              <w:rPr>
                <w:bCs/>
                <w:iCs/>
                <w:color w:val="000000"/>
                <w:sz w:val="24"/>
              </w:rPr>
              <w:t>2025</w:t>
            </w:r>
            <w:r>
              <w:rPr>
                <w:bCs/>
                <w:iCs/>
                <w:color w:val="000000"/>
                <w:sz w:val="24"/>
              </w:rPr>
              <w:t>年</w:t>
            </w:r>
            <w:r>
              <w:rPr>
                <w:bCs/>
                <w:iCs/>
                <w:color w:val="000000"/>
                <w:sz w:val="24"/>
              </w:rPr>
              <w:t>9</w:t>
            </w:r>
            <w:r>
              <w:rPr>
                <w:bCs/>
                <w:iCs/>
                <w:color w:val="000000"/>
                <w:sz w:val="24"/>
              </w:rPr>
              <w:t>月</w:t>
            </w:r>
            <w:r>
              <w:rPr>
                <w:bCs/>
                <w:iCs/>
                <w:color w:val="000000"/>
                <w:sz w:val="24"/>
              </w:rPr>
              <w:t>19</w:t>
            </w:r>
            <w:r>
              <w:rPr>
                <w:bCs/>
                <w:iCs/>
                <w:color w:val="000000"/>
                <w:sz w:val="24"/>
              </w:rPr>
              <w:t>日</w:t>
            </w:r>
            <w:r>
              <w:rPr>
                <w:bCs/>
                <w:iCs/>
                <w:color w:val="000000"/>
                <w:sz w:val="24"/>
              </w:rPr>
              <w:t xml:space="preserve"> (</w:t>
            </w:r>
            <w:r>
              <w:rPr>
                <w:bCs/>
                <w:iCs/>
                <w:color w:val="000000"/>
                <w:sz w:val="24"/>
              </w:rPr>
              <w:t>周五</w:t>
            </w:r>
            <w:r>
              <w:rPr>
                <w:bCs/>
                <w:iCs/>
                <w:color w:val="000000"/>
                <w:sz w:val="24"/>
              </w:rPr>
              <w:t xml:space="preserve">) </w:t>
            </w:r>
            <w:r>
              <w:rPr>
                <w:bCs/>
                <w:iCs/>
                <w:color w:val="000000"/>
                <w:sz w:val="24"/>
              </w:rPr>
              <w:t>下午</w:t>
            </w:r>
            <w:r>
              <w:rPr>
                <w:bCs/>
                <w:iCs/>
                <w:color w:val="000000"/>
                <w:sz w:val="24"/>
              </w:rPr>
              <w:t xml:space="preserve"> 14:00~17:00</w:t>
            </w:r>
          </w:p>
        </w:tc>
      </w:tr>
      <w:tr w:rsidR="00E36593" w14:paraId="29D34D43" w14:textId="77777777">
        <w:tc>
          <w:tcPr>
            <w:tcW w:w="1908" w:type="dxa"/>
            <w:tcBorders>
              <w:top w:val="single" w:sz="4" w:space="0" w:color="auto"/>
              <w:left w:val="single" w:sz="4" w:space="0" w:color="auto"/>
              <w:bottom w:val="single" w:sz="4" w:space="0" w:color="auto"/>
              <w:right w:val="single" w:sz="4" w:space="0" w:color="auto"/>
            </w:tcBorders>
          </w:tcPr>
          <w:p w14:paraId="1E278391" w14:textId="77777777" w:rsidR="00E36593" w:rsidRDefault="0000000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6CEF0D04" w14:textId="77777777" w:rsidR="00E36593" w:rsidRDefault="00000000">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E36593" w14:paraId="46C0E0A4" w14:textId="77777777">
        <w:tc>
          <w:tcPr>
            <w:tcW w:w="1908" w:type="dxa"/>
            <w:tcBorders>
              <w:top w:val="single" w:sz="4" w:space="0" w:color="auto"/>
              <w:left w:val="single" w:sz="4" w:space="0" w:color="auto"/>
              <w:bottom w:val="single" w:sz="4" w:space="0" w:color="auto"/>
              <w:right w:val="single" w:sz="4" w:space="0" w:color="auto"/>
            </w:tcBorders>
          </w:tcPr>
          <w:p w14:paraId="2A47D217" w14:textId="77777777" w:rsidR="00E36593" w:rsidRDefault="0000000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20539286" w14:textId="7D1C4D28" w:rsidR="00E36593" w:rsidRDefault="00000000" w:rsidP="00153DC5">
            <w:pPr>
              <w:spacing w:line="420" w:lineRule="exact"/>
              <w:rPr>
                <w:rFonts w:ascii="宋体" w:hAnsi="宋体" w:hint="eastAsia"/>
                <w:bCs/>
                <w:sz w:val="24"/>
              </w:rPr>
            </w:pPr>
            <w:r>
              <w:rPr>
                <w:rFonts w:ascii="宋体" w:hAnsi="宋体"/>
                <w:bCs/>
                <w:sz w:val="24"/>
              </w:rPr>
              <w:t>1、</w:t>
            </w:r>
            <w:r w:rsidR="00153DC5" w:rsidRPr="00153DC5">
              <w:rPr>
                <w:rFonts w:ascii="宋体" w:hAnsi="宋体" w:hint="eastAsia"/>
                <w:bCs/>
                <w:sz w:val="24"/>
              </w:rPr>
              <w:t>董事长兼总经理</w:t>
            </w:r>
            <w:r w:rsidR="00546465">
              <w:rPr>
                <w:rFonts w:ascii="宋体" w:hAnsi="宋体" w:hint="eastAsia"/>
                <w:bCs/>
                <w:sz w:val="24"/>
              </w:rPr>
              <w:t xml:space="preserve"> </w:t>
            </w:r>
            <w:r>
              <w:rPr>
                <w:rFonts w:ascii="宋体" w:hAnsi="宋体"/>
                <w:bCs/>
                <w:sz w:val="24"/>
              </w:rPr>
              <w:t>张传卫</w:t>
            </w:r>
          </w:p>
          <w:p w14:paraId="4128F42C" w14:textId="41C8EFDE" w:rsidR="00E36593" w:rsidRDefault="00000000">
            <w:pPr>
              <w:spacing w:line="420" w:lineRule="exact"/>
              <w:rPr>
                <w:rFonts w:ascii="宋体" w:hAnsi="宋体" w:hint="eastAsia"/>
                <w:bCs/>
                <w:sz w:val="24"/>
              </w:rPr>
            </w:pPr>
            <w:r>
              <w:rPr>
                <w:rFonts w:ascii="宋体" w:hAnsi="宋体"/>
                <w:bCs/>
                <w:sz w:val="24"/>
              </w:rPr>
              <w:t>2、首席财务官</w:t>
            </w:r>
            <w:r w:rsidR="00546465">
              <w:rPr>
                <w:rFonts w:ascii="宋体" w:hAnsi="宋体" w:hint="eastAsia"/>
                <w:bCs/>
                <w:sz w:val="24"/>
              </w:rPr>
              <w:t xml:space="preserve"> </w:t>
            </w:r>
            <w:r>
              <w:rPr>
                <w:rFonts w:ascii="宋体" w:hAnsi="宋体"/>
                <w:bCs/>
                <w:sz w:val="24"/>
              </w:rPr>
              <w:t>房猛</w:t>
            </w:r>
          </w:p>
          <w:p w14:paraId="5B2C1F7D" w14:textId="54A6E6B2" w:rsidR="00E36593" w:rsidRDefault="00000000">
            <w:pPr>
              <w:spacing w:line="420" w:lineRule="exact"/>
              <w:rPr>
                <w:rFonts w:ascii="宋体" w:hAnsi="宋体" w:hint="eastAsia"/>
                <w:bCs/>
                <w:sz w:val="24"/>
              </w:rPr>
            </w:pPr>
            <w:r>
              <w:rPr>
                <w:rFonts w:ascii="宋体" w:hAnsi="宋体"/>
                <w:bCs/>
                <w:sz w:val="24"/>
              </w:rPr>
              <w:t>3、</w:t>
            </w:r>
            <w:r w:rsidR="00A558D6" w:rsidRPr="00A558D6">
              <w:rPr>
                <w:rFonts w:ascii="宋体" w:hAnsi="宋体" w:hint="eastAsia"/>
                <w:bCs/>
                <w:sz w:val="24"/>
              </w:rPr>
              <w:t>副总裁兼董事会秘书</w:t>
            </w:r>
            <w:r w:rsidR="00546465">
              <w:rPr>
                <w:rFonts w:ascii="宋体" w:hAnsi="宋体" w:hint="eastAsia"/>
                <w:bCs/>
                <w:sz w:val="24"/>
              </w:rPr>
              <w:t xml:space="preserve"> </w:t>
            </w:r>
            <w:r>
              <w:rPr>
                <w:rFonts w:ascii="宋体" w:hAnsi="宋体"/>
                <w:bCs/>
                <w:sz w:val="24"/>
              </w:rPr>
              <w:t>王成奎</w:t>
            </w:r>
          </w:p>
        </w:tc>
      </w:tr>
      <w:tr w:rsidR="00E36593" w14:paraId="035D005F" w14:textId="77777777">
        <w:tc>
          <w:tcPr>
            <w:tcW w:w="1908" w:type="dxa"/>
            <w:tcBorders>
              <w:top w:val="single" w:sz="4" w:space="0" w:color="auto"/>
              <w:left w:val="single" w:sz="4" w:space="0" w:color="auto"/>
              <w:bottom w:val="single" w:sz="4" w:space="0" w:color="auto"/>
              <w:right w:val="single" w:sz="4" w:space="0" w:color="auto"/>
            </w:tcBorders>
            <w:vAlign w:val="center"/>
          </w:tcPr>
          <w:p w14:paraId="7076D26F" w14:textId="77777777" w:rsidR="00E36593" w:rsidRDefault="00000000">
            <w:pPr>
              <w:spacing w:line="420" w:lineRule="exact"/>
              <w:rPr>
                <w:bCs/>
                <w:iCs/>
                <w:color w:val="000000"/>
                <w:kern w:val="0"/>
                <w:sz w:val="24"/>
              </w:rPr>
            </w:pPr>
            <w:r>
              <w:rPr>
                <w:rFonts w:hAnsi="宋体"/>
                <w:bCs/>
                <w:iCs/>
                <w:color w:val="000000"/>
                <w:kern w:val="0"/>
                <w:sz w:val="24"/>
              </w:rPr>
              <w:t>投资者关系活动主要内容介绍</w:t>
            </w:r>
          </w:p>
          <w:p w14:paraId="1973EAE1" w14:textId="77777777" w:rsidR="00E36593" w:rsidRDefault="00E36593">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0F068BA3" w14:textId="77777777" w:rsidR="00E36593" w:rsidRDefault="00000000" w:rsidP="00117B9E">
            <w:pPr>
              <w:spacing w:beforeLines="50" w:before="156" w:line="460" w:lineRule="exact"/>
              <w:ind w:firstLineChars="176" w:firstLine="424"/>
              <w:rPr>
                <w:rFonts w:ascii="宋体" w:hAnsi="宋体" w:hint="eastAsia"/>
                <w:b/>
                <w:sz w:val="24"/>
              </w:rPr>
            </w:pPr>
            <w:r>
              <w:rPr>
                <w:rFonts w:ascii="宋体" w:hAnsi="宋体"/>
                <w:b/>
                <w:sz w:val="24"/>
              </w:rPr>
              <w:t>投资者提出的问题及公司回复情况</w:t>
            </w:r>
          </w:p>
          <w:p w14:paraId="0927B426" w14:textId="77777777" w:rsidR="00E36593" w:rsidRDefault="00000000">
            <w:pPr>
              <w:spacing w:line="460" w:lineRule="exact"/>
              <w:ind w:firstLineChars="200" w:firstLine="480"/>
              <w:rPr>
                <w:rFonts w:ascii="宋体" w:hAnsi="宋体" w:hint="eastAsia"/>
                <w:sz w:val="24"/>
              </w:rPr>
            </w:pPr>
            <w:r>
              <w:rPr>
                <w:rFonts w:ascii="宋体" w:hAnsi="宋体"/>
                <w:sz w:val="24"/>
              </w:rPr>
              <w:t xml:space="preserve"> </w:t>
            </w:r>
            <w:r>
              <w:rPr>
                <w:rFonts w:ascii="宋体" w:hAnsi="宋体" w:cs="宋体"/>
                <w:sz w:val="24"/>
              </w:rPr>
              <w:t>公司就投资者在本次说明会中提出的问题进行了回复：</w:t>
            </w:r>
          </w:p>
          <w:p w14:paraId="5336D7AA" w14:textId="77777777" w:rsidR="00E36593" w:rsidRDefault="00000000" w:rsidP="00117B9E">
            <w:pPr>
              <w:pStyle w:val="Style6"/>
              <w:spacing w:line="460" w:lineRule="exact"/>
              <w:ind w:firstLineChars="176" w:firstLine="424"/>
              <w:rPr>
                <w:rFonts w:ascii="宋体" w:hAnsi="宋体" w:hint="eastAsia"/>
                <w:b/>
                <w:sz w:val="24"/>
                <w:szCs w:val="24"/>
              </w:rPr>
            </w:pPr>
            <w:r>
              <w:rPr>
                <w:rFonts w:ascii="宋体" w:hAnsi="宋体"/>
                <w:b/>
                <w:sz w:val="24"/>
                <w:szCs w:val="24"/>
              </w:rPr>
              <w:t>1、请问董秘，公司的漂浮式风电以及氢能等新兴领域技术布局的比较早，也有一定的领先性。请问公司在这些新兴技术和产业化方向有哪些重点要发力的？</w:t>
            </w:r>
          </w:p>
          <w:p w14:paraId="79FC87FF" w14:textId="77777777" w:rsidR="00E36593"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尊敬的投资人您好！公司高度重视科技创新与自主研发，坚持技术创新的发展理念，通过技术先进性与产品可靠性的深度融合，持续打造具有全球竞争力的风</w:t>
            </w:r>
            <w:proofErr w:type="gramStart"/>
            <w:r>
              <w:rPr>
                <w:rFonts w:ascii="宋体" w:hAnsi="宋体"/>
                <w:sz w:val="24"/>
                <w:szCs w:val="24"/>
              </w:rPr>
              <w:t>电创新</w:t>
            </w:r>
            <w:proofErr w:type="gramEnd"/>
            <w:r>
              <w:rPr>
                <w:rFonts w:ascii="宋体" w:hAnsi="宋体"/>
                <w:sz w:val="24"/>
                <w:szCs w:val="24"/>
              </w:rPr>
              <w:t>解决方案。公司基于自主研发实力、项目经验沉淀与产品创新体系，打造出多场景定制</w:t>
            </w:r>
            <w:proofErr w:type="gramStart"/>
            <w:r>
              <w:rPr>
                <w:rFonts w:ascii="宋体" w:hAnsi="宋体"/>
                <w:sz w:val="24"/>
                <w:szCs w:val="24"/>
              </w:rPr>
              <w:t>化解决</w:t>
            </w:r>
            <w:proofErr w:type="gramEnd"/>
            <w:r>
              <w:rPr>
                <w:rFonts w:ascii="宋体" w:hAnsi="宋体"/>
                <w:sz w:val="24"/>
                <w:szCs w:val="24"/>
              </w:rPr>
              <w:t>方案。未来公司将继续坚定落实技术领先战略，以市场需求为导向，构建以漂浮式技术、半直驱机型、深远海开发及场景化应用为核心的比较竞争力，巩固“两海”战略竞争优势。同时基于区域特性、市场需求做好阶段性规划，创新场景及商业模式，</w:t>
            </w:r>
            <w:r>
              <w:rPr>
                <w:rFonts w:ascii="宋体" w:hAnsi="宋体"/>
                <w:sz w:val="24"/>
                <w:szCs w:val="24"/>
              </w:rPr>
              <w:lastRenderedPageBreak/>
              <w:t>强化“技术-场景-商业”闭环。感谢您的关注！</w:t>
            </w:r>
          </w:p>
          <w:p w14:paraId="67FA2969" w14:textId="77777777" w:rsidR="00E36593" w:rsidRDefault="00000000" w:rsidP="00117B9E">
            <w:pPr>
              <w:pStyle w:val="Style6"/>
              <w:spacing w:line="460" w:lineRule="exact"/>
              <w:ind w:firstLineChars="176" w:firstLine="424"/>
              <w:rPr>
                <w:rFonts w:ascii="宋体" w:hAnsi="宋体" w:hint="eastAsia"/>
                <w:b/>
                <w:sz w:val="24"/>
                <w:szCs w:val="24"/>
              </w:rPr>
            </w:pPr>
            <w:r>
              <w:rPr>
                <w:rFonts w:ascii="宋体" w:hAnsi="宋体"/>
                <w:b/>
                <w:sz w:val="24"/>
                <w:szCs w:val="24"/>
              </w:rPr>
              <w:t>2、公司“风光储氢”业务进展如何？</w:t>
            </w:r>
          </w:p>
          <w:p w14:paraId="03139104" w14:textId="77777777" w:rsidR="00E36593"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尊敬的投资者您好！在风电领域，公司作为业内头部主机厂商一直保持</w:t>
            </w:r>
            <w:proofErr w:type="gramStart"/>
            <w:r>
              <w:rPr>
                <w:rFonts w:ascii="宋体" w:hAnsi="宋体"/>
                <w:sz w:val="24"/>
                <w:szCs w:val="24"/>
              </w:rPr>
              <w:t>较高市</w:t>
            </w:r>
            <w:proofErr w:type="gramEnd"/>
            <w:r>
              <w:rPr>
                <w:rFonts w:ascii="宋体" w:hAnsi="宋体"/>
                <w:sz w:val="24"/>
                <w:szCs w:val="24"/>
              </w:rPr>
              <w:t>占率。在光伏领域，公司持续推进HJT光伏电池和组件业务、Topcon光伏组件业务和钙钛矿新型光伏电池研发项目并不断取得产品进展和技术突破。在储能领域，公司子公司天津瑞源电气有限公司核心产品涵盖储能变流器（PCS）、电池管理系统（BMS)、能量管理系统(EMS）、风/液冷电池PACK，可应用在风电场、光伏电站、火电、水电等</w:t>
            </w:r>
            <w:proofErr w:type="gramStart"/>
            <w:r>
              <w:rPr>
                <w:rFonts w:ascii="宋体" w:hAnsi="宋体"/>
                <w:sz w:val="24"/>
                <w:szCs w:val="24"/>
              </w:rPr>
              <w:t>发电场</w:t>
            </w:r>
            <w:proofErr w:type="gramEnd"/>
            <w:r>
              <w:rPr>
                <w:rFonts w:ascii="宋体" w:hAnsi="宋体"/>
                <w:sz w:val="24"/>
                <w:szCs w:val="24"/>
              </w:rPr>
              <w:t>以及海上作业平台配套储能、工商业园区、户用</w:t>
            </w:r>
            <w:proofErr w:type="gramStart"/>
            <w:r>
              <w:rPr>
                <w:rFonts w:ascii="宋体" w:hAnsi="宋体"/>
                <w:sz w:val="24"/>
                <w:szCs w:val="24"/>
              </w:rPr>
              <w:t>定制微网储能</w:t>
            </w:r>
            <w:proofErr w:type="gramEnd"/>
            <w:r>
              <w:rPr>
                <w:rFonts w:ascii="宋体" w:hAnsi="宋体"/>
                <w:sz w:val="24"/>
                <w:szCs w:val="24"/>
              </w:rPr>
              <w:t>等各类场景。在氢能领域，公司立足高端 PEM和海水制氢装备的研发与制造，以市场化为导向，以公司</w:t>
            </w:r>
            <w:proofErr w:type="gramStart"/>
            <w:r>
              <w:rPr>
                <w:rFonts w:ascii="宋体" w:hAnsi="宋体"/>
                <w:sz w:val="24"/>
                <w:szCs w:val="24"/>
              </w:rPr>
              <w:t>内部绿氢示范</w:t>
            </w:r>
            <w:proofErr w:type="gramEnd"/>
            <w:r>
              <w:rPr>
                <w:rFonts w:ascii="宋体" w:hAnsi="宋体"/>
                <w:sz w:val="24"/>
                <w:szCs w:val="24"/>
              </w:rPr>
              <w:t>项目为契机，向市场提供高端、高性价比和具有持续竞争力的产品和解决方案，公司自主研发的全球首台30MW纯氢燃气轮机"木星一号"成功发运，突破氢气燃烧三大技术瓶颈，构建"电-氢-电"长时储能新模式，单机组可解决100万千瓦风光弃电问题。公司聚焦“风光储氢燃”综合解决方案，创造更高附加价值，包括构建资产托管与全生命周期运维服务等。感谢您的关注！</w:t>
            </w:r>
          </w:p>
          <w:p w14:paraId="20AF0133" w14:textId="77777777" w:rsidR="00E36593" w:rsidRDefault="00000000" w:rsidP="00117B9E">
            <w:pPr>
              <w:pStyle w:val="Style6"/>
              <w:spacing w:line="460" w:lineRule="exact"/>
              <w:ind w:firstLineChars="176" w:firstLine="424"/>
              <w:rPr>
                <w:rFonts w:ascii="宋体" w:hAnsi="宋体" w:hint="eastAsia"/>
                <w:b/>
                <w:sz w:val="24"/>
                <w:szCs w:val="24"/>
              </w:rPr>
            </w:pPr>
            <w:r>
              <w:rPr>
                <w:rFonts w:ascii="宋体" w:hAnsi="宋体"/>
                <w:b/>
                <w:sz w:val="24"/>
                <w:szCs w:val="24"/>
              </w:rPr>
              <w:t>3、公司目前债务率很高，请问后续采取何措施降低债务？是否会推动员工持股计划。</w:t>
            </w:r>
          </w:p>
          <w:p w14:paraId="74CDC496" w14:textId="77777777" w:rsidR="00E36593"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债务受行业运行及发展趋势、资产构成等因素影响，未来公司将通过优化资产结构、改善应收账款等方式降低债务。同时，公司资本市场规划将根据行业趋势、市场环境及战略需求等多重因素综合考虑。感谢您的关注！</w:t>
            </w:r>
          </w:p>
          <w:p w14:paraId="14FBB524" w14:textId="77777777" w:rsidR="00E36593" w:rsidRDefault="00000000" w:rsidP="00117B9E">
            <w:pPr>
              <w:pStyle w:val="Style6"/>
              <w:spacing w:line="460" w:lineRule="exact"/>
              <w:ind w:firstLineChars="176" w:firstLine="424"/>
              <w:rPr>
                <w:rFonts w:ascii="宋体" w:hAnsi="宋体" w:hint="eastAsia"/>
                <w:b/>
                <w:sz w:val="24"/>
                <w:szCs w:val="24"/>
              </w:rPr>
            </w:pPr>
            <w:r>
              <w:rPr>
                <w:rFonts w:ascii="宋体" w:hAnsi="宋体"/>
                <w:b/>
                <w:sz w:val="24"/>
                <w:szCs w:val="24"/>
              </w:rPr>
              <w:t>4、公司海外业务中标情况如何，是否会推出回购计划</w:t>
            </w:r>
          </w:p>
          <w:p w14:paraId="1760E94B" w14:textId="77777777" w:rsidR="00E36593"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积极拓展海外市场，2025年上半年，公司新增海外订单1.68GW，公司海外在手订单约达5GW。公司根据行业趋势、市场环境及战略需求等多重因素综合考虑，如后续推进相关计划，公司将严格遵循相关法律法规，及时、</w:t>
            </w:r>
            <w:proofErr w:type="gramStart"/>
            <w:r>
              <w:rPr>
                <w:rFonts w:ascii="宋体" w:hAnsi="宋体"/>
                <w:sz w:val="24"/>
                <w:szCs w:val="24"/>
              </w:rPr>
              <w:t>准确履行</w:t>
            </w:r>
            <w:proofErr w:type="gramEnd"/>
            <w:r>
              <w:rPr>
                <w:rFonts w:ascii="宋体" w:hAnsi="宋体"/>
                <w:sz w:val="24"/>
                <w:szCs w:val="24"/>
              </w:rPr>
              <w:t>信息披露义务。感谢您的关注！</w:t>
            </w:r>
          </w:p>
          <w:p w14:paraId="7BE29319" w14:textId="79E9211B" w:rsidR="00E36593" w:rsidRDefault="00000000" w:rsidP="00117B9E">
            <w:pPr>
              <w:pStyle w:val="Style6"/>
              <w:spacing w:line="460" w:lineRule="exact"/>
              <w:ind w:firstLineChars="176" w:firstLine="424"/>
              <w:rPr>
                <w:rFonts w:ascii="宋体" w:hAnsi="宋体" w:hint="eastAsia"/>
                <w:b/>
                <w:sz w:val="24"/>
                <w:szCs w:val="24"/>
              </w:rPr>
            </w:pPr>
            <w:r>
              <w:rPr>
                <w:rFonts w:ascii="宋体" w:hAnsi="宋体"/>
                <w:b/>
                <w:sz w:val="24"/>
                <w:szCs w:val="24"/>
              </w:rPr>
              <w:lastRenderedPageBreak/>
              <w:t>5、在反内卷的情况下，公司的盈利能力及营收情况如何，</w:t>
            </w:r>
            <w:proofErr w:type="gramStart"/>
            <w:r>
              <w:rPr>
                <w:rFonts w:ascii="宋体" w:hAnsi="宋体"/>
                <w:b/>
                <w:sz w:val="24"/>
                <w:szCs w:val="24"/>
              </w:rPr>
              <w:t>另公司</w:t>
            </w:r>
            <w:proofErr w:type="gramEnd"/>
            <w:r>
              <w:rPr>
                <w:rFonts w:ascii="宋体" w:hAnsi="宋体"/>
                <w:b/>
                <w:sz w:val="24"/>
                <w:szCs w:val="24"/>
              </w:rPr>
              <w:t>1-9月份的盈利情况如何</w:t>
            </w:r>
          </w:p>
          <w:p w14:paraId="3E321068" w14:textId="77777777" w:rsidR="00E36593"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尊敬的投资人您好！2025年上半年，公司实现营业收入171.43亿元，同比增长45.33%；</w:t>
            </w:r>
            <w:proofErr w:type="gramStart"/>
            <w:r>
              <w:rPr>
                <w:rFonts w:ascii="宋体" w:hAnsi="宋体"/>
                <w:sz w:val="24"/>
                <w:szCs w:val="24"/>
              </w:rPr>
              <w:t>归母净利润</w:t>
            </w:r>
            <w:proofErr w:type="gramEnd"/>
            <w:r>
              <w:rPr>
                <w:rFonts w:ascii="宋体" w:hAnsi="宋体"/>
                <w:sz w:val="24"/>
                <w:szCs w:val="24"/>
              </w:rPr>
              <w:t>6.10亿元。其中，今年第二季度营业收入94.39亿元，同比增长40.45%，</w:t>
            </w:r>
            <w:proofErr w:type="gramStart"/>
            <w:r>
              <w:rPr>
                <w:rFonts w:ascii="宋体" w:hAnsi="宋体"/>
                <w:sz w:val="24"/>
                <w:szCs w:val="24"/>
              </w:rPr>
              <w:t>归母净利润</w:t>
            </w:r>
            <w:proofErr w:type="gramEnd"/>
            <w:r>
              <w:rPr>
                <w:rFonts w:ascii="宋体" w:hAnsi="宋体"/>
                <w:sz w:val="24"/>
                <w:szCs w:val="24"/>
              </w:rPr>
              <w:t>3.08亿元。从整体经营上看，风机制造板块营收稳定，上半年公司风机对外销售8.10GW，同比增长102.04%；从电站运营开发板块来看，公司“滚动开发”电站运营模式成熟，电站转让及发电收入稳定，上半年公司电站运营收入7.57亿元，电站产品销售收入31.40亿元。今年以来风电行业价格内卷趋势减缓，中标价格企稳回升，随着外部环境优化、订单结构改善、成本控制改善等因素逐步释放，行业及公司盈利修复路径明确。感谢您的关注！</w:t>
            </w:r>
          </w:p>
          <w:p w14:paraId="21AC3608" w14:textId="77777777" w:rsidR="00E36593" w:rsidRDefault="00000000" w:rsidP="00117B9E">
            <w:pPr>
              <w:pStyle w:val="Style6"/>
              <w:spacing w:line="460" w:lineRule="exact"/>
              <w:ind w:firstLineChars="176" w:firstLine="424"/>
              <w:rPr>
                <w:rFonts w:ascii="宋体" w:hAnsi="宋体" w:hint="eastAsia"/>
                <w:b/>
                <w:sz w:val="24"/>
                <w:szCs w:val="24"/>
              </w:rPr>
            </w:pPr>
            <w:r>
              <w:rPr>
                <w:rFonts w:ascii="宋体" w:hAnsi="宋体"/>
                <w:b/>
                <w:sz w:val="24"/>
                <w:szCs w:val="24"/>
              </w:rPr>
              <w:t>6、张总，请您介绍一下公司今年的业务拓展情况，以及资金流状况，公司今年有什么发展亮点？谢谢！</w:t>
            </w:r>
          </w:p>
          <w:p w14:paraId="66A198FC" w14:textId="2D21316B" w:rsidR="00E36593"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尊敬的投资人您好！ 今年以来风电行业价格内卷趋势减缓，中标价格企稳回升，行业随着外部环境优化、订单结构改善、成本控制改善等因素逐步释放，行业及公司盈利修复路径明确。根据统计，2025年上半年全国新增风电并网装机容量 51.39GW，同比上升 98.9%。 其中陆上风电新增并网装机48.90GW, 海上风电新增并网装机2.49GW。2025年1-6月，公司实现风机对外销售 8.10GW，风机新增订单 13.39GW。公司资金状况稳健。公司将持续锚定“三率两力”（市占率、毛利率、投资收益率，产品竞争力、可持续发展力）经营基本面，以“市场导向、创新驱动、提质增效、固本善治”为经营方针，以“筑牢基本面、提升运营面、创新发展面、战略执行面、夯实基础面”为经营方略，具体发力方向上，一是坚定落实技术领先战略，以市场需求为导向，选择最适合项目的产品；二是巩固市场和战略客户体系，运用新产品、新方案，保证项目投资收益率；三是深化两</w:t>
            </w:r>
            <w:proofErr w:type="gramStart"/>
            <w:r>
              <w:rPr>
                <w:rFonts w:ascii="宋体" w:hAnsi="宋体"/>
                <w:sz w:val="24"/>
                <w:szCs w:val="24"/>
              </w:rPr>
              <w:t>海战略</w:t>
            </w:r>
            <w:proofErr w:type="gramEnd"/>
            <w:r>
              <w:rPr>
                <w:rFonts w:ascii="宋体" w:hAnsi="宋体"/>
                <w:sz w:val="24"/>
                <w:szCs w:val="24"/>
              </w:rPr>
              <w:t>执行，构建以漂浮式技术、半直驱机型、深远海开发及场景化应用</w:t>
            </w:r>
            <w:r>
              <w:rPr>
                <w:rFonts w:ascii="宋体" w:hAnsi="宋体"/>
                <w:sz w:val="24"/>
                <w:szCs w:val="24"/>
              </w:rPr>
              <w:lastRenderedPageBreak/>
              <w:t>为核心的比较竞争力，基于区域特性、市场需求做好阶段性规划；四是实施产融结合战略；五是创新场景及商业模式，采用多种举措改善公司经营，持续为广大投资人创造价值。感谢您的关注!</w:t>
            </w:r>
          </w:p>
          <w:p w14:paraId="6076F1B5" w14:textId="77777777" w:rsidR="00E36593" w:rsidRDefault="00000000" w:rsidP="00117B9E">
            <w:pPr>
              <w:pStyle w:val="Style6"/>
              <w:spacing w:line="460" w:lineRule="exact"/>
              <w:ind w:firstLineChars="176" w:firstLine="424"/>
              <w:rPr>
                <w:rFonts w:ascii="宋体" w:hAnsi="宋体" w:hint="eastAsia"/>
                <w:b/>
                <w:sz w:val="24"/>
                <w:szCs w:val="24"/>
              </w:rPr>
            </w:pPr>
            <w:r>
              <w:rPr>
                <w:rFonts w:ascii="宋体" w:hAnsi="宋体"/>
                <w:b/>
                <w:sz w:val="24"/>
                <w:szCs w:val="24"/>
              </w:rPr>
              <w:t>7、和巴斯夫合资建的500MW电站建设得如何了？</w:t>
            </w:r>
          </w:p>
          <w:p w14:paraId="727C2B2D" w14:textId="251B69F5" w:rsidR="00E36593" w:rsidRDefault="00000000" w:rsidP="00833A51">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尊敬的投资者，您好！明阳巴斯夫湛江海上风电示范项目是国内首个获得核准的中德合作海上风电项目。目前项目已完成前期环评公示、EPC定标等流程，陆上集控中心施工及海上</w:t>
            </w:r>
            <w:proofErr w:type="gramStart"/>
            <w:r>
              <w:rPr>
                <w:rFonts w:ascii="宋体" w:hAnsi="宋体"/>
                <w:sz w:val="24"/>
                <w:szCs w:val="24"/>
              </w:rPr>
              <w:t>升压站</w:t>
            </w:r>
            <w:proofErr w:type="gramEnd"/>
            <w:r>
              <w:rPr>
                <w:rFonts w:ascii="宋体" w:hAnsi="宋体"/>
                <w:sz w:val="24"/>
                <w:szCs w:val="24"/>
              </w:rPr>
              <w:t>建设均在稳步推进中。项目建设中可能会受不可控因素影响导致建设进展不及预期，对项目后续进展可以保持持续关注。感谢您的关注！</w:t>
            </w:r>
          </w:p>
          <w:p w14:paraId="00FBCA7A" w14:textId="77777777" w:rsidR="00E36593" w:rsidRDefault="00E36593" w:rsidP="00833A51">
            <w:pPr>
              <w:adjustRightInd w:val="0"/>
              <w:snapToGrid w:val="0"/>
              <w:spacing w:line="500" w:lineRule="exact"/>
              <w:ind w:firstLineChars="200" w:firstLine="480"/>
              <w:rPr>
                <w:rFonts w:ascii="宋体" w:hAnsi="宋体"/>
                <w:bCs/>
                <w:iCs/>
                <w:color w:val="000000"/>
                <w:sz w:val="24"/>
              </w:rPr>
            </w:pPr>
          </w:p>
          <w:p w14:paraId="20915B01" w14:textId="6DE13406" w:rsidR="00833A51" w:rsidRDefault="00833A51" w:rsidP="00833A51">
            <w:pPr>
              <w:adjustRightInd w:val="0"/>
              <w:snapToGrid w:val="0"/>
              <w:spacing w:line="500" w:lineRule="exact"/>
              <w:ind w:firstLineChars="200" w:firstLine="480"/>
              <w:rPr>
                <w:rFonts w:ascii="宋体" w:hAnsi="宋体" w:hint="eastAsia"/>
                <w:bCs/>
                <w:iCs/>
                <w:color w:val="000000"/>
                <w:sz w:val="24"/>
              </w:rPr>
            </w:pPr>
            <w:r w:rsidRPr="00833A51">
              <w:rPr>
                <w:rFonts w:ascii="宋体" w:hAnsi="宋体" w:hint="eastAsia"/>
                <w:bCs/>
                <w:iCs/>
                <w:color w:val="000000"/>
                <w:sz w:val="24"/>
              </w:rPr>
              <w:t>公司本次业绩说明会包括对未来行业的预测、公司发展战略、经营目标等前瞻性陈述，并不代表公司的盈利预测，也不构成公司对投资者的实质承诺，敬请投资者注意投资风险。</w:t>
            </w:r>
          </w:p>
        </w:tc>
      </w:tr>
      <w:tr w:rsidR="00E36593" w14:paraId="05B51F79" w14:textId="77777777">
        <w:tc>
          <w:tcPr>
            <w:tcW w:w="1908" w:type="dxa"/>
            <w:tcBorders>
              <w:top w:val="single" w:sz="4" w:space="0" w:color="auto"/>
              <w:left w:val="single" w:sz="4" w:space="0" w:color="auto"/>
              <w:bottom w:val="single" w:sz="4" w:space="0" w:color="auto"/>
              <w:right w:val="single" w:sz="4" w:space="0" w:color="auto"/>
            </w:tcBorders>
            <w:vAlign w:val="center"/>
          </w:tcPr>
          <w:p w14:paraId="21E3E92C" w14:textId="77777777" w:rsidR="00E36593"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3F74FA5A" w14:textId="55AB1D5D" w:rsidR="00E36593" w:rsidRDefault="00026755">
            <w:pPr>
              <w:spacing w:line="420" w:lineRule="exact"/>
              <w:rPr>
                <w:bCs/>
                <w:iCs/>
                <w:color w:val="000000"/>
                <w:sz w:val="24"/>
              </w:rPr>
            </w:pPr>
            <w:r>
              <w:rPr>
                <w:rFonts w:hint="eastAsia"/>
                <w:bCs/>
                <w:iCs/>
                <w:color w:val="000000"/>
                <w:sz w:val="24"/>
              </w:rPr>
              <w:t>无</w:t>
            </w:r>
          </w:p>
        </w:tc>
      </w:tr>
      <w:tr w:rsidR="00E36593" w14:paraId="403B25BE" w14:textId="77777777">
        <w:tc>
          <w:tcPr>
            <w:tcW w:w="1908" w:type="dxa"/>
            <w:tcBorders>
              <w:top w:val="single" w:sz="4" w:space="0" w:color="auto"/>
              <w:left w:val="single" w:sz="4" w:space="0" w:color="auto"/>
              <w:bottom w:val="single" w:sz="4" w:space="0" w:color="auto"/>
              <w:right w:val="single" w:sz="4" w:space="0" w:color="auto"/>
            </w:tcBorders>
            <w:vAlign w:val="center"/>
          </w:tcPr>
          <w:p w14:paraId="10851118" w14:textId="77777777" w:rsidR="00E36593"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5BED78AB" w14:textId="1A58781C" w:rsidR="00E36593" w:rsidRDefault="00000000">
            <w:pPr>
              <w:spacing w:line="420" w:lineRule="exact"/>
              <w:rPr>
                <w:bCs/>
                <w:iCs/>
                <w:color w:val="000000"/>
                <w:sz w:val="24"/>
              </w:rPr>
            </w:pPr>
            <w:r>
              <w:rPr>
                <w:bCs/>
                <w:iCs/>
                <w:color w:val="000000"/>
                <w:sz w:val="24"/>
              </w:rPr>
              <w:t>2025-09-19</w:t>
            </w:r>
          </w:p>
        </w:tc>
      </w:tr>
    </w:tbl>
    <w:p w14:paraId="3823B9E6" w14:textId="77777777" w:rsidR="00E36593" w:rsidRDefault="00E36593"/>
    <w:sectPr w:rsidR="00E36593">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B9D77" w14:textId="77777777" w:rsidR="00D62AEA" w:rsidRDefault="00D62AEA">
      <w:r>
        <w:separator/>
      </w:r>
    </w:p>
  </w:endnote>
  <w:endnote w:type="continuationSeparator" w:id="0">
    <w:p w14:paraId="5A8034E5" w14:textId="77777777" w:rsidR="00D62AEA" w:rsidRDefault="00D6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2764" w14:textId="527779A7" w:rsidR="00E36593" w:rsidRDefault="00E36593">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4530F" w14:textId="77777777" w:rsidR="00D62AEA" w:rsidRDefault="00D62AEA">
      <w:r>
        <w:separator/>
      </w:r>
    </w:p>
  </w:footnote>
  <w:footnote w:type="continuationSeparator" w:id="0">
    <w:p w14:paraId="35BABFC7" w14:textId="77777777" w:rsidR="00D62AEA" w:rsidRDefault="00D62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2CBB" w14:textId="4C82DA3A" w:rsidR="00E36593" w:rsidRDefault="00E36593">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755"/>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17B9E"/>
    <w:rsid w:val="0012399C"/>
    <w:rsid w:val="00125EB2"/>
    <w:rsid w:val="00142A4C"/>
    <w:rsid w:val="00144279"/>
    <w:rsid w:val="001452FF"/>
    <w:rsid w:val="00153DC5"/>
    <w:rsid w:val="0016617A"/>
    <w:rsid w:val="00167E99"/>
    <w:rsid w:val="0019479A"/>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183F"/>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5BB0"/>
    <w:rsid w:val="0045767F"/>
    <w:rsid w:val="00463E9B"/>
    <w:rsid w:val="00467414"/>
    <w:rsid w:val="00467E92"/>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6465"/>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270C5"/>
    <w:rsid w:val="00753DB6"/>
    <w:rsid w:val="00763847"/>
    <w:rsid w:val="00771FE3"/>
    <w:rsid w:val="00776BDE"/>
    <w:rsid w:val="007808F5"/>
    <w:rsid w:val="00786870"/>
    <w:rsid w:val="00792237"/>
    <w:rsid w:val="0079272A"/>
    <w:rsid w:val="007A1DA9"/>
    <w:rsid w:val="007B2252"/>
    <w:rsid w:val="007B79D9"/>
    <w:rsid w:val="007C67B1"/>
    <w:rsid w:val="007D56E3"/>
    <w:rsid w:val="007E354A"/>
    <w:rsid w:val="007E69C8"/>
    <w:rsid w:val="0080525B"/>
    <w:rsid w:val="008062C5"/>
    <w:rsid w:val="0080741A"/>
    <w:rsid w:val="008130C0"/>
    <w:rsid w:val="00814B5B"/>
    <w:rsid w:val="00833A51"/>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553"/>
    <w:rsid w:val="00A25AEE"/>
    <w:rsid w:val="00A31EB1"/>
    <w:rsid w:val="00A33AEA"/>
    <w:rsid w:val="00A461CD"/>
    <w:rsid w:val="00A469C5"/>
    <w:rsid w:val="00A5317D"/>
    <w:rsid w:val="00A558D6"/>
    <w:rsid w:val="00A61419"/>
    <w:rsid w:val="00A6284E"/>
    <w:rsid w:val="00A63E81"/>
    <w:rsid w:val="00A8775A"/>
    <w:rsid w:val="00AA5998"/>
    <w:rsid w:val="00AB07E7"/>
    <w:rsid w:val="00AD1BA8"/>
    <w:rsid w:val="00B02A29"/>
    <w:rsid w:val="00B03522"/>
    <w:rsid w:val="00B04AD6"/>
    <w:rsid w:val="00B06A9D"/>
    <w:rsid w:val="00B14CAA"/>
    <w:rsid w:val="00B257CE"/>
    <w:rsid w:val="00B257DA"/>
    <w:rsid w:val="00B4746C"/>
    <w:rsid w:val="00B65354"/>
    <w:rsid w:val="00B71A0E"/>
    <w:rsid w:val="00B81765"/>
    <w:rsid w:val="00B832F5"/>
    <w:rsid w:val="00BA2FAB"/>
    <w:rsid w:val="00BB5E28"/>
    <w:rsid w:val="00BD15F3"/>
    <w:rsid w:val="00BD7986"/>
    <w:rsid w:val="00BD79D3"/>
    <w:rsid w:val="00BF2CD8"/>
    <w:rsid w:val="00C04F82"/>
    <w:rsid w:val="00C15AC0"/>
    <w:rsid w:val="00C227FD"/>
    <w:rsid w:val="00C26030"/>
    <w:rsid w:val="00C3536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62AEA"/>
    <w:rsid w:val="00D92BCA"/>
    <w:rsid w:val="00DA26A9"/>
    <w:rsid w:val="00DB01FF"/>
    <w:rsid w:val="00DC7778"/>
    <w:rsid w:val="00DE7391"/>
    <w:rsid w:val="00DF2DB5"/>
    <w:rsid w:val="00DF6560"/>
    <w:rsid w:val="00E04CC0"/>
    <w:rsid w:val="00E136FF"/>
    <w:rsid w:val="00E32528"/>
    <w:rsid w:val="00E35F26"/>
    <w:rsid w:val="00E36593"/>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5AB1C"/>
  <w15:docId w15:val="{5A09FEC8-E225-4A94-B40A-C974A805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412</Words>
  <Characters>2355</Characters>
  <Application>Microsoft Office Word</Application>
  <DocSecurity>0</DocSecurity>
  <Lines>19</Lines>
  <Paragraphs>5</Paragraphs>
  <ScaleCrop>false</ScaleCrop>
  <Company>微软中国</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肖泳琪</cp:lastModifiedBy>
  <cp:revision>4</cp:revision>
  <cp:lastPrinted>2014-02-21T05:34:00Z</cp:lastPrinted>
  <dcterms:created xsi:type="dcterms:W3CDTF">2025-09-19T09:30:00Z</dcterms:created>
  <dcterms:modified xsi:type="dcterms:W3CDTF">2025-09-19T09:33:00Z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