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ED77C" w14:textId="6F3F5CE7" w:rsidR="00601258" w:rsidRPr="00562BE4" w:rsidRDefault="00000000">
      <w:pPr>
        <w:pStyle w:val="1"/>
        <w:rPr>
          <w:rFonts w:ascii="宋体" w:eastAsia="宋体" w:hAnsi="宋体" w:cs="宋体" w:hint="eastAsia"/>
          <w:sz w:val="24"/>
          <w:szCs w:val="24"/>
          <w:lang w:val="en-US"/>
        </w:rPr>
      </w:pPr>
      <w:r w:rsidRPr="00562BE4">
        <w:rPr>
          <w:rFonts w:ascii="宋体" w:eastAsia="宋体" w:hAnsi="宋体" w:cs="宋体" w:hint="eastAsia"/>
          <w:sz w:val="24"/>
          <w:szCs w:val="24"/>
          <w:lang w:val="en-US"/>
        </w:rPr>
        <w:t>证券代码：600153                                   证券简称：建发股份</w:t>
      </w:r>
    </w:p>
    <w:p w14:paraId="1D81481B" w14:textId="77777777" w:rsidR="00601258" w:rsidRPr="00562BE4" w:rsidRDefault="00601258">
      <w:pPr>
        <w:spacing w:line="360" w:lineRule="auto"/>
        <w:jc w:val="center"/>
        <w:rPr>
          <w:rFonts w:ascii="宋体" w:eastAsia="宋体" w:hAnsi="宋体" w:cs="宋体" w:hint="eastAsia"/>
          <w:b/>
          <w:bCs/>
          <w:sz w:val="24"/>
          <w:szCs w:val="24"/>
        </w:rPr>
      </w:pPr>
    </w:p>
    <w:p w14:paraId="3E084184" w14:textId="4D4D2991" w:rsidR="00601258" w:rsidRPr="00562BE4" w:rsidRDefault="00000000">
      <w:pPr>
        <w:spacing w:line="360" w:lineRule="auto"/>
        <w:jc w:val="center"/>
        <w:rPr>
          <w:rFonts w:ascii="宋体" w:eastAsia="宋体" w:hAnsi="宋体" w:cs="宋体" w:hint="eastAsia"/>
          <w:sz w:val="32"/>
          <w:szCs w:val="32"/>
        </w:rPr>
      </w:pPr>
      <w:r w:rsidRPr="00562BE4">
        <w:rPr>
          <w:rFonts w:ascii="宋体" w:eastAsia="宋体" w:hAnsi="宋体" w:cs="宋体" w:hint="eastAsia"/>
          <w:b/>
          <w:bCs/>
          <w:sz w:val="32"/>
          <w:szCs w:val="32"/>
        </w:rPr>
        <w:t>厦门建发股份有限公司投资者关系活动记录表</w:t>
      </w:r>
    </w:p>
    <w:p w14:paraId="5691C55C" w14:textId="24408009" w:rsidR="00601258" w:rsidRDefault="00601258">
      <w:pPr>
        <w:spacing w:before="51" w:after="32"/>
        <w:ind w:right="619"/>
        <w:jc w:val="right"/>
        <w:rPr>
          <w:rFonts w:ascii="宋体" w:eastAsia="宋体" w:hAnsi="宋体" w:cs="宋体" w:hint="eastAsia"/>
          <w:sz w:val="24"/>
          <w:szCs w:val="24"/>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980"/>
        <w:gridCol w:w="7229"/>
      </w:tblGrid>
      <w:tr w:rsidR="00601258" w:rsidRPr="00564105" w14:paraId="04E9C6C6" w14:textId="77777777" w:rsidTr="00366404">
        <w:trPr>
          <w:trHeight w:val="1744"/>
          <w:jc w:val="center"/>
        </w:trPr>
        <w:tc>
          <w:tcPr>
            <w:tcW w:w="1980" w:type="dxa"/>
          </w:tcPr>
          <w:p w14:paraId="52B7B64A" w14:textId="77777777" w:rsidR="00601258" w:rsidRPr="00564105" w:rsidRDefault="00601258">
            <w:pPr>
              <w:pStyle w:val="TableParagraph"/>
              <w:spacing w:before="7"/>
              <w:rPr>
                <w:rFonts w:ascii="宋体" w:eastAsia="宋体" w:hAnsi="宋体" w:cs="宋体" w:hint="eastAsia"/>
                <w:b/>
                <w:bCs/>
                <w:sz w:val="24"/>
                <w:szCs w:val="24"/>
              </w:rPr>
            </w:pPr>
          </w:p>
          <w:p w14:paraId="60EEF3A0" w14:textId="77777777" w:rsidR="00601258" w:rsidRPr="00564105" w:rsidRDefault="00000000">
            <w:pPr>
              <w:pStyle w:val="TableParagraph"/>
              <w:spacing w:before="1"/>
              <w:ind w:left="107"/>
              <w:rPr>
                <w:rFonts w:ascii="宋体" w:eastAsia="宋体" w:hAnsi="宋体" w:cs="宋体" w:hint="eastAsia"/>
                <w:b/>
                <w:bCs/>
                <w:sz w:val="24"/>
                <w:szCs w:val="24"/>
              </w:rPr>
            </w:pPr>
            <w:r w:rsidRPr="00564105">
              <w:rPr>
                <w:rFonts w:ascii="宋体" w:eastAsia="宋体" w:hAnsi="宋体" w:cs="宋体" w:hint="eastAsia"/>
                <w:b/>
                <w:bCs/>
                <w:sz w:val="24"/>
                <w:szCs w:val="24"/>
              </w:rPr>
              <w:t>投资者关系活动类别</w:t>
            </w:r>
          </w:p>
        </w:tc>
        <w:tc>
          <w:tcPr>
            <w:tcW w:w="7229" w:type="dxa"/>
          </w:tcPr>
          <w:p w14:paraId="770851F5" w14:textId="77777777" w:rsidR="00601258" w:rsidRPr="00564105" w:rsidRDefault="00000000">
            <w:pPr>
              <w:pStyle w:val="TableParagraph"/>
              <w:tabs>
                <w:tab w:val="left" w:pos="2418"/>
              </w:tabs>
              <w:spacing w:before="1"/>
              <w:ind w:left="107"/>
              <w:rPr>
                <w:rFonts w:ascii="宋体" w:eastAsia="宋体" w:hAnsi="宋体" w:cs="宋体" w:hint="eastAsia"/>
                <w:sz w:val="24"/>
                <w:szCs w:val="24"/>
              </w:rPr>
            </w:pPr>
            <w:sdt>
              <w:sdtPr>
                <w:rPr>
                  <w:rFonts w:ascii="宋体" w:eastAsia="宋体" w:hAnsi="宋体" w:cs="宋体" w:hint="eastAsia"/>
                  <w:sz w:val="24"/>
                  <w:szCs w:val="24"/>
                </w:rPr>
                <w:id w:val="249780449"/>
                <w14:checkbox>
                  <w14:checked w14:val="0"/>
                  <w14:checkedState w14:val="0052" w14:font="Wingdings 2"/>
                  <w14:uncheckedState w14:val="2610" w14:font="MS Gothic"/>
                </w14:checkbox>
              </w:sdtPr>
              <w:sdtContent>
                <w:r w:rsidRPr="00564105">
                  <w:rPr>
                    <w:rFonts w:ascii="Segoe UI Symbol" w:eastAsia="宋体" w:hAnsi="Segoe UI Symbol" w:cs="Segoe UI Symbol"/>
                    <w:sz w:val="24"/>
                    <w:szCs w:val="24"/>
                  </w:rPr>
                  <w:t>☐</w:t>
                </w:r>
              </w:sdtContent>
            </w:sdt>
            <w:r w:rsidRPr="00564105">
              <w:rPr>
                <w:rFonts w:ascii="宋体" w:eastAsia="宋体" w:hAnsi="宋体" w:cs="宋体" w:hint="eastAsia"/>
                <w:sz w:val="24"/>
                <w:szCs w:val="24"/>
              </w:rPr>
              <w:t>特</w:t>
            </w:r>
            <w:r w:rsidRPr="00564105">
              <w:rPr>
                <w:rFonts w:ascii="宋体" w:eastAsia="宋体" w:hAnsi="宋体" w:cs="宋体" w:hint="eastAsia"/>
                <w:spacing w:val="-3"/>
                <w:sz w:val="24"/>
                <w:szCs w:val="24"/>
              </w:rPr>
              <w:t>定</w:t>
            </w:r>
            <w:r w:rsidRPr="00564105">
              <w:rPr>
                <w:rFonts w:ascii="宋体" w:eastAsia="宋体" w:hAnsi="宋体" w:cs="宋体" w:hint="eastAsia"/>
                <w:sz w:val="24"/>
                <w:szCs w:val="24"/>
              </w:rPr>
              <w:t>对</w:t>
            </w:r>
            <w:r w:rsidRPr="00564105">
              <w:rPr>
                <w:rFonts w:ascii="宋体" w:eastAsia="宋体" w:hAnsi="宋体" w:cs="宋体" w:hint="eastAsia"/>
                <w:spacing w:val="-3"/>
                <w:sz w:val="24"/>
                <w:szCs w:val="24"/>
              </w:rPr>
              <w:t>象</w:t>
            </w:r>
            <w:r w:rsidRPr="00564105">
              <w:rPr>
                <w:rFonts w:ascii="宋体" w:eastAsia="宋体" w:hAnsi="宋体" w:cs="宋体" w:hint="eastAsia"/>
                <w:sz w:val="24"/>
                <w:szCs w:val="24"/>
              </w:rPr>
              <w:t>调研</w:t>
            </w:r>
            <w:r w:rsidRPr="00564105">
              <w:rPr>
                <w:rFonts w:ascii="宋体" w:eastAsia="宋体" w:hAnsi="宋体" w:cs="宋体" w:hint="eastAsia"/>
                <w:sz w:val="24"/>
                <w:szCs w:val="24"/>
              </w:rPr>
              <w:tab/>
            </w:r>
            <w:sdt>
              <w:sdtPr>
                <w:rPr>
                  <w:rFonts w:ascii="宋体" w:eastAsia="宋体" w:hAnsi="宋体" w:cs="宋体" w:hint="eastAsia"/>
                  <w:sz w:val="24"/>
                  <w:szCs w:val="24"/>
                </w:rPr>
                <w:id w:val="-416875725"/>
                <w14:checkbox>
                  <w14:checked w14:val="0"/>
                  <w14:checkedState w14:val="0052" w14:font="Wingdings 2"/>
                  <w14:uncheckedState w14:val="2610" w14:font="MS Gothic"/>
                </w14:checkbox>
              </w:sdtPr>
              <w:sdtContent>
                <w:r w:rsidRPr="00564105">
                  <w:rPr>
                    <w:rFonts w:ascii="Segoe UI Symbol" w:eastAsia="宋体" w:hAnsi="Segoe UI Symbol" w:cs="Segoe UI Symbol"/>
                    <w:sz w:val="24"/>
                    <w:szCs w:val="24"/>
                  </w:rPr>
                  <w:t>☐</w:t>
                </w:r>
              </w:sdtContent>
            </w:sdt>
            <w:r w:rsidRPr="00564105">
              <w:rPr>
                <w:rFonts w:ascii="宋体" w:eastAsia="宋体" w:hAnsi="宋体" w:cs="宋体" w:hint="eastAsia"/>
                <w:sz w:val="24"/>
                <w:szCs w:val="24"/>
              </w:rPr>
              <w:t>分</w:t>
            </w:r>
            <w:r w:rsidRPr="00564105">
              <w:rPr>
                <w:rFonts w:ascii="宋体" w:eastAsia="宋体" w:hAnsi="宋体" w:cs="宋体" w:hint="eastAsia"/>
                <w:spacing w:val="-3"/>
                <w:sz w:val="24"/>
                <w:szCs w:val="24"/>
              </w:rPr>
              <w:t>析</w:t>
            </w:r>
            <w:r w:rsidRPr="00564105">
              <w:rPr>
                <w:rFonts w:ascii="宋体" w:eastAsia="宋体" w:hAnsi="宋体" w:cs="宋体" w:hint="eastAsia"/>
                <w:sz w:val="24"/>
                <w:szCs w:val="24"/>
              </w:rPr>
              <w:t>师</w:t>
            </w:r>
            <w:r w:rsidRPr="00564105">
              <w:rPr>
                <w:rFonts w:ascii="宋体" w:eastAsia="宋体" w:hAnsi="宋体" w:cs="宋体" w:hint="eastAsia"/>
                <w:spacing w:val="-3"/>
                <w:sz w:val="24"/>
                <w:szCs w:val="24"/>
              </w:rPr>
              <w:t>会</w:t>
            </w:r>
            <w:r w:rsidRPr="00564105">
              <w:rPr>
                <w:rFonts w:ascii="宋体" w:eastAsia="宋体" w:hAnsi="宋体" w:cs="宋体" w:hint="eastAsia"/>
                <w:sz w:val="24"/>
                <w:szCs w:val="24"/>
              </w:rPr>
              <w:t>议</w:t>
            </w:r>
          </w:p>
          <w:p w14:paraId="1721F1F4" w14:textId="68273B7B" w:rsidR="00601258" w:rsidRPr="00564105" w:rsidRDefault="00000000">
            <w:pPr>
              <w:pStyle w:val="TableParagraph"/>
              <w:tabs>
                <w:tab w:val="left" w:pos="2418"/>
              </w:tabs>
              <w:ind w:left="107"/>
              <w:rPr>
                <w:rFonts w:ascii="宋体" w:eastAsia="宋体" w:hAnsi="宋体" w:cs="宋体" w:hint="eastAsia"/>
                <w:sz w:val="24"/>
                <w:szCs w:val="24"/>
              </w:rPr>
            </w:pPr>
            <w:sdt>
              <w:sdtPr>
                <w:rPr>
                  <w:rFonts w:ascii="宋体" w:eastAsia="宋体" w:hAnsi="宋体" w:cs="宋体" w:hint="eastAsia"/>
                  <w:sz w:val="24"/>
                  <w:szCs w:val="24"/>
                </w:rPr>
                <w:id w:val="1206906014"/>
                <w14:checkbox>
                  <w14:checked w14:val="0"/>
                  <w14:checkedState w14:val="0052" w14:font="Wingdings 2"/>
                  <w14:uncheckedState w14:val="2610" w14:font="MS Gothic"/>
                </w14:checkbox>
              </w:sdtPr>
              <w:sdtContent>
                <w:r w:rsidRPr="00564105">
                  <w:rPr>
                    <w:rFonts w:ascii="Segoe UI Symbol" w:eastAsia="宋体" w:hAnsi="Segoe UI Symbol" w:cs="Segoe UI Symbol"/>
                    <w:sz w:val="24"/>
                    <w:szCs w:val="24"/>
                  </w:rPr>
                  <w:t>☐</w:t>
                </w:r>
              </w:sdtContent>
            </w:sdt>
            <w:r w:rsidRPr="00564105">
              <w:rPr>
                <w:rFonts w:ascii="宋体" w:eastAsia="宋体" w:hAnsi="宋体" w:cs="宋体" w:hint="eastAsia"/>
                <w:sz w:val="24"/>
                <w:szCs w:val="24"/>
              </w:rPr>
              <w:t>媒</w:t>
            </w:r>
            <w:r w:rsidRPr="00564105">
              <w:rPr>
                <w:rFonts w:ascii="宋体" w:eastAsia="宋体" w:hAnsi="宋体" w:cs="宋体" w:hint="eastAsia"/>
                <w:spacing w:val="-3"/>
                <w:sz w:val="24"/>
                <w:szCs w:val="24"/>
              </w:rPr>
              <w:t>体</w:t>
            </w:r>
            <w:r w:rsidRPr="00564105">
              <w:rPr>
                <w:rFonts w:ascii="宋体" w:eastAsia="宋体" w:hAnsi="宋体" w:cs="宋体" w:hint="eastAsia"/>
                <w:sz w:val="24"/>
                <w:szCs w:val="24"/>
              </w:rPr>
              <w:t>采访</w:t>
            </w:r>
            <w:r w:rsidRPr="00564105">
              <w:rPr>
                <w:rFonts w:ascii="宋体" w:eastAsia="宋体" w:hAnsi="宋体" w:cs="宋体" w:hint="eastAsia"/>
                <w:sz w:val="24"/>
                <w:szCs w:val="24"/>
              </w:rPr>
              <w:tab/>
            </w:r>
            <w:sdt>
              <w:sdtPr>
                <w:rPr>
                  <w:rFonts w:ascii="宋体" w:eastAsia="宋体" w:hAnsi="宋体" w:cs="宋体" w:hint="eastAsia"/>
                  <w:sz w:val="24"/>
                  <w:szCs w:val="24"/>
                </w:rPr>
                <w:id w:val="-66658901"/>
                <w14:checkbox>
                  <w14:checked w14:val="1"/>
                  <w14:checkedState w14:val="0052" w14:font="Wingdings 2"/>
                  <w14:uncheckedState w14:val="2610" w14:font="MS Gothic"/>
                </w14:checkbox>
              </w:sdtPr>
              <w:sdtContent>
                <w:r w:rsidR="00672A58" w:rsidRPr="00564105">
                  <w:rPr>
                    <w:rFonts w:ascii="宋体" w:eastAsia="宋体" w:hAnsi="宋体" w:cs="宋体" w:hint="eastAsia"/>
                    <w:sz w:val="24"/>
                    <w:szCs w:val="24"/>
                  </w:rPr>
                  <w:sym w:font="Wingdings 2" w:char="F052"/>
                </w:r>
              </w:sdtContent>
            </w:sdt>
            <w:r w:rsidRPr="00564105">
              <w:rPr>
                <w:rFonts w:ascii="宋体" w:eastAsia="宋体" w:hAnsi="宋体" w:cs="宋体" w:hint="eastAsia"/>
                <w:sz w:val="24"/>
                <w:szCs w:val="24"/>
              </w:rPr>
              <w:t>业</w:t>
            </w:r>
            <w:r w:rsidRPr="00564105">
              <w:rPr>
                <w:rFonts w:ascii="宋体" w:eastAsia="宋体" w:hAnsi="宋体" w:cs="宋体" w:hint="eastAsia"/>
                <w:spacing w:val="-3"/>
                <w:sz w:val="24"/>
                <w:szCs w:val="24"/>
              </w:rPr>
              <w:t>绩</w:t>
            </w:r>
            <w:r w:rsidRPr="00564105">
              <w:rPr>
                <w:rFonts w:ascii="宋体" w:eastAsia="宋体" w:hAnsi="宋体" w:cs="宋体" w:hint="eastAsia"/>
                <w:sz w:val="24"/>
                <w:szCs w:val="24"/>
              </w:rPr>
              <w:t>说</w:t>
            </w:r>
            <w:r w:rsidRPr="00564105">
              <w:rPr>
                <w:rFonts w:ascii="宋体" w:eastAsia="宋体" w:hAnsi="宋体" w:cs="宋体" w:hint="eastAsia"/>
                <w:spacing w:val="-3"/>
                <w:sz w:val="24"/>
                <w:szCs w:val="24"/>
              </w:rPr>
              <w:t>明</w:t>
            </w:r>
            <w:r w:rsidRPr="00564105">
              <w:rPr>
                <w:rFonts w:ascii="宋体" w:eastAsia="宋体" w:hAnsi="宋体" w:cs="宋体" w:hint="eastAsia"/>
                <w:sz w:val="24"/>
                <w:szCs w:val="24"/>
              </w:rPr>
              <w:t>会</w:t>
            </w:r>
          </w:p>
          <w:p w14:paraId="548591C3" w14:textId="77777777" w:rsidR="00601258" w:rsidRPr="00564105" w:rsidRDefault="00000000">
            <w:pPr>
              <w:pStyle w:val="TableParagraph"/>
              <w:tabs>
                <w:tab w:val="left" w:pos="2418"/>
              </w:tabs>
              <w:ind w:left="107"/>
              <w:rPr>
                <w:rFonts w:ascii="宋体" w:eastAsia="宋体" w:hAnsi="宋体" w:cs="宋体" w:hint="eastAsia"/>
                <w:sz w:val="24"/>
                <w:szCs w:val="24"/>
              </w:rPr>
            </w:pPr>
            <w:sdt>
              <w:sdtPr>
                <w:rPr>
                  <w:rFonts w:ascii="宋体" w:eastAsia="宋体" w:hAnsi="宋体" w:cs="宋体" w:hint="eastAsia"/>
                  <w:sz w:val="24"/>
                  <w:szCs w:val="24"/>
                </w:rPr>
                <w:id w:val="-1848167434"/>
                <w14:checkbox>
                  <w14:checked w14:val="0"/>
                  <w14:checkedState w14:val="0052" w14:font="Wingdings 2"/>
                  <w14:uncheckedState w14:val="2610" w14:font="MS Gothic"/>
                </w14:checkbox>
              </w:sdtPr>
              <w:sdtContent>
                <w:r w:rsidRPr="00564105">
                  <w:rPr>
                    <w:rFonts w:ascii="Segoe UI Symbol" w:eastAsia="宋体" w:hAnsi="Segoe UI Symbol" w:cs="Segoe UI Symbol"/>
                    <w:sz w:val="24"/>
                    <w:szCs w:val="24"/>
                  </w:rPr>
                  <w:t>☐</w:t>
                </w:r>
              </w:sdtContent>
            </w:sdt>
            <w:r w:rsidRPr="00564105">
              <w:rPr>
                <w:rFonts w:ascii="宋体" w:eastAsia="宋体" w:hAnsi="宋体" w:cs="宋体" w:hint="eastAsia"/>
                <w:sz w:val="24"/>
                <w:szCs w:val="24"/>
              </w:rPr>
              <w:t>新</w:t>
            </w:r>
            <w:r w:rsidRPr="00564105">
              <w:rPr>
                <w:rFonts w:ascii="宋体" w:eastAsia="宋体" w:hAnsi="宋体" w:cs="宋体" w:hint="eastAsia"/>
                <w:spacing w:val="-3"/>
                <w:sz w:val="24"/>
                <w:szCs w:val="24"/>
              </w:rPr>
              <w:t>闻</w:t>
            </w:r>
            <w:r w:rsidRPr="00564105">
              <w:rPr>
                <w:rFonts w:ascii="宋体" w:eastAsia="宋体" w:hAnsi="宋体" w:cs="宋体" w:hint="eastAsia"/>
                <w:sz w:val="24"/>
                <w:szCs w:val="24"/>
              </w:rPr>
              <w:t>发</w:t>
            </w:r>
            <w:r w:rsidRPr="00564105">
              <w:rPr>
                <w:rFonts w:ascii="宋体" w:eastAsia="宋体" w:hAnsi="宋体" w:cs="宋体" w:hint="eastAsia"/>
                <w:spacing w:val="-3"/>
                <w:sz w:val="24"/>
                <w:szCs w:val="24"/>
              </w:rPr>
              <w:t>布</w:t>
            </w:r>
            <w:r w:rsidRPr="00564105">
              <w:rPr>
                <w:rFonts w:ascii="宋体" w:eastAsia="宋体" w:hAnsi="宋体" w:cs="宋体" w:hint="eastAsia"/>
                <w:sz w:val="24"/>
                <w:szCs w:val="24"/>
              </w:rPr>
              <w:t>会</w:t>
            </w:r>
            <w:r w:rsidRPr="00564105">
              <w:rPr>
                <w:rFonts w:ascii="宋体" w:eastAsia="宋体" w:hAnsi="宋体" w:cs="宋体" w:hint="eastAsia"/>
                <w:sz w:val="24"/>
                <w:szCs w:val="24"/>
              </w:rPr>
              <w:tab/>
            </w:r>
            <w:sdt>
              <w:sdtPr>
                <w:rPr>
                  <w:rFonts w:ascii="宋体" w:eastAsia="宋体" w:hAnsi="宋体" w:cs="宋体" w:hint="eastAsia"/>
                  <w:sz w:val="24"/>
                  <w:szCs w:val="24"/>
                </w:rPr>
                <w:id w:val="412049691"/>
                <w14:checkbox>
                  <w14:checked w14:val="0"/>
                  <w14:checkedState w14:val="0052" w14:font="Wingdings 2"/>
                  <w14:uncheckedState w14:val="2610" w14:font="MS Gothic"/>
                </w14:checkbox>
              </w:sdtPr>
              <w:sdtContent>
                <w:r w:rsidRPr="00564105">
                  <w:rPr>
                    <w:rFonts w:ascii="Segoe UI Symbol" w:eastAsia="宋体" w:hAnsi="Segoe UI Symbol" w:cs="Segoe UI Symbol"/>
                    <w:sz w:val="24"/>
                    <w:szCs w:val="24"/>
                  </w:rPr>
                  <w:t>☐</w:t>
                </w:r>
              </w:sdtContent>
            </w:sdt>
            <w:r w:rsidRPr="00564105">
              <w:rPr>
                <w:rFonts w:ascii="宋体" w:eastAsia="宋体" w:hAnsi="宋体" w:cs="宋体" w:hint="eastAsia"/>
                <w:sz w:val="24"/>
                <w:szCs w:val="24"/>
              </w:rPr>
              <w:t>路</w:t>
            </w:r>
            <w:r w:rsidRPr="00564105">
              <w:rPr>
                <w:rFonts w:ascii="宋体" w:eastAsia="宋体" w:hAnsi="宋体" w:cs="宋体" w:hint="eastAsia"/>
                <w:spacing w:val="-3"/>
                <w:sz w:val="24"/>
                <w:szCs w:val="24"/>
              </w:rPr>
              <w:t>演</w:t>
            </w:r>
            <w:r w:rsidRPr="00564105">
              <w:rPr>
                <w:rFonts w:ascii="宋体" w:eastAsia="宋体" w:hAnsi="宋体" w:cs="宋体" w:hint="eastAsia"/>
                <w:sz w:val="24"/>
                <w:szCs w:val="24"/>
              </w:rPr>
              <w:t>活动</w:t>
            </w:r>
          </w:p>
          <w:p w14:paraId="1F0357FD" w14:textId="77777777" w:rsidR="00601258" w:rsidRPr="00564105" w:rsidRDefault="00000000">
            <w:pPr>
              <w:pStyle w:val="TableParagraph"/>
              <w:ind w:left="107"/>
              <w:rPr>
                <w:rFonts w:ascii="宋体" w:eastAsia="宋体" w:hAnsi="宋体" w:cs="宋体" w:hint="eastAsia"/>
                <w:sz w:val="24"/>
                <w:szCs w:val="24"/>
              </w:rPr>
            </w:pPr>
            <w:sdt>
              <w:sdtPr>
                <w:rPr>
                  <w:rFonts w:ascii="宋体" w:eastAsia="宋体" w:hAnsi="宋体" w:cs="宋体" w:hint="eastAsia"/>
                  <w:sz w:val="24"/>
                  <w:szCs w:val="24"/>
                </w:rPr>
                <w:id w:val="-1333366911"/>
                <w14:checkbox>
                  <w14:checked w14:val="0"/>
                  <w14:checkedState w14:val="0052" w14:font="Wingdings 2"/>
                  <w14:uncheckedState w14:val="2610" w14:font="MS Gothic"/>
                </w14:checkbox>
              </w:sdtPr>
              <w:sdtContent>
                <w:r w:rsidRPr="00564105">
                  <w:rPr>
                    <w:rFonts w:ascii="Segoe UI Symbol" w:eastAsia="宋体" w:hAnsi="Segoe UI Symbol" w:cs="Segoe UI Symbol"/>
                    <w:sz w:val="24"/>
                    <w:szCs w:val="24"/>
                  </w:rPr>
                  <w:t>☐</w:t>
                </w:r>
              </w:sdtContent>
            </w:sdt>
            <w:r w:rsidRPr="00564105">
              <w:rPr>
                <w:rFonts w:ascii="宋体" w:eastAsia="宋体" w:hAnsi="宋体" w:cs="宋体" w:hint="eastAsia"/>
                <w:sz w:val="24"/>
                <w:szCs w:val="24"/>
              </w:rPr>
              <w:t>现场参观</w:t>
            </w:r>
          </w:p>
          <w:p w14:paraId="3130DB18" w14:textId="77777777" w:rsidR="00601258" w:rsidRPr="00564105" w:rsidRDefault="00000000">
            <w:pPr>
              <w:pStyle w:val="TableParagraph"/>
              <w:ind w:left="107"/>
              <w:rPr>
                <w:rFonts w:ascii="宋体" w:eastAsia="宋体" w:hAnsi="宋体" w:cs="宋体" w:hint="eastAsia"/>
                <w:sz w:val="24"/>
                <w:szCs w:val="24"/>
              </w:rPr>
            </w:pPr>
            <w:sdt>
              <w:sdtPr>
                <w:rPr>
                  <w:rFonts w:ascii="宋体" w:eastAsia="宋体" w:hAnsi="宋体" w:cs="宋体" w:hint="eastAsia"/>
                  <w:sz w:val="24"/>
                  <w:szCs w:val="24"/>
                </w:rPr>
                <w:id w:val="400885218"/>
                <w14:checkbox>
                  <w14:checked w14:val="0"/>
                  <w14:checkedState w14:val="0052" w14:font="Wingdings 2"/>
                  <w14:uncheckedState w14:val="2610" w14:font="MS Gothic"/>
                </w14:checkbox>
              </w:sdtPr>
              <w:sdtContent>
                <w:r w:rsidRPr="00564105">
                  <w:rPr>
                    <w:rFonts w:ascii="Segoe UI Symbol" w:eastAsia="宋体" w:hAnsi="Segoe UI Symbol" w:cs="Segoe UI Symbol"/>
                    <w:sz w:val="24"/>
                    <w:szCs w:val="24"/>
                  </w:rPr>
                  <w:t>☐</w:t>
                </w:r>
              </w:sdtContent>
            </w:sdt>
            <w:r w:rsidRPr="00564105">
              <w:rPr>
                <w:rFonts w:ascii="宋体" w:eastAsia="宋体" w:hAnsi="宋体" w:cs="宋体" w:hint="eastAsia"/>
                <w:sz w:val="24"/>
                <w:szCs w:val="24"/>
              </w:rPr>
              <w:t>其他（</w:t>
            </w:r>
            <w:proofErr w:type="gramStart"/>
            <w:r w:rsidRPr="00564105">
              <w:rPr>
                <w:rFonts w:ascii="宋体" w:eastAsia="宋体" w:hAnsi="宋体" w:cs="宋体" w:hint="eastAsia"/>
                <w:sz w:val="24"/>
                <w:szCs w:val="24"/>
                <w:u w:val="single"/>
              </w:rPr>
              <w:t>请文字</w:t>
            </w:r>
            <w:proofErr w:type="gramEnd"/>
            <w:r w:rsidRPr="00564105">
              <w:rPr>
                <w:rFonts w:ascii="宋体" w:eastAsia="宋体" w:hAnsi="宋体" w:cs="宋体" w:hint="eastAsia"/>
                <w:sz w:val="24"/>
                <w:szCs w:val="24"/>
                <w:u w:val="single"/>
              </w:rPr>
              <w:t>说明其他活动内容）</w:t>
            </w:r>
          </w:p>
        </w:tc>
      </w:tr>
      <w:tr w:rsidR="00601258" w:rsidRPr="00564105" w14:paraId="47B61A15" w14:textId="77777777" w:rsidTr="00366404">
        <w:trPr>
          <w:trHeight w:val="1120"/>
          <w:jc w:val="center"/>
        </w:trPr>
        <w:tc>
          <w:tcPr>
            <w:tcW w:w="1980" w:type="dxa"/>
            <w:vAlign w:val="center"/>
          </w:tcPr>
          <w:p w14:paraId="3E0559E1" w14:textId="77777777" w:rsidR="00601258" w:rsidRPr="00564105" w:rsidRDefault="00000000">
            <w:pPr>
              <w:pStyle w:val="TableParagraph"/>
              <w:spacing w:line="560" w:lineRule="exact"/>
              <w:ind w:left="107" w:right="96"/>
              <w:rPr>
                <w:rFonts w:ascii="宋体" w:eastAsia="宋体" w:hAnsi="宋体" w:cs="宋体" w:hint="eastAsia"/>
                <w:b/>
                <w:bCs/>
                <w:sz w:val="24"/>
                <w:szCs w:val="24"/>
              </w:rPr>
            </w:pPr>
            <w:r w:rsidRPr="00564105">
              <w:rPr>
                <w:rFonts w:ascii="宋体" w:eastAsia="宋体" w:hAnsi="宋体" w:cs="宋体" w:hint="eastAsia"/>
                <w:b/>
                <w:bCs/>
                <w:sz w:val="24"/>
                <w:szCs w:val="24"/>
              </w:rPr>
              <w:t>参与单位名称及人员姓名</w:t>
            </w:r>
          </w:p>
        </w:tc>
        <w:tc>
          <w:tcPr>
            <w:tcW w:w="7229" w:type="dxa"/>
            <w:vAlign w:val="center"/>
          </w:tcPr>
          <w:p w14:paraId="2D592F3E" w14:textId="6767BB95" w:rsidR="00601258" w:rsidRPr="00564105" w:rsidRDefault="00907735">
            <w:pPr>
              <w:pStyle w:val="TableParagraph"/>
              <w:spacing w:before="100" w:beforeAutospacing="1" w:line="360" w:lineRule="auto"/>
              <w:rPr>
                <w:rFonts w:ascii="宋体" w:eastAsia="宋体" w:hAnsi="宋体" w:cs="宋体" w:hint="eastAsia"/>
                <w:sz w:val="24"/>
                <w:szCs w:val="24"/>
              </w:rPr>
            </w:pPr>
            <w:r w:rsidRPr="00564105">
              <w:rPr>
                <w:rFonts w:ascii="宋体" w:eastAsia="宋体" w:hAnsi="宋体" w:cs="宋体" w:hint="eastAsia"/>
                <w:sz w:val="24"/>
                <w:szCs w:val="24"/>
              </w:rPr>
              <w:t>投资者网上提问</w:t>
            </w:r>
          </w:p>
        </w:tc>
      </w:tr>
      <w:tr w:rsidR="00601258" w:rsidRPr="00564105" w14:paraId="531F85BF" w14:textId="77777777" w:rsidTr="00366404">
        <w:trPr>
          <w:trHeight w:val="558"/>
          <w:jc w:val="center"/>
        </w:trPr>
        <w:tc>
          <w:tcPr>
            <w:tcW w:w="1980" w:type="dxa"/>
            <w:vAlign w:val="center"/>
          </w:tcPr>
          <w:p w14:paraId="2DD165B3" w14:textId="77777777" w:rsidR="00601258" w:rsidRPr="00564105" w:rsidRDefault="00000000">
            <w:pPr>
              <w:pStyle w:val="TableParagraph"/>
              <w:ind w:left="107"/>
              <w:rPr>
                <w:rFonts w:ascii="宋体" w:eastAsia="宋体" w:hAnsi="宋体" w:cs="宋体" w:hint="eastAsia"/>
                <w:b/>
                <w:bCs/>
                <w:sz w:val="24"/>
                <w:szCs w:val="24"/>
              </w:rPr>
            </w:pPr>
            <w:r w:rsidRPr="00564105">
              <w:rPr>
                <w:rFonts w:ascii="宋体" w:eastAsia="宋体" w:hAnsi="宋体" w:cs="宋体" w:hint="eastAsia"/>
                <w:b/>
                <w:bCs/>
                <w:sz w:val="24"/>
                <w:szCs w:val="24"/>
              </w:rPr>
              <w:t>时间</w:t>
            </w:r>
          </w:p>
        </w:tc>
        <w:tc>
          <w:tcPr>
            <w:tcW w:w="7229" w:type="dxa"/>
            <w:vAlign w:val="center"/>
          </w:tcPr>
          <w:p w14:paraId="26A2CCD3" w14:textId="0E36078D" w:rsidR="00601258" w:rsidRPr="00564105" w:rsidRDefault="00907735" w:rsidP="00907735">
            <w:pPr>
              <w:pStyle w:val="TableParagraph"/>
              <w:spacing w:before="100" w:beforeAutospacing="1" w:line="360" w:lineRule="auto"/>
              <w:rPr>
                <w:rFonts w:ascii="宋体" w:eastAsia="宋体" w:hAnsi="宋体" w:cs="宋体" w:hint="eastAsia"/>
                <w:sz w:val="24"/>
                <w:szCs w:val="24"/>
              </w:rPr>
            </w:pPr>
            <w:r w:rsidRPr="00564105">
              <w:rPr>
                <w:rFonts w:ascii="宋体" w:eastAsia="宋体" w:hAnsi="宋体" w:cs="宋体"/>
                <w:sz w:val="24"/>
                <w:szCs w:val="24"/>
              </w:rPr>
              <w:t>2025年</w:t>
            </w:r>
            <w:r w:rsidR="00366404">
              <w:rPr>
                <w:rFonts w:ascii="宋体" w:eastAsia="宋体" w:hAnsi="宋体" w:cs="宋体" w:hint="eastAsia"/>
                <w:sz w:val="24"/>
                <w:szCs w:val="24"/>
              </w:rPr>
              <w:t>9</w:t>
            </w:r>
            <w:r w:rsidRPr="00564105">
              <w:rPr>
                <w:rFonts w:ascii="宋体" w:eastAsia="宋体" w:hAnsi="宋体" w:cs="宋体"/>
                <w:sz w:val="24"/>
                <w:szCs w:val="24"/>
              </w:rPr>
              <w:t>月</w:t>
            </w:r>
            <w:r w:rsidR="00366404">
              <w:rPr>
                <w:rFonts w:ascii="宋体" w:eastAsia="宋体" w:hAnsi="宋体" w:cs="宋体" w:hint="eastAsia"/>
                <w:sz w:val="24"/>
                <w:szCs w:val="24"/>
              </w:rPr>
              <w:t>19</w:t>
            </w:r>
            <w:r w:rsidRPr="00564105">
              <w:rPr>
                <w:rFonts w:ascii="宋体" w:eastAsia="宋体" w:hAnsi="宋体" w:cs="宋体"/>
                <w:sz w:val="24"/>
                <w:szCs w:val="24"/>
              </w:rPr>
              <w:t>日 (周四) 下午 1</w:t>
            </w:r>
            <w:r w:rsidR="00366404">
              <w:rPr>
                <w:rFonts w:ascii="宋体" w:eastAsia="宋体" w:hAnsi="宋体" w:cs="宋体" w:hint="eastAsia"/>
                <w:sz w:val="24"/>
                <w:szCs w:val="24"/>
              </w:rPr>
              <w:t>5</w:t>
            </w:r>
            <w:r w:rsidRPr="00564105">
              <w:rPr>
                <w:rFonts w:ascii="宋体" w:eastAsia="宋体" w:hAnsi="宋体" w:cs="宋体"/>
                <w:sz w:val="24"/>
                <w:szCs w:val="24"/>
              </w:rPr>
              <w:t>:</w:t>
            </w:r>
            <w:r w:rsidR="00366404">
              <w:rPr>
                <w:rFonts w:ascii="宋体" w:eastAsia="宋体" w:hAnsi="宋体" w:cs="宋体" w:hint="eastAsia"/>
                <w:sz w:val="24"/>
                <w:szCs w:val="24"/>
              </w:rPr>
              <w:t>0</w:t>
            </w:r>
            <w:r w:rsidRPr="00564105">
              <w:rPr>
                <w:rFonts w:ascii="宋体" w:eastAsia="宋体" w:hAnsi="宋体" w:cs="宋体"/>
                <w:sz w:val="24"/>
                <w:szCs w:val="24"/>
              </w:rPr>
              <w:t>0</w:t>
            </w:r>
            <w:r w:rsidRPr="00564105">
              <w:rPr>
                <w:rFonts w:ascii="宋体" w:eastAsia="宋体" w:hAnsi="宋体" w:cs="宋体" w:hint="eastAsia"/>
                <w:sz w:val="24"/>
                <w:szCs w:val="24"/>
              </w:rPr>
              <w:t>-</w:t>
            </w:r>
            <w:r w:rsidRPr="00564105">
              <w:rPr>
                <w:rFonts w:ascii="宋体" w:eastAsia="宋体" w:hAnsi="宋体" w:cs="宋体"/>
                <w:sz w:val="24"/>
                <w:szCs w:val="24"/>
              </w:rPr>
              <w:t>1</w:t>
            </w:r>
            <w:r w:rsidR="00366404">
              <w:rPr>
                <w:rFonts w:ascii="宋体" w:eastAsia="宋体" w:hAnsi="宋体" w:cs="宋体" w:hint="eastAsia"/>
                <w:sz w:val="24"/>
                <w:szCs w:val="24"/>
              </w:rPr>
              <w:t>6</w:t>
            </w:r>
            <w:r w:rsidRPr="00564105">
              <w:rPr>
                <w:rFonts w:ascii="宋体" w:eastAsia="宋体" w:hAnsi="宋体" w:cs="宋体"/>
                <w:sz w:val="24"/>
                <w:szCs w:val="24"/>
              </w:rPr>
              <w:t>:00</w:t>
            </w:r>
          </w:p>
        </w:tc>
      </w:tr>
      <w:tr w:rsidR="00601258" w:rsidRPr="00564105" w14:paraId="4D9D170B" w14:textId="77777777" w:rsidTr="00366404">
        <w:trPr>
          <w:trHeight w:val="561"/>
          <w:jc w:val="center"/>
        </w:trPr>
        <w:tc>
          <w:tcPr>
            <w:tcW w:w="1980" w:type="dxa"/>
            <w:vAlign w:val="center"/>
          </w:tcPr>
          <w:p w14:paraId="3D952AD1" w14:textId="77777777" w:rsidR="00601258" w:rsidRPr="00564105" w:rsidRDefault="00000000">
            <w:pPr>
              <w:pStyle w:val="TableParagraph"/>
              <w:ind w:left="107"/>
              <w:rPr>
                <w:rFonts w:ascii="宋体" w:eastAsia="宋体" w:hAnsi="宋体" w:cs="宋体" w:hint="eastAsia"/>
                <w:b/>
                <w:bCs/>
                <w:sz w:val="24"/>
                <w:szCs w:val="24"/>
              </w:rPr>
            </w:pPr>
            <w:r w:rsidRPr="00564105">
              <w:rPr>
                <w:rFonts w:ascii="宋体" w:eastAsia="宋体" w:hAnsi="宋体" w:cs="宋体" w:hint="eastAsia"/>
                <w:b/>
                <w:bCs/>
                <w:sz w:val="24"/>
                <w:szCs w:val="24"/>
              </w:rPr>
              <w:t>地点</w:t>
            </w:r>
          </w:p>
        </w:tc>
        <w:tc>
          <w:tcPr>
            <w:tcW w:w="7229" w:type="dxa"/>
            <w:vAlign w:val="center"/>
          </w:tcPr>
          <w:p w14:paraId="5989A4B5" w14:textId="53A5C4C1" w:rsidR="00601258" w:rsidRPr="00564105" w:rsidRDefault="00366404">
            <w:pPr>
              <w:pStyle w:val="TableParagraph"/>
              <w:spacing w:before="100" w:beforeAutospacing="1" w:line="360" w:lineRule="auto"/>
              <w:rPr>
                <w:rFonts w:ascii="宋体" w:eastAsia="宋体" w:hAnsi="宋体" w:cs="宋体" w:hint="eastAsia"/>
                <w:sz w:val="24"/>
                <w:szCs w:val="24"/>
              </w:rPr>
            </w:pPr>
            <w:r w:rsidRPr="00692B29">
              <w:rPr>
                <w:rFonts w:ascii="宋体" w:eastAsia="宋体" w:hAnsi="宋体" w:cs="宋体"/>
                <w:sz w:val="24"/>
                <w:szCs w:val="24"/>
              </w:rPr>
              <w:t>价值在线（https://www.ir-online.cn/）网络互动</w:t>
            </w:r>
          </w:p>
        </w:tc>
      </w:tr>
      <w:tr w:rsidR="00601258" w:rsidRPr="00564105" w14:paraId="0BB7D542" w14:textId="77777777" w:rsidTr="00366404">
        <w:trPr>
          <w:trHeight w:val="558"/>
          <w:jc w:val="center"/>
        </w:trPr>
        <w:tc>
          <w:tcPr>
            <w:tcW w:w="1980" w:type="dxa"/>
            <w:vAlign w:val="center"/>
          </w:tcPr>
          <w:p w14:paraId="5B40C5CE" w14:textId="77777777" w:rsidR="00601258" w:rsidRPr="00564105" w:rsidRDefault="00000000">
            <w:pPr>
              <w:pStyle w:val="TableParagraph"/>
              <w:spacing w:before="1"/>
              <w:ind w:left="107"/>
              <w:rPr>
                <w:rFonts w:ascii="宋体" w:eastAsia="宋体" w:hAnsi="宋体" w:cs="宋体" w:hint="eastAsia"/>
                <w:b/>
                <w:bCs/>
                <w:sz w:val="24"/>
                <w:szCs w:val="24"/>
              </w:rPr>
            </w:pPr>
            <w:r w:rsidRPr="00564105">
              <w:rPr>
                <w:rFonts w:ascii="宋体" w:eastAsia="宋体" w:hAnsi="宋体" w:cs="宋体" w:hint="eastAsia"/>
                <w:b/>
                <w:bCs/>
                <w:sz w:val="24"/>
                <w:szCs w:val="24"/>
              </w:rPr>
              <w:t>上市公司接待人员姓名</w:t>
            </w:r>
          </w:p>
        </w:tc>
        <w:tc>
          <w:tcPr>
            <w:tcW w:w="7229" w:type="dxa"/>
            <w:vAlign w:val="center"/>
          </w:tcPr>
          <w:p w14:paraId="57A06664" w14:textId="03219837" w:rsidR="00601258" w:rsidRPr="00564105" w:rsidRDefault="00000000">
            <w:pPr>
              <w:pStyle w:val="TableParagraph"/>
              <w:spacing w:before="100" w:beforeAutospacing="1" w:line="360" w:lineRule="auto"/>
              <w:rPr>
                <w:rFonts w:ascii="宋体" w:eastAsia="宋体" w:hAnsi="宋体" w:cs="宋体" w:hint="eastAsia"/>
                <w:sz w:val="24"/>
                <w:szCs w:val="24"/>
              </w:rPr>
            </w:pPr>
            <w:r w:rsidRPr="00564105">
              <w:rPr>
                <w:rFonts w:ascii="宋体" w:eastAsia="宋体" w:hAnsi="宋体" w:cs="宋体"/>
                <w:sz w:val="24"/>
                <w:szCs w:val="24"/>
              </w:rPr>
              <w:t>董事长</w:t>
            </w:r>
            <w:r w:rsidR="00A4140D">
              <w:rPr>
                <w:rFonts w:ascii="宋体" w:eastAsia="宋体" w:hAnsi="宋体" w:cs="宋体" w:hint="eastAsia"/>
                <w:sz w:val="24"/>
                <w:szCs w:val="24"/>
              </w:rPr>
              <w:t>：</w:t>
            </w:r>
            <w:r w:rsidRPr="00564105">
              <w:rPr>
                <w:rFonts w:ascii="宋体" w:eastAsia="宋体" w:hAnsi="宋体" w:cs="宋体"/>
                <w:sz w:val="24"/>
                <w:szCs w:val="24"/>
              </w:rPr>
              <w:t>林茂先生</w:t>
            </w:r>
            <w:r w:rsidRPr="00564105">
              <w:rPr>
                <w:rFonts w:ascii="宋体" w:eastAsia="宋体" w:hAnsi="宋体" w:cs="宋体"/>
                <w:sz w:val="24"/>
                <w:szCs w:val="24"/>
              </w:rPr>
              <w:br/>
              <w:t>独立董事</w:t>
            </w:r>
            <w:r w:rsidR="00A4140D">
              <w:rPr>
                <w:rFonts w:ascii="宋体" w:eastAsia="宋体" w:hAnsi="宋体" w:cs="宋体" w:hint="eastAsia"/>
                <w:sz w:val="24"/>
                <w:szCs w:val="24"/>
              </w:rPr>
              <w:t>：</w:t>
            </w:r>
            <w:r w:rsidR="00366404" w:rsidRPr="00366404">
              <w:rPr>
                <w:rFonts w:ascii="宋体" w:eastAsia="宋体" w:hAnsi="宋体" w:cs="宋体" w:hint="eastAsia"/>
                <w:sz w:val="24"/>
                <w:szCs w:val="24"/>
              </w:rPr>
              <w:t>蔡宁女士、王艳艳女士</w:t>
            </w:r>
            <w:r w:rsidRPr="00564105">
              <w:rPr>
                <w:rFonts w:ascii="宋体" w:eastAsia="宋体" w:hAnsi="宋体" w:cs="宋体"/>
                <w:sz w:val="24"/>
                <w:szCs w:val="24"/>
              </w:rPr>
              <w:br/>
              <w:t>副总经理兼董事会秘书</w:t>
            </w:r>
            <w:r w:rsidR="00A4140D">
              <w:rPr>
                <w:rFonts w:ascii="宋体" w:eastAsia="宋体" w:hAnsi="宋体" w:cs="宋体" w:hint="eastAsia"/>
                <w:sz w:val="24"/>
                <w:szCs w:val="24"/>
              </w:rPr>
              <w:t>：</w:t>
            </w:r>
            <w:r w:rsidRPr="00564105">
              <w:rPr>
                <w:rFonts w:ascii="宋体" w:eastAsia="宋体" w:hAnsi="宋体" w:cs="宋体"/>
                <w:sz w:val="24"/>
                <w:szCs w:val="24"/>
              </w:rPr>
              <w:t>江桂芝女士</w:t>
            </w:r>
            <w:r w:rsidRPr="00564105">
              <w:rPr>
                <w:rFonts w:ascii="宋体" w:eastAsia="宋体" w:hAnsi="宋体" w:cs="宋体"/>
                <w:sz w:val="24"/>
                <w:szCs w:val="24"/>
              </w:rPr>
              <w:br/>
              <w:t>财务总监</w:t>
            </w:r>
            <w:r w:rsidR="00A4140D">
              <w:rPr>
                <w:rFonts w:ascii="宋体" w:eastAsia="宋体" w:hAnsi="宋体" w:cs="宋体" w:hint="eastAsia"/>
                <w:sz w:val="24"/>
                <w:szCs w:val="24"/>
              </w:rPr>
              <w:t>：</w:t>
            </w:r>
            <w:r w:rsidRPr="00564105">
              <w:rPr>
                <w:rFonts w:ascii="宋体" w:eastAsia="宋体" w:hAnsi="宋体" w:cs="宋体"/>
                <w:sz w:val="24"/>
                <w:szCs w:val="24"/>
              </w:rPr>
              <w:t>魏卓女士</w:t>
            </w:r>
          </w:p>
        </w:tc>
      </w:tr>
      <w:tr w:rsidR="00601258" w:rsidRPr="00564105" w14:paraId="4CE101DB" w14:textId="77777777" w:rsidTr="00366404">
        <w:trPr>
          <w:trHeight w:val="2800"/>
          <w:jc w:val="center"/>
        </w:trPr>
        <w:tc>
          <w:tcPr>
            <w:tcW w:w="1980" w:type="dxa"/>
          </w:tcPr>
          <w:p w14:paraId="240967BD" w14:textId="77777777" w:rsidR="00601258" w:rsidRPr="00564105" w:rsidRDefault="00601258">
            <w:pPr>
              <w:pStyle w:val="TableParagraph"/>
              <w:rPr>
                <w:rFonts w:ascii="宋体" w:eastAsia="宋体" w:hAnsi="宋体" w:cs="宋体" w:hint="eastAsia"/>
                <w:b/>
                <w:bCs/>
                <w:sz w:val="24"/>
                <w:szCs w:val="24"/>
              </w:rPr>
            </w:pPr>
          </w:p>
          <w:p w14:paraId="5EAA0121" w14:textId="77777777" w:rsidR="00601258" w:rsidRPr="00564105" w:rsidRDefault="00601258">
            <w:pPr>
              <w:pStyle w:val="TableParagraph"/>
              <w:rPr>
                <w:rFonts w:ascii="宋体" w:eastAsia="宋体" w:hAnsi="宋体" w:cs="宋体" w:hint="eastAsia"/>
                <w:b/>
                <w:bCs/>
                <w:sz w:val="24"/>
                <w:szCs w:val="24"/>
              </w:rPr>
            </w:pPr>
          </w:p>
          <w:p w14:paraId="7190E571" w14:textId="77777777" w:rsidR="00601258" w:rsidRPr="00564105" w:rsidRDefault="00601258">
            <w:pPr>
              <w:pStyle w:val="TableParagraph"/>
              <w:spacing w:before="5"/>
              <w:rPr>
                <w:rFonts w:ascii="宋体" w:eastAsia="宋体" w:hAnsi="宋体" w:cs="宋体" w:hint="eastAsia"/>
                <w:b/>
                <w:bCs/>
                <w:sz w:val="24"/>
                <w:szCs w:val="24"/>
              </w:rPr>
            </w:pPr>
          </w:p>
          <w:p w14:paraId="777271FC" w14:textId="77777777" w:rsidR="00601258" w:rsidRPr="00564105" w:rsidRDefault="00000000">
            <w:pPr>
              <w:pStyle w:val="TableParagraph"/>
              <w:spacing w:before="1" w:line="499" w:lineRule="auto"/>
              <w:ind w:left="107" w:right="96"/>
              <w:rPr>
                <w:rFonts w:ascii="宋体" w:eastAsia="宋体" w:hAnsi="宋体" w:cs="宋体" w:hint="eastAsia"/>
                <w:b/>
                <w:bCs/>
                <w:sz w:val="24"/>
                <w:szCs w:val="24"/>
              </w:rPr>
            </w:pPr>
            <w:r w:rsidRPr="00564105">
              <w:rPr>
                <w:rFonts w:ascii="宋体" w:eastAsia="宋体" w:hAnsi="宋体" w:cs="宋体" w:hint="eastAsia"/>
                <w:b/>
                <w:bCs/>
                <w:sz w:val="24"/>
                <w:szCs w:val="24"/>
              </w:rPr>
              <w:t>投资者关系活动主要内容介绍</w:t>
            </w:r>
          </w:p>
        </w:tc>
        <w:tc>
          <w:tcPr>
            <w:tcW w:w="7229" w:type="dxa"/>
          </w:tcPr>
          <w:p w14:paraId="36A2CC9F" w14:textId="41A9393A" w:rsidR="00366404" w:rsidRPr="00366404" w:rsidRDefault="00472DDD" w:rsidP="00366404">
            <w:pPr>
              <w:autoSpaceDE/>
              <w:autoSpaceDN/>
              <w:spacing w:line="360" w:lineRule="auto"/>
              <w:jc w:val="both"/>
              <w:rPr>
                <w:rFonts w:ascii="宋体" w:eastAsia="宋体" w:hAnsi="宋体" w:cs="宋体" w:hint="eastAsia"/>
                <w:b/>
                <w:bCs/>
                <w:kern w:val="2"/>
                <w:sz w:val="24"/>
                <w:szCs w:val="24"/>
                <w:lang w:val="en-US" w:bidi="ar-SA"/>
                <w14:ligatures w14:val="standardContextual"/>
              </w:rPr>
            </w:pPr>
            <w:r w:rsidRPr="00472DDD">
              <w:rPr>
                <w:rFonts w:ascii="宋体" w:eastAsia="宋体" w:hAnsi="宋体" w:cs="宋体" w:hint="eastAsia"/>
                <w:b/>
                <w:bCs/>
                <w:kern w:val="2"/>
                <w:sz w:val="24"/>
                <w:szCs w:val="24"/>
                <w:lang w:val="en-US" w:bidi="ar-SA"/>
                <w14:ligatures w14:val="standardContextual"/>
              </w:rPr>
              <w:t>1.</w:t>
            </w:r>
            <w:r w:rsidR="00366404" w:rsidRPr="00472DDD">
              <w:rPr>
                <w:rFonts w:ascii="宋体" w:eastAsia="宋体" w:hAnsi="宋体" w:cs="宋体" w:hint="eastAsia"/>
                <w:b/>
                <w:bCs/>
                <w:kern w:val="2"/>
                <w:sz w:val="24"/>
                <w:szCs w:val="24"/>
                <w:lang w:val="en-US" w:bidi="ar-SA"/>
                <w14:ligatures w14:val="standardContextual"/>
              </w:rPr>
              <w:t>公司</w:t>
            </w:r>
            <w:r w:rsidR="00366404" w:rsidRPr="00366404">
              <w:rPr>
                <w:rFonts w:ascii="宋体" w:eastAsia="宋体" w:hAnsi="宋体" w:cs="宋体" w:hint="eastAsia"/>
                <w:b/>
                <w:bCs/>
                <w:kern w:val="2"/>
                <w:sz w:val="24"/>
                <w:szCs w:val="24"/>
                <w:lang w:val="en-US" w:bidi="ar-SA"/>
                <w14:ligatures w14:val="standardContextual"/>
              </w:rPr>
              <w:t>供应链运营业务上半年继续保持稳健经营的态势，其中有哪些品种表现较为突出？</w:t>
            </w:r>
          </w:p>
          <w:p w14:paraId="1E90B3F3" w14:textId="77777777" w:rsidR="00366404" w:rsidRPr="00366404" w:rsidRDefault="00366404" w:rsidP="00366404">
            <w:pPr>
              <w:autoSpaceDE/>
              <w:autoSpaceDN/>
              <w:spacing w:line="360" w:lineRule="auto"/>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t>答：2025年上半年公司经营的黑色金属、有色金属、矿产品、农产品、浆纸、能源化工产品等主要大宗商品的经营货量约1.03亿吨，在经营总货量保持增长的同时，多个核心品类继续保持行业领先地位，其中：钢材经营货量超3,600万吨，同比增长超10%；农产品经营货量近1,700万吨，同比增长超6%。</w:t>
            </w:r>
          </w:p>
          <w:p w14:paraId="30542FFE" w14:textId="77777777" w:rsidR="00366404" w:rsidRPr="00366404" w:rsidRDefault="00366404" w:rsidP="00366404">
            <w:pPr>
              <w:autoSpaceDE/>
              <w:autoSpaceDN/>
              <w:spacing w:line="360" w:lineRule="auto"/>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kern w:val="2"/>
                <w:sz w:val="24"/>
                <w:szCs w:val="24"/>
                <w:lang w:val="en-US" w:bidi="ar-SA"/>
                <w14:ligatures w14:val="standardContextual"/>
              </w:rPr>
              <w:tab/>
            </w:r>
            <w:r w:rsidRPr="00366404">
              <w:rPr>
                <w:rFonts w:ascii="宋体" w:eastAsia="宋体" w:hAnsi="宋体" w:cs="宋体" w:hint="eastAsia"/>
                <w:kern w:val="2"/>
                <w:sz w:val="24"/>
                <w:szCs w:val="24"/>
                <w:lang w:val="en-US" w:bidi="ar-SA"/>
                <w14:ligatures w14:val="standardContextual"/>
              </w:rPr>
              <w:t>此外公司消费品业务板块亦有较好的表现，2025年上半年，公司消费品业务的营业收入超240亿元，同比</w:t>
            </w:r>
            <w:proofErr w:type="gramStart"/>
            <w:r w:rsidRPr="00366404">
              <w:rPr>
                <w:rFonts w:ascii="宋体" w:eastAsia="宋体" w:hAnsi="宋体" w:cs="宋体" w:hint="eastAsia"/>
                <w:kern w:val="2"/>
                <w:sz w:val="24"/>
                <w:szCs w:val="24"/>
                <w:lang w:val="en-US" w:bidi="ar-SA"/>
                <w14:ligatures w14:val="standardContextual"/>
              </w:rPr>
              <w:t>增速超</w:t>
            </w:r>
            <w:proofErr w:type="gramEnd"/>
            <w:r w:rsidRPr="00366404">
              <w:rPr>
                <w:rFonts w:ascii="宋体" w:eastAsia="宋体" w:hAnsi="宋体" w:cs="宋体" w:hint="eastAsia"/>
                <w:kern w:val="2"/>
                <w:sz w:val="24"/>
                <w:szCs w:val="24"/>
                <w:lang w:val="en-US" w:bidi="ar-SA"/>
                <w14:ligatures w14:val="standardContextual"/>
              </w:rPr>
              <w:t>20%，其中</w:t>
            </w:r>
            <w:proofErr w:type="gramStart"/>
            <w:r w:rsidRPr="00366404">
              <w:rPr>
                <w:rFonts w:ascii="宋体" w:eastAsia="宋体" w:hAnsi="宋体" w:cs="宋体" w:hint="eastAsia"/>
                <w:kern w:val="2"/>
                <w:sz w:val="24"/>
                <w:szCs w:val="24"/>
                <w:lang w:val="en-US" w:bidi="ar-SA"/>
                <w14:ligatures w14:val="standardContextual"/>
              </w:rPr>
              <w:t>轻纺板块</w:t>
            </w:r>
            <w:proofErr w:type="gramEnd"/>
            <w:r w:rsidRPr="00366404">
              <w:rPr>
                <w:rFonts w:ascii="宋体" w:eastAsia="宋体" w:hAnsi="宋体" w:cs="宋体" w:hint="eastAsia"/>
                <w:kern w:val="2"/>
                <w:sz w:val="24"/>
                <w:szCs w:val="24"/>
                <w:lang w:val="en-US" w:bidi="ar-SA"/>
                <w14:ligatures w14:val="standardContextual"/>
              </w:rPr>
              <w:t>营业收入超过95亿元，同比增长超35%；</w:t>
            </w:r>
            <w:proofErr w:type="gramStart"/>
            <w:r w:rsidRPr="00366404">
              <w:rPr>
                <w:rFonts w:ascii="宋体" w:eastAsia="宋体" w:hAnsi="宋体" w:cs="宋体" w:hint="eastAsia"/>
                <w:kern w:val="2"/>
                <w:sz w:val="24"/>
                <w:szCs w:val="24"/>
                <w:lang w:val="en-US" w:bidi="ar-SA"/>
                <w14:ligatures w14:val="standardContextual"/>
              </w:rPr>
              <w:t>泛食品</w:t>
            </w:r>
            <w:proofErr w:type="gramEnd"/>
            <w:r w:rsidRPr="00366404">
              <w:rPr>
                <w:rFonts w:ascii="宋体" w:eastAsia="宋体" w:hAnsi="宋体" w:cs="宋体" w:hint="eastAsia"/>
                <w:kern w:val="2"/>
                <w:sz w:val="24"/>
                <w:szCs w:val="24"/>
                <w:lang w:val="en-US" w:bidi="ar-SA"/>
                <w14:ligatures w14:val="standardContextual"/>
              </w:rPr>
              <w:t>板块营业收入近40亿元，同比增长近25%，咖啡豆、乳制品等品类表现亮眼。</w:t>
            </w:r>
          </w:p>
          <w:p w14:paraId="28C1FE63" w14:textId="77777777" w:rsidR="00366404" w:rsidRDefault="00366404" w:rsidP="00366404">
            <w:pPr>
              <w:autoSpaceDE/>
              <w:autoSpaceDN/>
              <w:spacing w:line="360" w:lineRule="auto"/>
              <w:jc w:val="both"/>
              <w:rPr>
                <w:rFonts w:ascii="宋体" w:eastAsia="宋体" w:hAnsi="宋体" w:cs="宋体"/>
                <w:kern w:val="2"/>
                <w:sz w:val="24"/>
                <w:szCs w:val="24"/>
                <w:lang w:val="en-US" w:bidi="ar-SA"/>
                <w14:ligatures w14:val="standardContextual"/>
              </w:rPr>
            </w:pPr>
          </w:p>
          <w:p w14:paraId="50031308" w14:textId="77777777" w:rsidR="001E20AB" w:rsidRPr="00366404" w:rsidRDefault="001E20AB" w:rsidP="00366404">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3548F102" w14:textId="26B9D31B" w:rsidR="00366404" w:rsidRPr="00366404" w:rsidRDefault="00472DDD" w:rsidP="00366404">
            <w:pPr>
              <w:autoSpaceDE/>
              <w:autoSpaceDN/>
              <w:spacing w:line="360" w:lineRule="auto"/>
              <w:jc w:val="both"/>
              <w:rPr>
                <w:rFonts w:ascii="宋体" w:eastAsia="宋体" w:hAnsi="宋体" w:cs="宋体" w:hint="eastAsia"/>
                <w:b/>
                <w:bCs/>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lastRenderedPageBreak/>
              <w:t>2</w:t>
            </w:r>
            <w:r w:rsidR="00366404">
              <w:rPr>
                <w:rFonts w:ascii="宋体" w:eastAsia="宋体" w:hAnsi="宋体" w:cs="宋体" w:hint="eastAsia"/>
                <w:b/>
                <w:bCs/>
                <w:kern w:val="2"/>
                <w:sz w:val="24"/>
                <w:szCs w:val="24"/>
                <w:lang w:val="en-US" w:bidi="ar-SA"/>
                <w14:ligatures w14:val="standardContextual"/>
              </w:rPr>
              <w:t>.</w:t>
            </w:r>
            <w:r w:rsidR="00366404" w:rsidRPr="00366404">
              <w:rPr>
                <w:rFonts w:ascii="宋体" w:eastAsia="宋体" w:hAnsi="宋体" w:cs="宋体" w:hint="eastAsia"/>
                <w:b/>
                <w:bCs/>
                <w:kern w:val="2"/>
                <w:sz w:val="24"/>
                <w:szCs w:val="24"/>
                <w:lang w:val="en-US" w:bidi="ar-SA"/>
                <w14:ligatures w14:val="standardContextual"/>
              </w:rPr>
              <w:t>公司消费品业务近年表现亮眼，</w:t>
            </w:r>
            <w:r w:rsidR="00366404" w:rsidRPr="00366404">
              <w:rPr>
                <w:rFonts w:ascii="宋体" w:eastAsia="宋体" w:hAnsi="宋体" w:cs="宋体"/>
                <w:b/>
                <w:bCs/>
                <w:kern w:val="2"/>
                <w:sz w:val="24"/>
                <w:szCs w:val="24"/>
                <w:lang w:val="en-US" w:bidi="ar-SA"/>
                <w14:ligatures w14:val="standardContextual"/>
              </w:rPr>
              <w:t>凭借深厚的国际贸易底蕴与完善的物流网络体系，</w:t>
            </w:r>
            <w:proofErr w:type="gramStart"/>
            <w:r w:rsidR="00366404" w:rsidRPr="00366404">
              <w:rPr>
                <w:rFonts w:ascii="宋体" w:eastAsia="宋体" w:hAnsi="宋体" w:cs="宋体" w:hint="eastAsia"/>
                <w:b/>
                <w:bCs/>
                <w:kern w:val="2"/>
                <w:sz w:val="24"/>
                <w:szCs w:val="24"/>
                <w:lang w:val="en-US" w:bidi="ar-SA"/>
                <w14:ligatures w14:val="standardContextual"/>
              </w:rPr>
              <w:t>与瑞幸咖啡</w:t>
            </w:r>
            <w:proofErr w:type="gramEnd"/>
            <w:r w:rsidR="00366404" w:rsidRPr="00366404">
              <w:rPr>
                <w:rFonts w:ascii="宋体" w:eastAsia="宋体" w:hAnsi="宋体" w:cs="宋体" w:hint="eastAsia"/>
                <w:b/>
                <w:bCs/>
                <w:kern w:val="2"/>
                <w:sz w:val="24"/>
                <w:szCs w:val="24"/>
                <w:lang w:val="en-US" w:bidi="ar-SA"/>
                <w14:ligatures w14:val="standardContextual"/>
              </w:rPr>
              <w:t>等知名品牌进行了深度合作。请问公司的咖啡豆业务是采购国内的还是国外的，采购规模大概是什么量级的？消费品业务上游和下游主要有哪些大型合作方？</w:t>
            </w:r>
          </w:p>
          <w:p w14:paraId="4A52B9C9" w14:textId="77777777" w:rsidR="00366404" w:rsidRPr="00366404" w:rsidRDefault="00366404" w:rsidP="00366404">
            <w:pPr>
              <w:autoSpaceDE/>
              <w:autoSpaceDN/>
              <w:spacing w:line="360" w:lineRule="auto"/>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t>答：公司咖啡豆业务深耕中国云南、埃塞俄比亚、巴西、哥伦比亚等海内外主要核心产区，上半年签约采购咖啡豆超4万吨,实现销售额超7亿元，同比增长超120%。</w:t>
            </w:r>
          </w:p>
          <w:p w14:paraId="62AE289D" w14:textId="77777777" w:rsidR="00366404" w:rsidRPr="00366404" w:rsidRDefault="00366404" w:rsidP="00366404">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t>公司消费品业务与各大头部品牌及企业开展广泛合作，涵盖产品品类众多。（1）鞋</w:t>
            </w:r>
            <w:proofErr w:type="gramStart"/>
            <w:r w:rsidRPr="00366404">
              <w:rPr>
                <w:rFonts w:ascii="宋体" w:eastAsia="宋体" w:hAnsi="宋体" w:cs="宋体" w:hint="eastAsia"/>
                <w:kern w:val="2"/>
                <w:sz w:val="24"/>
                <w:szCs w:val="24"/>
                <w:lang w:val="en-US" w:bidi="ar-SA"/>
                <w14:ligatures w14:val="standardContextual"/>
              </w:rPr>
              <w:t>服业务</w:t>
            </w:r>
            <w:proofErr w:type="gramEnd"/>
            <w:r w:rsidRPr="00366404">
              <w:rPr>
                <w:rFonts w:ascii="宋体" w:eastAsia="宋体" w:hAnsi="宋体" w:cs="宋体" w:hint="eastAsia"/>
                <w:kern w:val="2"/>
                <w:sz w:val="24"/>
                <w:szCs w:val="24"/>
                <w:lang w:val="en-US" w:bidi="ar-SA"/>
                <w14:ligatures w14:val="standardContextual"/>
              </w:rPr>
              <w:t>方面，消费品集团整合全球轻纺产业资源，构建了中国及东南亚生产资源网络，为海外大型零售终端（家乐福、沃尔玛等）及品牌客户（斯凯奇、ZARA等）提供定制化的产品供应链运营服务；（2）车辆设备出口及供应链方面，消费品集团积极</w:t>
            </w:r>
            <w:proofErr w:type="gramStart"/>
            <w:r w:rsidRPr="00366404">
              <w:rPr>
                <w:rFonts w:ascii="宋体" w:eastAsia="宋体" w:hAnsi="宋体" w:cs="宋体" w:hint="eastAsia"/>
                <w:kern w:val="2"/>
                <w:sz w:val="24"/>
                <w:szCs w:val="24"/>
                <w:lang w:val="en-US" w:bidi="ar-SA"/>
                <w14:ligatures w14:val="standardContextual"/>
              </w:rPr>
              <w:t>践行</w:t>
            </w:r>
            <w:proofErr w:type="gramEnd"/>
            <w:r w:rsidRPr="00366404">
              <w:rPr>
                <w:rFonts w:ascii="宋体" w:eastAsia="宋体" w:hAnsi="宋体" w:cs="宋体" w:hint="eastAsia"/>
                <w:kern w:val="2"/>
                <w:sz w:val="24"/>
                <w:szCs w:val="24"/>
                <w:lang w:val="en-US" w:bidi="ar-SA"/>
                <w14:ligatures w14:val="standardContextual"/>
              </w:rPr>
              <w:t>“走出去”战略，融入中国产业出海进程，与</w:t>
            </w:r>
            <w:proofErr w:type="gramStart"/>
            <w:r w:rsidRPr="00366404">
              <w:rPr>
                <w:rFonts w:ascii="宋体" w:eastAsia="宋体" w:hAnsi="宋体" w:cs="宋体" w:hint="eastAsia"/>
                <w:kern w:val="2"/>
                <w:sz w:val="24"/>
                <w:szCs w:val="24"/>
                <w:lang w:val="en-US" w:bidi="ar-SA"/>
                <w14:ligatures w14:val="standardContextual"/>
              </w:rPr>
              <w:t>一</w:t>
            </w:r>
            <w:proofErr w:type="gramEnd"/>
            <w:r w:rsidRPr="00366404">
              <w:rPr>
                <w:rFonts w:ascii="宋体" w:eastAsia="宋体" w:hAnsi="宋体" w:cs="宋体" w:hint="eastAsia"/>
                <w:kern w:val="2"/>
                <w:sz w:val="24"/>
                <w:szCs w:val="24"/>
                <w:lang w:val="en-US" w:bidi="ar-SA"/>
                <w14:ligatures w14:val="standardContextual"/>
              </w:rPr>
              <w:t>汽集团、东风集团、江淮汽车、中国重汽、陕汽集团等国内主机厂建立联系，搭建一站</w:t>
            </w:r>
            <w:proofErr w:type="gramStart"/>
            <w:r w:rsidRPr="00366404">
              <w:rPr>
                <w:rFonts w:ascii="宋体" w:eastAsia="宋体" w:hAnsi="宋体" w:cs="宋体" w:hint="eastAsia"/>
                <w:kern w:val="2"/>
                <w:sz w:val="24"/>
                <w:szCs w:val="24"/>
                <w:lang w:val="en-US" w:bidi="ar-SA"/>
                <w14:ligatures w14:val="standardContextual"/>
              </w:rPr>
              <w:t>式集采服务</w:t>
            </w:r>
            <w:proofErr w:type="gramEnd"/>
            <w:r w:rsidRPr="00366404">
              <w:rPr>
                <w:rFonts w:ascii="宋体" w:eastAsia="宋体" w:hAnsi="宋体" w:cs="宋体" w:hint="eastAsia"/>
                <w:kern w:val="2"/>
                <w:sz w:val="24"/>
                <w:szCs w:val="24"/>
                <w:lang w:val="en-US" w:bidi="ar-SA"/>
                <w14:ligatures w14:val="standardContextual"/>
              </w:rPr>
              <w:t>平台，提供整车、零配件供应链服务；（3）家电业务方面，消费品集团持续拓展与海尔、美的、小米、TCL、西门子等头部品牌的合作，整合供应链运营与交付，持续打通京东、</w:t>
            </w:r>
            <w:proofErr w:type="gramStart"/>
            <w:r w:rsidRPr="00366404">
              <w:rPr>
                <w:rFonts w:ascii="宋体" w:eastAsia="宋体" w:hAnsi="宋体" w:cs="宋体" w:hint="eastAsia"/>
                <w:kern w:val="2"/>
                <w:sz w:val="24"/>
                <w:szCs w:val="24"/>
                <w:lang w:val="en-US" w:bidi="ar-SA"/>
                <w14:ligatures w14:val="standardContextual"/>
              </w:rPr>
              <w:t>天猫等</w:t>
            </w:r>
            <w:proofErr w:type="gramEnd"/>
            <w:r w:rsidRPr="00366404">
              <w:rPr>
                <w:rFonts w:ascii="宋体" w:eastAsia="宋体" w:hAnsi="宋体" w:cs="宋体" w:hint="eastAsia"/>
                <w:kern w:val="2"/>
                <w:sz w:val="24"/>
                <w:szCs w:val="24"/>
                <w:lang w:val="en-US" w:bidi="ar-SA"/>
                <w14:ligatures w14:val="standardContextual"/>
              </w:rPr>
              <w:t>渠道资源，探索家电行业生态新模式；（4）乳品及咖啡业务方面，消费品集团与瑞幸、蜜雪冰城、古茗等头部连锁品牌持续深化合作，提供极具竞争力的供应</w:t>
            </w:r>
            <w:proofErr w:type="gramStart"/>
            <w:r w:rsidRPr="00366404">
              <w:rPr>
                <w:rFonts w:ascii="宋体" w:eastAsia="宋体" w:hAnsi="宋体" w:cs="宋体" w:hint="eastAsia"/>
                <w:kern w:val="2"/>
                <w:sz w:val="24"/>
                <w:szCs w:val="24"/>
                <w:lang w:val="en-US" w:bidi="ar-SA"/>
                <w14:ligatures w14:val="standardContextual"/>
              </w:rPr>
              <w:t>链解决</w:t>
            </w:r>
            <w:proofErr w:type="gramEnd"/>
            <w:r w:rsidRPr="00366404">
              <w:rPr>
                <w:rFonts w:ascii="宋体" w:eastAsia="宋体" w:hAnsi="宋体" w:cs="宋体" w:hint="eastAsia"/>
                <w:kern w:val="2"/>
                <w:sz w:val="24"/>
                <w:szCs w:val="24"/>
                <w:lang w:val="en-US" w:bidi="ar-SA"/>
                <w14:ligatures w14:val="standardContextual"/>
              </w:rPr>
              <w:t>方案；（5）酒类业务方面，消费品集团积极与茅台、五粮液、洋河、汾酒、西凤、水井坊等名优酒厂建立合作，提供供应链集成解决方案、</w:t>
            </w:r>
            <w:proofErr w:type="gramStart"/>
            <w:r w:rsidRPr="00366404">
              <w:rPr>
                <w:rFonts w:ascii="宋体" w:eastAsia="宋体" w:hAnsi="宋体" w:cs="宋体" w:hint="eastAsia"/>
                <w:kern w:val="2"/>
                <w:sz w:val="24"/>
                <w:szCs w:val="24"/>
                <w:lang w:val="en-US" w:bidi="ar-SA"/>
                <w14:ligatures w14:val="standardContextual"/>
              </w:rPr>
              <w:t>名优酒团购</w:t>
            </w:r>
            <w:proofErr w:type="gramEnd"/>
            <w:r w:rsidRPr="00366404">
              <w:rPr>
                <w:rFonts w:ascii="宋体" w:eastAsia="宋体" w:hAnsi="宋体" w:cs="宋体" w:hint="eastAsia"/>
                <w:kern w:val="2"/>
                <w:sz w:val="24"/>
                <w:szCs w:val="24"/>
                <w:lang w:val="en-US" w:bidi="ar-SA"/>
                <w14:ligatures w14:val="standardContextual"/>
              </w:rPr>
              <w:t>分销和数字化酒平台等业务。</w:t>
            </w:r>
          </w:p>
          <w:p w14:paraId="4EA67A2C" w14:textId="77777777" w:rsidR="00366404" w:rsidRPr="00366404" w:rsidRDefault="00366404" w:rsidP="00366404">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44550643" w14:textId="74A49420" w:rsidR="00366404" w:rsidRPr="00366404" w:rsidRDefault="00472DDD" w:rsidP="00366404">
            <w:pPr>
              <w:autoSpaceDE/>
              <w:autoSpaceDN/>
              <w:spacing w:line="360" w:lineRule="auto"/>
              <w:jc w:val="both"/>
              <w:rPr>
                <w:rFonts w:ascii="宋体" w:eastAsia="宋体" w:hAnsi="宋体" w:cs="宋体" w:hint="eastAsia"/>
                <w:b/>
                <w:bCs/>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t>3</w:t>
            </w:r>
            <w:r w:rsidR="00366404">
              <w:rPr>
                <w:rFonts w:ascii="宋体" w:eastAsia="宋体" w:hAnsi="宋体" w:cs="宋体" w:hint="eastAsia"/>
                <w:b/>
                <w:bCs/>
                <w:kern w:val="2"/>
                <w:sz w:val="24"/>
                <w:szCs w:val="24"/>
                <w:lang w:val="en-US" w:bidi="ar-SA"/>
                <w14:ligatures w14:val="standardContextual"/>
              </w:rPr>
              <w:t>.</w:t>
            </w:r>
            <w:r w:rsidR="00366404" w:rsidRPr="00366404">
              <w:rPr>
                <w:rFonts w:ascii="宋体" w:eastAsia="宋体" w:hAnsi="宋体" w:cs="宋体" w:hint="eastAsia"/>
                <w:b/>
                <w:bCs/>
                <w:kern w:val="2"/>
                <w:sz w:val="24"/>
                <w:szCs w:val="24"/>
                <w:lang w:val="en-US" w:bidi="ar-SA"/>
                <w14:ligatures w14:val="standardContextual"/>
              </w:rPr>
              <w:t>公司近年来持续加快海外业务布局，请问目前海外业务规模在什么水平？</w:t>
            </w:r>
          </w:p>
          <w:p w14:paraId="0CDE12B5" w14:textId="77777777" w:rsidR="00366404" w:rsidRPr="00366404" w:rsidRDefault="00366404" w:rsidP="00366404">
            <w:pPr>
              <w:autoSpaceDE/>
              <w:autoSpaceDN/>
              <w:spacing w:line="360" w:lineRule="auto"/>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t>答：公司加快供应</w:t>
            </w:r>
            <w:proofErr w:type="gramStart"/>
            <w:r w:rsidRPr="00366404">
              <w:rPr>
                <w:rFonts w:ascii="宋体" w:eastAsia="宋体" w:hAnsi="宋体" w:cs="宋体" w:hint="eastAsia"/>
                <w:kern w:val="2"/>
                <w:sz w:val="24"/>
                <w:szCs w:val="24"/>
                <w:lang w:val="en-US" w:bidi="ar-SA"/>
                <w14:ligatures w14:val="standardContextual"/>
              </w:rPr>
              <w:t>链业务海外</w:t>
            </w:r>
            <w:proofErr w:type="gramEnd"/>
            <w:r w:rsidRPr="00366404">
              <w:rPr>
                <w:rFonts w:ascii="宋体" w:eastAsia="宋体" w:hAnsi="宋体" w:cs="宋体" w:hint="eastAsia"/>
                <w:kern w:val="2"/>
                <w:sz w:val="24"/>
                <w:szCs w:val="24"/>
                <w:lang w:val="en-US" w:bidi="ar-SA"/>
                <w14:ligatures w14:val="standardContextual"/>
              </w:rPr>
              <w:t>布局，积极推进海外业务本土化运营,着力把握海外市场需求。截至2025年6月末，公司已有超70个境外公司和办事处，其中26家系境外平台公司。公司上半年海外业务规模超57亿美元，同比增长约10%。业务地区结构方面，与“一带一路”</w:t>
            </w:r>
            <w:r w:rsidRPr="00366404">
              <w:rPr>
                <w:rFonts w:ascii="宋体" w:eastAsia="宋体" w:hAnsi="宋体" w:cs="宋体" w:hint="eastAsia"/>
                <w:kern w:val="2"/>
                <w:sz w:val="24"/>
                <w:szCs w:val="24"/>
                <w:lang w:val="en-US" w:bidi="ar-SA"/>
                <w14:ligatures w14:val="standardContextual"/>
              </w:rPr>
              <w:lastRenderedPageBreak/>
              <w:t>沿线国家的业务规模同比提升10%；与非洲联盟国家的业务规模同比提升超37%；与中东欧16国的业务规模同比提升超380%。</w:t>
            </w:r>
          </w:p>
          <w:p w14:paraId="3E805F7A" w14:textId="77777777" w:rsidR="00366404" w:rsidRPr="00366404" w:rsidRDefault="00366404" w:rsidP="00366404">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5DDBAE39" w14:textId="15673F2E" w:rsidR="00366404" w:rsidRPr="00366404" w:rsidRDefault="00472DDD" w:rsidP="00366404">
            <w:pPr>
              <w:autoSpaceDE/>
              <w:autoSpaceDN/>
              <w:spacing w:line="360" w:lineRule="auto"/>
              <w:jc w:val="both"/>
              <w:rPr>
                <w:rFonts w:ascii="宋体" w:eastAsia="宋体" w:hAnsi="宋体" w:cs="宋体" w:hint="eastAsia"/>
                <w:b/>
                <w:bCs/>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t>4</w:t>
            </w:r>
            <w:r w:rsidR="00366404">
              <w:rPr>
                <w:rFonts w:ascii="宋体" w:eastAsia="宋体" w:hAnsi="宋体" w:cs="宋体" w:hint="eastAsia"/>
                <w:b/>
                <w:bCs/>
                <w:kern w:val="2"/>
                <w:sz w:val="24"/>
                <w:szCs w:val="24"/>
                <w:lang w:val="en-US" w:bidi="ar-SA"/>
                <w14:ligatures w14:val="standardContextual"/>
              </w:rPr>
              <w:t>.</w:t>
            </w:r>
            <w:r w:rsidR="00366404" w:rsidRPr="00366404">
              <w:rPr>
                <w:rFonts w:ascii="宋体" w:eastAsia="宋体" w:hAnsi="宋体" w:cs="宋体" w:hint="eastAsia"/>
                <w:b/>
                <w:bCs/>
                <w:kern w:val="2"/>
                <w:sz w:val="24"/>
                <w:szCs w:val="24"/>
                <w:lang w:val="en-US" w:bidi="ar-SA"/>
                <w14:ligatures w14:val="standardContextual"/>
              </w:rPr>
              <w:t>上半年公司在拓展海外业务的同时，是否同步部署海外物流资源？</w:t>
            </w:r>
          </w:p>
          <w:p w14:paraId="4FB7B7EB" w14:textId="77777777" w:rsidR="00366404" w:rsidRPr="00366404" w:rsidRDefault="00366404" w:rsidP="00366404">
            <w:pPr>
              <w:autoSpaceDE/>
              <w:autoSpaceDN/>
              <w:spacing w:line="360" w:lineRule="auto"/>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t>答：公司积极部署海外属地资源，重点布局非洲、东南亚、中东等区域的自营物流资源，提升属地化物流服务能力。截止 2025年6月末，公司累计海外自有及合作仓储网点已超 350个，覆盖全球 40 余</w:t>
            </w:r>
            <w:proofErr w:type="gramStart"/>
            <w:r w:rsidRPr="00366404">
              <w:rPr>
                <w:rFonts w:ascii="宋体" w:eastAsia="宋体" w:hAnsi="宋体" w:cs="宋体" w:hint="eastAsia"/>
                <w:kern w:val="2"/>
                <w:sz w:val="24"/>
                <w:szCs w:val="24"/>
                <w:lang w:val="en-US" w:bidi="ar-SA"/>
                <w14:ligatures w14:val="standardContextual"/>
              </w:rPr>
              <w:t>个</w:t>
            </w:r>
            <w:proofErr w:type="gramEnd"/>
            <w:r w:rsidRPr="00366404">
              <w:rPr>
                <w:rFonts w:ascii="宋体" w:eastAsia="宋体" w:hAnsi="宋体" w:cs="宋体" w:hint="eastAsia"/>
                <w:kern w:val="2"/>
                <w:sz w:val="24"/>
                <w:szCs w:val="24"/>
                <w:lang w:val="en-US" w:bidi="ar-SA"/>
                <w14:ligatures w14:val="standardContextual"/>
              </w:rPr>
              <w:t>国家和地区。在东南亚地区，公司已打通泰国、老挝、柬埔寨、越南中南半岛四国的物流通路，在泰国拥有超 170台自有汽运车辆、35万平自营仓库，另有6万平自有仓库正在建设中。在中东地区，公司成立了集装箱班轮公司</w:t>
            </w:r>
            <w:proofErr w:type="spellStart"/>
            <w:r w:rsidRPr="00366404">
              <w:rPr>
                <w:rFonts w:ascii="宋体" w:eastAsia="宋体" w:hAnsi="宋体" w:cs="宋体" w:hint="eastAsia"/>
                <w:kern w:val="2"/>
                <w:sz w:val="24"/>
                <w:szCs w:val="24"/>
                <w:lang w:val="en-US" w:bidi="ar-SA"/>
                <w14:ligatures w14:val="standardContextual"/>
              </w:rPr>
              <w:t>Gretashipping</w:t>
            </w:r>
            <w:proofErr w:type="spellEnd"/>
            <w:r w:rsidRPr="00366404">
              <w:rPr>
                <w:rFonts w:ascii="宋体" w:eastAsia="宋体" w:hAnsi="宋体" w:cs="宋体" w:hint="eastAsia"/>
                <w:kern w:val="2"/>
                <w:sz w:val="24"/>
                <w:szCs w:val="24"/>
                <w:lang w:val="en-US" w:bidi="ar-SA"/>
                <w14:ligatures w14:val="standardContextual"/>
              </w:rPr>
              <w:t>，与全球头部航运公司赫伯罗特开展合作;Greta shipping 首轮布局三条“中东-印度”支线航线并于8月中旬启航，与中东、东非、红海地区的主干线服务实现无缝衔接，迅速融入了全球主干线班轮系统。</w:t>
            </w:r>
          </w:p>
          <w:p w14:paraId="56178BD6" w14:textId="77777777" w:rsidR="00366404" w:rsidRPr="00366404" w:rsidRDefault="00366404" w:rsidP="00366404">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605C65EF" w14:textId="62C5CD10" w:rsidR="00366404" w:rsidRPr="00366404" w:rsidRDefault="00472DDD" w:rsidP="00366404">
            <w:pPr>
              <w:autoSpaceDE/>
              <w:autoSpaceDN/>
              <w:spacing w:line="360" w:lineRule="auto"/>
              <w:jc w:val="both"/>
              <w:rPr>
                <w:rFonts w:ascii="宋体" w:eastAsia="宋体" w:hAnsi="宋体" w:cs="宋体" w:hint="eastAsia"/>
                <w:b/>
                <w:bCs/>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t>5</w:t>
            </w:r>
            <w:r w:rsidR="00366404">
              <w:rPr>
                <w:rFonts w:ascii="宋体" w:eastAsia="宋体" w:hAnsi="宋体" w:cs="宋体" w:hint="eastAsia"/>
                <w:b/>
                <w:bCs/>
                <w:kern w:val="2"/>
                <w:sz w:val="24"/>
                <w:szCs w:val="24"/>
                <w:lang w:val="en-US" w:bidi="ar-SA"/>
                <w14:ligatures w14:val="standardContextual"/>
              </w:rPr>
              <w:t>.</w:t>
            </w:r>
            <w:r w:rsidR="00366404" w:rsidRPr="00366404">
              <w:rPr>
                <w:rFonts w:ascii="宋体" w:eastAsia="宋体" w:hAnsi="宋体" w:cs="宋体" w:hint="eastAsia"/>
                <w:b/>
                <w:bCs/>
                <w:kern w:val="2"/>
                <w:sz w:val="24"/>
                <w:szCs w:val="24"/>
                <w:lang w:val="en-US" w:bidi="ar-SA"/>
                <w14:ligatures w14:val="standardContextual"/>
              </w:rPr>
              <w:t>公司提出了“中国式商社，全球化建发”的品牌定位，能否介绍一下国际化战略的发展愿景？</w:t>
            </w:r>
          </w:p>
          <w:p w14:paraId="53BF6FD1" w14:textId="77777777" w:rsidR="00366404" w:rsidRPr="00366404" w:rsidRDefault="00366404" w:rsidP="00366404">
            <w:pPr>
              <w:autoSpaceDE/>
              <w:autoSpaceDN/>
              <w:spacing w:line="360" w:lineRule="auto"/>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t>答：建发股份致力于成为国际领先的供应链运营商，以“中国式商社，全球化建发”为品牌定位，坚持“国际化战略”，持续完善全球化供应</w:t>
            </w:r>
            <w:proofErr w:type="gramStart"/>
            <w:r w:rsidRPr="00366404">
              <w:rPr>
                <w:rFonts w:ascii="宋体" w:eastAsia="宋体" w:hAnsi="宋体" w:cs="宋体" w:hint="eastAsia"/>
                <w:kern w:val="2"/>
                <w:sz w:val="24"/>
                <w:szCs w:val="24"/>
                <w:lang w:val="en-US" w:bidi="ar-SA"/>
                <w14:ligatures w14:val="standardContextual"/>
              </w:rPr>
              <w:t>链服务</w:t>
            </w:r>
            <w:proofErr w:type="gramEnd"/>
            <w:r w:rsidRPr="00366404">
              <w:rPr>
                <w:rFonts w:ascii="宋体" w:eastAsia="宋体" w:hAnsi="宋体" w:cs="宋体" w:hint="eastAsia"/>
                <w:kern w:val="2"/>
                <w:sz w:val="24"/>
                <w:szCs w:val="24"/>
                <w:lang w:val="en-US" w:bidi="ar-SA"/>
                <w14:ligatures w14:val="standardContextual"/>
              </w:rPr>
              <w:t>体系，拓展国际产业链资源，积极融入国内国际双循环新发展格局。公司加快从供应链全球化“参与者”“服务者”到“组织者”的自身定位转型升级，与各产业链上下游合作伙伴共同开拓国际市场，共享全球供应链优质资源，共建国际化发展竞争力，在全球供应链体系中不断提升建发股份“LIFT供应链服务”的品牌影响力。在全球化战略中，公司主要秉承两大核心方向：</w:t>
            </w:r>
          </w:p>
          <w:p w14:paraId="723197A3" w14:textId="77777777" w:rsidR="00366404" w:rsidRPr="00366404" w:rsidRDefault="00366404" w:rsidP="00366404">
            <w:pPr>
              <w:autoSpaceDE/>
              <w:autoSpaceDN/>
              <w:spacing w:line="360" w:lineRule="auto"/>
              <w:ind w:firstLine="420"/>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t>一是锚定“双循环”格局，构建全球供应链网络。建发股份积极融入“双循环”新发展格局，紧抓“一带一路”、RCEP市场机遇，加快供应</w:t>
            </w:r>
            <w:proofErr w:type="gramStart"/>
            <w:r w:rsidRPr="00366404">
              <w:rPr>
                <w:rFonts w:ascii="宋体" w:eastAsia="宋体" w:hAnsi="宋体" w:cs="宋体" w:hint="eastAsia"/>
                <w:kern w:val="2"/>
                <w:sz w:val="24"/>
                <w:szCs w:val="24"/>
                <w:lang w:val="en-US" w:bidi="ar-SA"/>
                <w14:ligatures w14:val="standardContextual"/>
              </w:rPr>
              <w:t>链海外</w:t>
            </w:r>
            <w:proofErr w:type="gramEnd"/>
            <w:r w:rsidRPr="00366404">
              <w:rPr>
                <w:rFonts w:ascii="宋体" w:eastAsia="宋体" w:hAnsi="宋体" w:cs="宋体" w:hint="eastAsia"/>
                <w:kern w:val="2"/>
                <w:sz w:val="24"/>
                <w:szCs w:val="24"/>
                <w:lang w:val="en-US" w:bidi="ar-SA"/>
                <w14:ligatures w14:val="standardContextual"/>
              </w:rPr>
              <w:t>布局，从东南亚向美洲、欧洲、非洲等远洋市场“走出去”。目前，公司已在越南、马来西亚、印尼、日本、韩国、巴西等RCEP、</w:t>
            </w:r>
            <w:r w:rsidRPr="00366404">
              <w:rPr>
                <w:rFonts w:ascii="宋体" w:eastAsia="宋体" w:hAnsi="宋体" w:cs="宋体" w:hint="eastAsia"/>
                <w:kern w:val="2"/>
                <w:sz w:val="24"/>
                <w:szCs w:val="24"/>
                <w:lang w:val="en-US" w:bidi="ar-SA"/>
                <w14:ligatures w14:val="standardContextual"/>
              </w:rPr>
              <w:lastRenderedPageBreak/>
              <w:t>金砖及共建“一带一路”超35个国家设立超70个海外公司和办事处，在职外籍员工及派驻境外</w:t>
            </w:r>
            <w:proofErr w:type="gramStart"/>
            <w:r w:rsidRPr="00366404">
              <w:rPr>
                <w:rFonts w:ascii="宋体" w:eastAsia="宋体" w:hAnsi="宋体" w:cs="宋体" w:hint="eastAsia"/>
                <w:kern w:val="2"/>
                <w:sz w:val="24"/>
                <w:szCs w:val="24"/>
                <w:lang w:val="en-US" w:bidi="ar-SA"/>
                <w14:ligatures w14:val="standardContextual"/>
              </w:rPr>
              <w:t>员工超</w:t>
            </w:r>
            <w:proofErr w:type="gramEnd"/>
            <w:r w:rsidRPr="00366404">
              <w:rPr>
                <w:rFonts w:ascii="宋体" w:eastAsia="宋体" w:hAnsi="宋体" w:cs="宋体" w:hint="eastAsia"/>
                <w:kern w:val="2"/>
                <w:sz w:val="24"/>
                <w:szCs w:val="24"/>
                <w:lang w:val="en-US" w:bidi="ar-SA"/>
                <w14:ligatures w14:val="standardContextual"/>
              </w:rPr>
              <w:t>400人。公司积极与国际大型或境外本土优势物流供应</w:t>
            </w:r>
            <w:proofErr w:type="gramStart"/>
            <w:r w:rsidRPr="00366404">
              <w:rPr>
                <w:rFonts w:ascii="宋体" w:eastAsia="宋体" w:hAnsi="宋体" w:cs="宋体" w:hint="eastAsia"/>
                <w:kern w:val="2"/>
                <w:sz w:val="24"/>
                <w:szCs w:val="24"/>
                <w:lang w:val="en-US" w:bidi="ar-SA"/>
                <w14:ligatures w14:val="standardContextual"/>
              </w:rPr>
              <w:t>商深化</w:t>
            </w:r>
            <w:proofErr w:type="gramEnd"/>
            <w:r w:rsidRPr="00366404">
              <w:rPr>
                <w:rFonts w:ascii="宋体" w:eastAsia="宋体" w:hAnsi="宋体" w:cs="宋体" w:hint="eastAsia"/>
                <w:kern w:val="2"/>
                <w:sz w:val="24"/>
                <w:szCs w:val="24"/>
                <w:lang w:val="en-US" w:bidi="ar-SA"/>
                <w14:ligatures w14:val="standardContextual"/>
              </w:rPr>
              <w:t>战略合作关系，在</w:t>
            </w:r>
            <w:proofErr w:type="gramStart"/>
            <w:r w:rsidRPr="00366404">
              <w:rPr>
                <w:rFonts w:ascii="宋体" w:eastAsia="宋体" w:hAnsi="宋体" w:cs="宋体" w:hint="eastAsia"/>
                <w:kern w:val="2"/>
                <w:sz w:val="24"/>
                <w:szCs w:val="24"/>
                <w:lang w:val="en-US" w:bidi="ar-SA"/>
                <w14:ligatures w14:val="standardContextual"/>
              </w:rPr>
              <w:t>境外超</w:t>
            </w:r>
            <w:proofErr w:type="gramEnd"/>
            <w:r w:rsidRPr="00366404">
              <w:rPr>
                <w:rFonts w:ascii="宋体" w:eastAsia="宋体" w:hAnsi="宋体" w:cs="宋体" w:hint="eastAsia"/>
                <w:kern w:val="2"/>
                <w:sz w:val="24"/>
                <w:szCs w:val="24"/>
                <w:lang w:val="en-US" w:bidi="ar-SA"/>
                <w14:ligatures w14:val="standardContextual"/>
              </w:rPr>
              <w:t>30个国家和地区设有自营/合作海外仓，并运营中欧</w:t>
            </w:r>
            <w:proofErr w:type="gramStart"/>
            <w:r w:rsidRPr="00366404">
              <w:rPr>
                <w:rFonts w:ascii="宋体" w:eastAsia="宋体" w:hAnsi="宋体" w:cs="宋体" w:hint="eastAsia"/>
                <w:kern w:val="2"/>
                <w:sz w:val="24"/>
                <w:szCs w:val="24"/>
                <w:lang w:val="en-US" w:bidi="ar-SA"/>
                <w14:ligatures w14:val="standardContextual"/>
              </w:rPr>
              <w:t>班列建发</w:t>
            </w:r>
            <w:proofErr w:type="gramEnd"/>
            <w:r w:rsidRPr="00366404">
              <w:rPr>
                <w:rFonts w:ascii="宋体" w:eastAsia="宋体" w:hAnsi="宋体" w:cs="宋体" w:hint="eastAsia"/>
                <w:kern w:val="2"/>
                <w:sz w:val="24"/>
                <w:szCs w:val="24"/>
                <w:lang w:val="en-US" w:bidi="ar-SA"/>
                <w14:ligatures w14:val="standardContextual"/>
              </w:rPr>
              <w:t>专列和商舟航空跨境物流项目，搭建高效的全球物流网络，为产业客户国际化业务提供安全稳定、畅通高效的国际物流服务。</w:t>
            </w:r>
          </w:p>
          <w:p w14:paraId="73934BF0" w14:textId="77777777" w:rsidR="00366404" w:rsidRPr="00366404" w:rsidRDefault="00366404" w:rsidP="00366404">
            <w:pPr>
              <w:autoSpaceDE/>
              <w:autoSpaceDN/>
              <w:spacing w:line="360" w:lineRule="auto"/>
              <w:ind w:firstLine="420"/>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t>二是强化资源与渠道整合，服务保障国家关键资源供应安全。建发股份持续完善供应</w:t>
            </w:r>
            <w:proofErr w:type="gramStart"/>
            <w:r w:rsidRPr="00366404">
              <w:rPr>
                <w:rFonts w:ascii="宋体" w:eastAsia="宋体" w:hAnsi="宋体" w:cs="宋体" w:hint="eastAsia"/>
                <w:kern w:val="2"/>
                <w:sz w:val="24"/>
                <w:szCs w:val="24"/>
                <w:lang w:val="en-US" w:bidi="ar-SA"/>
                <w14:ligatures w14:val="standardContextual"/>
              </w:rPr>
              <w:t>链关键</w:t>
            </w:r>
            <w:proofErr w:type="gramEnd"/>
            <w:r w:rsidRPr="00366404">
              <w:rPr>
                <w:rFonts w:ascii="宋体" w:eastAsia="宋体" w:hAnsi="宋体" w:cs="宋体" w:hint="eastAsia"/>
                <w:kern w:val="2"/>
                <w:sz w:val="24"/>
                <w:szCs w:val="24"/>
                <w:lang w:val="en-US" w:bidi="ar-SA"/>
                <w14:ligatures w14:val="standardContextual"/>
              </w:rPr>
              <w:t>渠道国际化布局，强化全球性资源获取和渠道布局能力，供应</w:t>
            </w:r>
            <w:proofErr w:type="gramStart"/>
            <w:r w:rsidRPr="00366404">
              <w:rPr>
                <w:rFonts w:ascii="宋体" w:eastAsia="宋体" w:hAnsi="宋体" w:cs="宋体" w:hint="eastAsia"/>
                <w:kern w:val="2"/>
                <w:sz w:val="24"/>
                <w:szCs w:val="24"/>
                <w:lang w:val="en-US" w:bidi="ar-SA"/>
                <w14:ligatures w14:val="standardContextual"/>
              </w:rPr>
              <w:t>链服务辐射全球超</w:t>
            </w:r>
            <w:proofErr w:type="gramEnd"/>
            <w:r w:rsidRPr="00366404">
              <w:rPr>
                <w:rFonts w:ascii="宋体" w:eastAsia="宋体" w:hAnsi="宋体" w:cs="宋体" w:hint="eastAsia"/>
                <w:kern w:val="2"/>
                <w:sz w:val="24"/>
                <w:szCs w:val="24"/>
                <w:lang w:val="en-US" w:bidi="ar-SA"/>
                <w14:ligatures w14:val="standardContextual"/>
              </w:rPr>
              <w:t>170个国家和地区。供应端，公司持续深入海外资源上游产区，不断拓展南美、非洲、西亚地区的铜、锰、锂、钴等矿产资源，加大南美、黑海、欧洲、非洲等地区大豆、玉米、小麦优质替代资源开发，提升海外粮食收储能力，提升关键资源供应来源多元化，增强面向全球的金属矿产和农产品资源配置和整合能力。渠道端，公司以境外平台网点为支撑载体，深度研究属地化市场需求，系统性推进本土化业务运营，持续强化全球化销售服务体系建设，着力打通下游终端销售渠道网络，全面提升“买全球、卖全球”的供应链一体化服务能力。</w:t>
            </w:r>
          </w:p>
          <w:p w14:paraId="74D51C9D" w14:textId="77777777" w:rsidR="00366404" w:rsidRPr="00366404" w:rsidRDefault="00366404" w:rsidP="00366404">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2EB79890" w14:textId="40485B72" w:rsidR="00366404" w:rsidRPr="00366404" w:rsidRDefault="00472DDD" w:rsidP="00366404">
            <w:pPr>
              <w:autoSpaceDE/>
              <w:autoSpaceDN/>
              <w:spacing w:line="360" w:lineRule="auto"/>
              <w:jc w:val="both"/>
              <w:rPr>
                <w:rFonts w:ascii="宋体" w:eastAsia="宋体" w:hAnsi="宋体" w:cs="宋体" w:hint="eastAsia"/>
                <w:b/>
                <w:bCs/>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t>6</w:t>
            </w:r>
            <w:r w:rsidR="00366404">
              <w:rPr>
                <w:rFonts w:ascii="宋体" w:eastAsia="宋体" w:hAnsi="宋体" w:cs="宋体" w:hint="eastAsia"/>
                <w:b/>
                <w:bCs/>
                <w:kern w:val="2"/>
                <w:sz w:val="24"/>
                <w:szCs w:val="24"/>
                <w:lang w:val="en-US" w:bidi="ar-SA"/>
                <w14:ligatures w14:val="standardContextual"/>
              </w:rPr>
              <w:t>.</w:t>
            </w:r>
            <w:r w:rsidR="00366404" w:rsidRPr="00366404">
              <w:rPr>
                <w:rFonts w:ascii="宋体" w:eastAsia="宋体" w:hAnsi="宋体" w:cs="宋体" w:hint="eastAsia"/>
                <w:b/>
                <w:bCs/>
                <w:kern w:val="2"/>
                <w:sz w:val="24"/>
                <w:szCs w:val="24"/>
                <w:lang w:val="en-US" w:bidi="ar-SA"/>
                <w14:ligatures w14:val="standardContextual"/>
              </w:rPr>
              <w:t>建</w:t>
            </w:r>
            <w:proofErr w:type="gramStart"/>
            <w:r w:rsidR="00366404" w:rsidRPr="00366404">
              <w:rPr>
                <w:rFonts w:ascii="宋体" w:eastAsia="宋体" w:hAnsi="宋体" w:cs="宋体" w:hint="eastAsia"/>
                <w:b/>
                <w:bCs/>
                <w:kern w:val="2"/>
                <w:sz w:val="24"/>
                <w:szCs w:val="24"/>
                <w:lang w:val="en-US" w:bidi="ar-SA"/>
                <w14:ligatures w14:val="standardContextual"/>
              </w:rPr>
              <w:t>发一直</w:t>
            </w:r>
            <w:proofErr w:type="gramEnd"/>
            <w:r w:rsidR="00366404" w:rsidRPr="00366404">
              <w:rPr>
                <w:rFonts w:ascii="宋体" w:eastAsia="宋体" w:hAnsi="宋体" w:cs="宋体" w:hint="eastAsia"/>
                <w:b/>
                <w:bCs/>
                <w:kern w:val="2"/>
                <w:sz w:val="24"/>
                <w:szCs w:val="24"/>
                <w:lang w:val="en-US" w:bidi="ar-SA"/>
                <w14:ligatures w14:val="standardContextual"/>
              </w:rPr>
              <w:t>积极响应“一带一路”倡议，与全球产业链伙伴共享开放发展新机遇，能否举例说明一下公司具体是怎么帮助中国企业出海的？</w:t>
            </w:r>
          </w:p>
          <w:p w14:paraId="5464AAF2" w14:textId="77777777" w:rsidR="00366404" w:rsidRPr="00366404" w:rsidRDefault="00366404" w:rsidP="00366404">
            <w:pPr>
              <w:autoSpaceDE/>
              <w:autoSpaceDN/>
              <w:spacing w:line="360" w:lineRule="auto"/>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t>答：以钢铁业务为例：近年来，围绕共建“一带一路”国家关键钢铁产业项目，公司与广西盛隆（马来西亚项目）、北京建龙集团（马来西亚项目）、青山集团（印尼项目）、越南台</w:t>
            </w:r>
            <w:proofErr w:type="gramStart"/>
            <w:r w:rsidRPr="00366404">
              <w:rPr>
                <w:rFonts w:ascii="宋体" w:eastAsia="宋体" w:hAnsi="宋体" w:cs="宋体" w:hint="eastAsia"/>
                <w:kern w:val="2"/>
                <w:sz w:val="24"/>
                <w:szCs w:val="24"/>
                <w:lang w:val="en-US" w:bidi="ar-SA"/>
                <w14:ligatures w14:val="standardContextual"/>
              </w:rPr>
              <w:t>塑河静</w:t>
            </w:r>
            <w:proofErr w:type="gramEnd"/>
            <w:r w:rsidRPr="00366404">
              <w:rPr>
                <w:rFonts w:ascii="宋体" w:eastAsia="宋体" w:hAnsi="宋体" w:cs="宋体" w:hint="eastAsia"/>
                <w:kern w:val="2"/>
                <w:sz w:val="24"/>
                <w:szCs w:val="24"/>
                <w:lang w:val="en-US" w:bidi="ar-SA"/>
                <w14:ligatures w14:val="standardContextual"/>
              </w:rPr>
              <w:t>钢铁等产业伙伴持续加大战略协同合作力度，发挥建发钢铁国际供应链网点和海外资源渠道优势，赋能产业伙伴，保障优质炼钢原料供应，畅通海外物流渠道，开拓钢材国际市场，解决产业客户“走出去”发展过程中面临的原料供应链韧性、物流成本时效性、国际市场风险等方面的多样化需求和困难，助力产业客户更专注于生产、研发、管理等专业环节，有效降</w:t>
            </w:r>
            <w:r w:rsidRPr="00366404">
              <w:rPr>
                <w:rFonts w:ascii="宋体" w:eastAsia="宋体" w:hAnsi="宋体" w:cs="宋体" w:hint="eastAsia"/>
                <w:kern w:val="2"/>
                <w:sz w:val="24"/>
                <w:szCs w:val="24"/>
                <w:lang w:val="en-US" w:bidi="ar-SA"/>
                <w14:ligatures w14:val="standardContextual"/>
              </w:rPr>
              <w:lastRenderedPageBreak/>
              <w:t>低制造业企业的资源配置成本，成为中国钢铁产业链全球化发展过程中的供应链组织者。2024年钢铁国际贸易量超516万吨，同比增长近20%。</w:t>
            </w:r>
          </w:p>
          <w:p w14:paraId="34FEEF90" w14:textId="77777777" w:rsidR="00366404" w:rsidRPr="00366404" w:rsidRDefault="00366404" w:rsidP="00366404">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33394580" w14:textId="2FBC71CB" w:rsidR="00366404" w:rsidRPr="00366404" w:rsidRDefault="00472DDD" w:rsidP="00366404">
            <w:pPr>
              <w:autoSpaceDE/>
              <w:autoSpaceDN/>
              <w:spacing w:line="360" w:lineRule="auto"/>
              <w:jc w:val="both"/>
              <w:rPr>
                <w:rFonts w:ascii="宋体" w:eastAsia="宋体" w:hAnsi="宋体" w:cs="宋体" w:hint="eastAsia"/>
                <w:b/>
                <w:bCs/>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t>7</w:t>
            </w:r>
            <w:r w:rsidR="00366404">
              <w:rPr>
                <w:rFonts w:ascii="宋体" w:eastAsia="宋体" w:hAnsi="宋体" w:cs="宋体" w:hint="eastAsia"/>
                <w:b/>
                <w:bCs/>
                <w:kern w:val="2"/>
                <w:sz w:val="24"/>
                <w:szCs w:val="24"/>
                <w:lang w:val="en-US" w:bidi="ar-SA"/>
                <w14:ligatures w14:val="standardContextual"/>
              </w:rPr>
              <w:t>.</w:t>
            </w:r>
            <w:r w:rsidR="00366404" w:rsidRPr="00366404">
              <w:rPr>
                <w:rFonts w:ascii="宋体" w:eastAsia="宋体" w:hAnsi="宋体" w:cs="宋体" w:hint="eastAsia"/>
                <w:b/>
                <w:bCs/>
                <w:kern w:val="2"/>
                <w:sz w:val="24"/>
                <w:szCs w:val="24"/>
                <w:lang w:val="en-US" w:bidi="ar-SA"/>
                <w14:ligatures w14:val="standardContextual"/>
              </w:rPr>
              <w:t>作为国际化的供应链运营商，公司如何应对国际化业务衍生出的风险、确保供应链安全？</w:t>
            </w:r>
          </w:p>
          <w:p w14:paraId="372BFF57" w14:textId="77777777" w:rsidR="00366404" w:rsidRPr="00366404" w:rsidRDefault="00366404" w:rsidP="00366404">
            <w:pPr>
              <w:autoSpaceDE/>
              <w:autoSpaceDN/>
              <w:spacing w:line="360" w:lineRule="auto"/>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t>答：面对全球供应</w:t>
            </w:r>
            <w:proofErr w:type="gramStart"/>
            <w:r w:rsidRPr="00366404">
              <w:rPr>
                <w:rFonts w:ascii="宋体" w:eastAsia="宋体" w:hAnsi="宋体" w:cs="宋体" w:hint="eastAsia"/>
                <w:kern w:val="2"/>
                <w:sz w:val="24"/>
                <w:szCs w:val="24"/>
                <w:lang w:val="en-US" w:bidi="ar-SA"/>
                <w14:ligatures w14:val="standardContextual"/>
              </w:rPr>
              <w:t>链风险</w:t>
            </w:r>
            <w:proofErr w:type="gramEnd"/>
            <w:r w:rsidRPr="00366404">
              <w:rPr>
                <w:rFonts w:ascii="宋体" w:eastAsia="宋体" w:hAnsi="宋体" w:cs="宋体" w:hint="eastAsia"/>
                <w:kern w:val="2"/>
                <w:sz w:val="24"/>
                <w:szCs w:val="24"/>
                <w:lang w:val="en-US" w:bidi="ar-SA"/>
                <w14:ligatures w14:val="standardContextual"/>
              </w:rPr>
              <w:t>加剧的挑战，建发股份在能源、矿产、农产品等板块积极发挥供应</w:t>
            </w:r>
            <w:proofErr w:type="gramStart"/>
            <w:r w:rsidRPr="00366404">
              <w:rPr>
                <w:rFonts w:ascii="宋体" w:eastAsia="宋体" w:hAnsi="宋体" w:cs="宋体" w:hint="eastAsia"/>
                <w:kern w:val="2"/>
                <w:sz w:val="24"/>
                <w:szCs w:val="24"/>
                <w:lang w:val="en-US" w:bidi="ar-SA"/>
                <w14:ligatures w14:val="standardContextual"/>
              </w:rPr>
              <w:t>链服务</w:t>
            </w:r>
            <w:proofErr w:type="gramEnd"/>
            <w:r w:rsidRPr="00366404">
              <w:rPr>
                <w:rFonts w:ascii="宋体" w:eastAsia="宋体" w:hAnsi="宋体" w:cs="宋体" w:hint="eastAsia"/>
                <w:kern w:val="2"/>
                <w:sz w:val="24"/>
                <w:szCs w:val="24"/>
                <w:lang w:val="en-US" w:bidi="ar-SA"/>
                <w14:ligatures w14:val="standardContextual"/>
              </w:rPr>
              <w:t>优势，从“资源拓展、科技赋能、物流保障、人才建设”四大维度出发，构建多维度、立体化的供应</w:t>
            </w:r>
            <w:proofErr w:type="gramStart"/>
            <w:r w:rsidRPr="00366404">
              <w:rPr>
                <w:rFonts w:ascii="宋体" w:eastAsia="宋体" w:hAnsi="宋体" w:cs="宋体" w:hint="eastAsia"/>
                <w:kern w:val="2"/>
                <w:sz w:val="24"/>
                <w:szCs w:val="24"/>
                <w:lang w:val="en-US" w:bidi="ar-SA"/>
                <w14:ligatures w14:val="standardContextual"/>
              </w:rPr>
              <w:t>链安全</w:t>
            </w:r>
            <w:proofErr w:type="gramEnd"/>
            <w:r w:rsidRPr="00366404">
              <w:rPr>
                <w:rFonts w:ascii="宋体" w:eastAsia="宋体" w:hAnsi="宋体" w:cs="宋体" w:hint="eastAsia"/>
                <w:kern w:val="2"/>
                <w:sz w:val="24"/>
                <w:szCs w:val="24"/>
                <w:lang w:val="en-US" w:bidi="ar-SA"/>
                <w14:ligatures w14:val="standardContextual"/>
              </w:rPr>
              <w:t>体系，实现关键资源找得到、运得回，助力国内产业客户提升供应链韧性安全。以农产品为例：</w:t>
            </w:r>
          </w:p>
          <w:p w14:paraId="2DEF7D28" w14:textId="77777777" w:rsidR="00366404" w:rsidRPr="00366404" w:rsidRDefault="00366404" w:rsidP="00366404">
            <w:pPr>
              <w:autoSpaceDE/>
              <w:autoSpaceDN/>
              <w:spacing w:line="360" w:lineRule="auto"/>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t xml:space="preserve">　　一是推动全球资源网络布局，夯实源头供应基础。通过“深度合作+本地化布局”双轮驱动，强化源头粮食掌控能力：一方面，与海外农场主、当地收粮站及头部粮商建立长期合作关系，获取稳定的农产品供应资源，形成与国际粮商的差异化竞争优势；另一方面，在主要产销国设立子公司或办事处，实现“贴近产区、快速响应”，增强全球</w:t>
            </w:r>
            <w:proofErr w:type="gramStart"/>
            <w:r w:rsidRPr="00366404">
              <w:rPr>
                <w:rFonts w:ascii="宋体" w:eastAsia="宋体" w:hAnsi="宋体" w:cs="宋体" w:hint="eastAsia"/>
                <w:kern w:val="2"/>
                <w:sz w:val="24"/>
                <w:szCs w:val="24"/>
                <w:lang w:val="en-US" w:bidi="ar-SA"/>
                <w14:ligatures w14:val="standardContextual"/>
              </w:rPr>
              <w:t>市场触达能力</w:t>
            </w:r>
            <w:proofErr w:type="gramEnd"/>
            <w:r w:rsidRPr="00366404">
              <w:rPr>
                <w:rFonts w:ascii="宋体" w:eastAsia="宋体" w:hAnsi="宋体" w:cs="宋体" w:hint="eastAsia"/>
                <w:kern w:val="2"/>
                <w:sz w:val="24"/>
                <w:szCs w:val="24"/>
                <w:lang w:val="en-US" w:bidi="ar-SA"/>
                <w14:ligatures w14:val="standardContextual"/>
              </w:rPr>
              <w:t>。</w:t>
            </w:r>
          </w:p>
          <w:p w14:paraId="57A1251F" w14:textId="77777777" w:rsidR="00366404" w:rsidRPr="00366404" w:rsidRDefault="00366404" w:rsidP="00366404">
            <w:pPr>
              <w:autoSpaceDE/>
              <w:autoSpaceDN/>
              <w:spacing w:line="360" w:lineRule="auto"/>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t xml:space="preserve">　　二是</w:t>
            </w:r>
            <w:proofErr w:type="gramStart"/>
            <w:r w:rsidRPr="00366404">
              <w:rPr>
                <w:rFonts w:ascii="宋体" w:eastAsia="宋体" w:hAnsi="宋体" w:cs="宋体" w:hint="eastAsia"/>
                <w:kern w:val="2"/>
                <w:sz w:val="24"/>
                <w:szCs w:val="24"/>
                <w:lang w:val="en-US" w:bidi="ar-SA"/>
                <w14:ligatures w14:val="standardContextual"/>
              </w:rPr>
              <w:t>加快数智化</w:t>
            </w:r>
            <w:proofErr w:type="gramEnd"/>
            <w:r w:rsidRPr="00366404">
              <w:rPr>
                <w:rFonts w:ascii="宋体" w:eastAsia="宋体" w:hAnsi="宋体" w:cs="宋体" w:hint="eastAsia"/>
                <w:kern w:val="2"/>
                <w:sz w:val="24"/>
                <w:szCs w:val="24"/>
                <w:lang w:val="en-US" w:bidi="ar-SA"/>
                <w14:ligatures w14:val="standardContextual"/>
              </w:rPr>
              <w:t>能力建设，提升决策运营效率。以“AI+大数据”为核心，打造农产品智能化供应链管理体系：通过整合全球气象数据、产区产量数据、市场价格数据等多维度信息，构建AI分析模型，实时捕捉市场动态与供应链风险，为采购、库存、分销等决策提供数据支撑。同时，在企业内部推广AI工具应用，实现以数字化驱动供应链运营效率升级。</w:t>
            </w:r>
          </w:p>
          <w:p w14:paraId="5C19FBF0" w14:textId="77777777" w:rsidR="00366404" w:rsidRPr="00366404" w:rsidRDefault="00366404" w:rsidP="00366404">
            <w:pPr>
              <w:autoSpaceDE/>
              <w:autoSpaceDN/>
              <w:spacing w:line="360" w:lineRule="auto"/>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kern w:val="2"/>
                <w:sz w:val="24"/>
                <w:szCs w:val="24"/>
                <w:lang w:val="en-US" w:bidi="ar-SA"/>
                <w14:ligatures w14:val="standardContextual"/>
              </w:rPr>
              <w:tab/>
            </w:r>
            <w:r w:rsidRPr="00366404">
              <w:rPr>
                <w:rFonts w:ascii="宋体" w:eastAsia="宋体" w:hAnsi="宋体" w:cs="宋体" w:hint="eastAsia"/>
                <w:kern w:val="2"/>
                <w:sz w:val="24"/>
                <w:szCs w:val="24"/>
                <w:lang w:val="en-US" w:bidi="ar-SA"/>
                <w14:ligatures w14:val="standardContextual"/>
              </w:rPr>
              <w:t>三是构建国际化物流体系，强化运输可控性。通过“资源整合+战略合作”构建稳定的物流网络：通过整合、期租与合作等方式，持续布局关键节点的物流资源，整合自有物流资源与社会物流资源，构建国际化物流体系。同时，组建专业租船团队，并与多家大型船公司开展战略合作，通过自主租船大幅增强运输可控性和贸易灵活性，有效应对国际海运价格波动与运力紧张问题，保障农产品运输畅通。</w:t>
            </w:r>
          </w:p>
          <w:p w14:paraId="6BE312AE" w14:textId="77777777" w:rsidR="00366404" w:rsidRPr="00366404" w:rsidRDefault="00366404" w:rsidP="00366404">
            <w:pPr>
              <w:autoSpaceDE/>
              <w:autoSpaceDN/>
              <w:spacing w:line="360" w:lineRule="auto"/>
              <w:ind w:firstLine="495"/>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lastRenderedPageBreak/>
              <w:t>四是打造国际化人才团队，筑牢发展核心支撑。公司持续加大国际化专业团队引入和培育力度，打造“年轻化、专业化、本土化”的人才梯队。公司组建了兼具跨境供应</w:t>
            </w:r>
            <w:proofErr w:type="gramStart"/>
            <w:r w:rsidRPr="00366404">
              <w:rPr>
                <w:rFonts w:ascii="宋体" w:eastAsia="宋体" w:hAnsi="宋体" w:cs="宋体" w:hint="eastAsia"/>
                <w:kern w:val="2"/>
                <w:sz w:val="24"/>
                <w:szCs w:val="24"/>
                <w:lang w:val="en-US" w:bidi="ar-SA"/>
                <w14:ligatures w14:val="standardContextual"/>
              </w:rPr>
              <w:t>链经验</w:t>
            </w:r>
            <w:proofErr w:type="gramEnd"/>
            <w:r w:rsidRPr="00366404">
              <w:rPr>
                <w:rFonts w:ascii="宋体" w:eastAsia="宋体" w:hAnsi="宋体" w:cs="宋体" w:hint="eastAsia"/>
                <w:kern w:val="2"/>
                <w:sz w:val="24"/>
                <w:szCs w:val="24"/>
                <w:lang w:val="en-US" w:bidi="ar-SA"/>
                <w14:ligatures w14:val="standardContextual"/>
              </w:rPr>
              <w:t>与创新能力的农产品国际化经营团队，在海外产销区招聘本地化人才，并配备专业研发力量，持续提升公司在国际农产品市场中的竞争力。</w:t>
            </w:r>
          </w:p>
          <w:p w14:paraId="01509E04" w14:textId="77777777" w:rsidR="00366404" w:rsidRPr="00366404" w:rsidRDefault="00366404" w:rsidP="00366404">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0CCABC39" w14:textId="4FFC7058" w:rsidR="00366404" w:rsidRPr="00366404" w:rsidRDefault="00472DDD" w:rsidP="00366404">
            <w:pPr>
              <w:autoSpaceDE/>
              <w:autoSpaceDN/>
              <w:spacing w:line="360" w:lineRule="auto"/>
              <w:jc w:val="both"/>
              <w:rPr>
                <w:rFonts w:ascii="宋体" w:eastAsia="宋体" w:hAnsi="宋体" w:cs="宋体" w:hint="eastAsia"/>
                <w:b/>
                <w:bCs/>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t>8</w:t>
            </w:r>
            <w:r w:rsidR="00366404">
              <w:rPr>
                <w:rFonts w:ascii="宋体" w:eastAsia="宋体" w:hAnsi="宋体" w:cs="宋体" w:hint="eastAsia"/>
                <w:b/>
                <w:bCs/>
                <w:kern w:val="2"/>
                <w:sz w:val="24"/>
                <w:szCs w:val="24"/>
                <w:lang w:val="en-US" w:bidi="ar-SA"/>
                <w14:ligatures w14:val="standardContextual"/>
              </w:rPr>
              <w:t>.</w:t>
            </w:r>
            <w:r w:rsidR="00366404" w:rsidRPr="00366404">
              <w:rPr>
                <w:rFonts w:ascii="宋体" w:eastAsia="宋体" w:hAnsi="宋体" w:cs="宋体" w:hint="eastAsia"/>
                <w:b/>
                <w:bCs/>
                <w:kern w:val="2"/>
                <w:sz w:val="24"/>
                <w:szCs w:val="24"/>
                <w:lang w:val="en-US" w:bidi="ar-SA"/>
                <w14:ligatures w14:val="standardContextual"/>
              </w:rPr>
              <w:t>建发股份下属地产业务子公司建发房产的销售规模上半年已经位列全国第六，产品力愈发得到市场认可，请问建发房产后续经营策略是怎么样的？</w:t>
            </w:r>
          </w:p>
          <w:p w14:paraId="58A39619" w14:textId="77777777" w:rsidR="00366404" w:rsidRPr="00366404" w:rsidRDefault="00366404" w:rsidP="00366404">
            <w:pPr>
              <w:autoSpaceDE/>
              <w:autoSpaceDN/>
              <w:spacing w:line="360" w:lineRule="auto"/>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t>答：面对错综复杂的内外环境，公司认为唯有坚守资产健康底线，筑牢库存的安全屏障，方能稳健穿越行业周期，而产品力、服务力、成本力、运营力,将成为企业非常重要的核心竞争力。</w:t>
            </w:r>
          </w:p>
          <w:p w14:paraId="16C215B0" w14:textId="77777777" w:rsidR="00366404" w:rsidRPr="00366404" w:rsidRDefault="00366404" w:rsidP="00366404">
            <w:pPr>
              <w:autoSpaceDE/>
              <w:autoSpaceDN/>
              <w:spacing w:line="360" w:lineRule="auto"/>
              <w:ind w:firstLine="420"/>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t>2025年下半年，建发房产将聚焦以下关键领域，强化执行落地：</w:t>
            </w:r>
          </w:p>
          <w:p w14:paraId="2EC6BF94" w14:textId="77777777" w:rsidR="00366404" w:rsidRPr="00366404" w:rsidRDefault="00366404" w:rsidP="00366404">
            <w:pPr>
              <w:autoSpaceDE/>
              <w:autoSpaceDN/>
              <w:spacing w:line="360" w:lineRule="auto"/>
              <w:ind w:firstLine="420"/>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t>一、销售端：把握机会，加快库存去化，提升销售质量。建发房产将全力紧盯新项目的首开，全力做好首开项目按计划的销售去化；对于存量项目，加强管控，并根据滞重库存的不同类型，推进“老盘新做”等多种策略，加速去化进程，精准施策，提高项目周转速度，加快现金回收。</w:t>
            </w:r>
          </w:p>
          <w:p w14:paraId="19B064EA" w14:textId="77777777" w:rsidR="00366404" w:rsidRPr="00366404" w:rsidRDefault="00366404" w:rsidP="00366404">
            <w:pPr>
              <w:autoSpaceDE/>
              <w:autoSpaceDN/>
              <w:spacing w:line="360" w:lineRule="auto"/>
              <w:ind w:firstLine="420"/>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t>二、投资端：审慎投资，</w:t>
            </w:r>
            <w:proofErr w:type="gramStart"/>
            <w:r w:rsidRPr="00366404">
              <w:rPr>
                <w:rFonts w:ascii="宋体" w:eastAsia="宋体" w:hAnsi="宋体" w:cs="宋体" w:hint="eastAsia"/>
                <w:kern w:val="2"/>
                <w:sz w:val="24"/>
                <w:szCs w:val="24"/>
                <w:lang w:val="en-US" w:bidi="ar-SA"/>
                <w14:ligatures w14:val="standardContextual"/>
              </w:rPr>
              <w:t>聚焦核心区域</w:t>
            </w:r>
            <w:proofErr w:type="gramEnd"/>
            <w:r w:rsidRPr="00366404">
              <w:rPr>
                <w:rFonts w:ascii="宋体" w:eastAsia="宋体" w:hAnsi="宋体" w:cs="宋体" w:hint="eastAsia"/>
                <w:kern w:val="2"/>
                <w:sz w:val="24"/>
                <w:szCs w:val="24"/>
                <w:lang w:val="en-US" w:bidi="ar-SA"/>
                <w14:ligatures w14:val="standardContextual"/>
              </w:rPr>
              <w:t>，提升投资精度。下半年，建发房产在拓展上把流动性摆在首位，投资优先考虑去化周期和价格风险，并兼顾利润率要求，增强库存的流动性；继续增强多元化投资能力，通过</w:t>
            </w:r>
            <w:proofErr w:type="gramStart"/>
            <w:r w:rsidRPr="00366404">
              <w:rPr>
                <w:rFonts w:ascii="宋体" w:eastAsia="宋体" w:hAnsi="宋体" w:cs="宋体" w:hint="eastAsia"/>
                <w:kern w:val="2"/>
                <w:sz w:val="24"/>
                <w:szCs w:val="24"/>
                <w:lang w:val="en-US" w:bidi="ar-SA"/>
                <w14:ligatures w14:val="standardContextual"/>
              </w:rPr>
              <w:t>城市更新</w:t>
            </w:r>
            <w:proofErr w:type="gramEnd"/>
            <w:r w:rsidRPr="00366404">
              <w:rPr>
                <w:rFonts w:ascii="宋体" w:eastAsia="宋体" w:hAnsi="宋体" w:cs="宋体" w:hint="eastAsia"/>
                <w:kern w:val="2"/>
                <w:sz w:val="24"/>
                <w:szCs w:val="24"/>
                <w:lang w:val="en-US" w:bidi="ar-SA"/>
                <w14:ligatures w14:val="standardContextual"/>
              </w:rPr>
              <w:t>、资产包等拓展方式和渠道，补充核心城市的优质项目；研究好城市及地块的经营逻辑，读好城市、做好产品、</w:t>
            </w:r>
            <w:proofErr w:type="gramStart"/>
            <w:r w:rsidRPr="00366404">
              <w:rPr>
                <w:rFonts w:ascii="宋体" w:eastAsia="宋体" w:hAnsi="宋体" w:cs="宋体" w:hint="eastAsia"/>
                <w:kern w:val="2"/>
                <w:sz w:val="24"/>
                <w:szCs w:val="24"/>
                <w:lang w:val="en-US" w:bidi="ar-SA"/>
                <w14:ligatures w14:val="standardContextual"/>
              </w:rPr>
              <w:t>控好风险</w:t>
            </w:r>
            <w:proofErr w:type="gramEnd"/>
            <w:r w:rsidRPr="00366404">
              <w:rPr>
                <w:rFonts w:ascii="宋体" w:eastAsia="宋体" w:hAnsi="宋体" w:cs="宋体" w:hint="eastAsia"/>
                <w:kern w:val="2"/>
                <w:sz w:val="24"/>
                <w:szCs w:val="24"/>
                <w:lang w:val="en-US" w:bidi="ar-SA"/>
                <w14:ligatures w14:val="standardContextual"/>
              </w:rPr>
              <w:t>，提升投资精度。</w:t>
            </w:r>
          </w:p>
          <w:p w14:paraId="1F1C17D0" w14:textId="77777777" w:rsidR="00366404" w:rsidRPr="00366404" w:rsidRDefault="00366404" w:rsidP="00366404">
            <w:pPr>
              <w:autoSpaceDE/>
              <w:autoSpaceDN/>
              <w:spacing w:line="360" w:lineRule="auto"/>
              <w:ind w:firstLine="420"/>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t>三、产品端：创新研发，推进灯塔落地，引领品质升级。下半年，建发房产将聚焦做好高质量灯塔项目落地，确保实现预期目标，实现灯塔引领，择机再拓展合适的灯塔项目；同时，持续强化生产质量管控，推进工地开放与交付风险排查，保障按时高质量交付，以交付口碑提升品牌力，实现客户对建发房产产品的高美誉度与“好口碑”。</w:t>
            </w:r>
          </w:p>
          <w:p w14:paraId="13CA3FE3" w14:textId="77777777" w:rsidR="00366404" w:rsidRPr="00366404" w:rsidRDefault="00366404" w:rsidP="00366404">
            <w:pPr>
              <w:autoSpaceDE/>
              <w:autoSpaceDN/>
              <w:spacing w:line="360" w:lineRule="auto"/>
              <w:ind w:firstLine="420"/>
              <w:jc w:val="both"/>
              <w:rPr>
                <w:rFonts w:ascii="宋体" w:eastAsia="宋体" w:hAnsi="宋体" w:cs="宋体" w:hint="eastAsia"/>
                <w:kern w:val="2"/>
                <w:sz w:val="24"/>
                <w:szCs w:val="24"/>
                <w:lang w:val="en-US" w:bidi="ar-SA"/>
                <w14:ligatures w14:val="standardContextual"/>
              </w:rPr>
            </w:pPr>
          </w:p>
          <w:p w14:paraId="51019937" w14:textId="0DC10187" w:rsidR="00366404" w:rsidRPr="00366404" w:rsidRDefault="00472DDD" w:rsidP="00366404">
            <w:pPr>
              <w:autoSpaceDE/>
              <w:autoSpaceDN/>
              <w:spacing w:line="360" w:lineRule="auto"/>
              <w:jc w:val="both"/>
              <w:rPr>
                <w:rFonts w:ascii="宋体" w:eastAsia="宋体" w:hAnsi="宋体" w:cs="宋体" w:hint="eastAsia"/>
                <w:b/>
                <w:bCs/>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t>9</w:t>
            </w:r>
            <w:r w:rsidR="00366404">
              <w:rPr>
                <w:rFonts w:ascii="宋体" w:eastAsia="宋体" w:hAnsi="宋体" w:cs="宋体" w:hint="eastAsia"/>
                <w:b/>
                <w:bCs/>
                <w:kern w:val="2"/>
                <w:sz w:val="24"/>
                <w:szCs w:val="24"/>
                <w:lang w:val="en-US" w:bidi="ar-SA"/>
                <w14:ligatures w14:val="standardContextual"/>
              </w:rPr>
              <w:t>.</w:t>
            </w:r>
            <w:r w:rsidR="00366404" w:rsidRPr="00366404">
              <w:rPr>
                <w:rFonts w:ascii="宋体" w:eastAsia="宋体" w:hAnsi="宋体" w:cs="宋体" w:hint="eastAsia"/>
                <w:b/>
                <w:bCs/>
                <w:kern w:val="2"/>
                <w:sz w:val="24"/>
                <w:szCs w:val="24"/>
                <w:lang w:val="en-US" w:bidi="ar-SA"/>
                <w14:ligatures w14:val="standardContextual"/>
              </w:rPr>
              <w:t>建发股份下属地产业务子公司联发集团今年的销售、拿地和</w:t>
            </w:r>
            <w:proofErr w:type="gramStart"/>
            <w:r w:rsidR="00366404" w:rsidRPr="00366404">
              <w:rPr>
                <w:rFonts w:ascii="宋体" w:eastAsia="宋体" w:hAnsi="宋体" w:cs="宋体" w:hint="eastAsia"/>
                <w:b/>
                <w:bCs/>
                <w:kern w:val="2"/>
                <w:sz w:val="24"/>
                <w:szCs w:val="24"/>
                <w:lang w:val="en-US" w:bidi="ar-SA"/>
                <w14:ligatures w14:val="standardContextual"/>
              </w:rPr>
              <w:t>土储结构</w:t>
            </w:r>
            <w:proofErr w:type="gramEnd"/>
            <w:r w:rsidR="00366404" w:rsidRPr="00366404">
              <w:rPr>
                <w:rFonts w:ascii="宋体" w:eastAsia="宋体" w:hAnsi="宋体" w:cs="宋体" w:hint="eastAsia"/>
                <w:b/>
                <w:bCs/>
                <w:kern w:val="2"/>
                <w:sz w:val="24"/>
                <w:szCs w:val="24"/>
                <w:lang w:val="en-US" w:bidi="ar-SA"/>
                <w14:ligatures w14:val="standardContextual"/>
              </w:rPr>
              <w:t>是否同比出现了明显的改善，请具体介绍下联发集团上半年的经营情况？</w:t>
            </w:r>
          </w:p>
          <w:p w14:paraId="455FC432" w14:textId="77777777" w:rsidR="00366404" w:rsidRPr="00366404" w:rsidRDefault="00366404" w:rsidP="00366404">
            <w:pPr>
              <w:autoSpaceDE/>
              <w:autoSpaceDN/>
              <w:spacing w:line="360" w:lineRule="auto"/>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t>答：销售端来看，2025年上半年子公司联发集团实现合同销售金额134.07亿元（全口径），同比增长29.19%，权益销售金额89.60亿元，同比增长56.27%。联发集团厦门“嘉悦里”二期首开当日</w:t>
            </w:r>
            <w:proofErr w:type="gramStart"/>
            <w:r w:rsidRPr="00366404">
              <w:rPr>
                <w:rFonts w:ascii="宋体" w:eastAsia="宋体" w:hAnsi="宋体" w:cs="宋体" w:hint="eastAsia"/>
                <w:kern w:val="2"/>
                <w:sz w:val="24"/>
                <w:szCs w:val="24"/>
                <w:lang w:val="en-US" w:bidi="ar-SA"/>
                <w14:ligatures w14:val="standardContextual"/>
              </w:rPr>
              <w:t>去化超九成</w:t>
            </w:r>
            <w:proofErr w:type="gramEnd"/>
            <w:r w:rsidRPr="00366404">
              <w:rPr>
                <w:rFonts w:ascii="宋体" w:eastAsia="宋体" w:hAnsi="宋体" w:cs="宋体" w:hint="eastAsia"/>
                <w:kern w:val="2"/>
                <w:sz w:val="24"/>
                <w:szCs w:val="24"/>
                <w:lang w:val="en-US" w:bidi="ar-SA"/>
                <w14:ligatures w14:val="standardContextual"/>
              </w:rPr>
              <w:t>，三期实现首开即罄，连续4个月蝉联厦门岛外销售套数、面积、金额三冠王；莆田“嘉和府”单盘销售金额及销售均价都位列莆田第一；重庆“嘉和府”6月首开去化九成以上，当月位列重庆市销售金额前三。</w:t>
            </w:r>
          </w:p>
          <w:p w14:paraId="05F69D9D" w14:textId="77777777" w:rsidR="00366404" w:rsidRPr="00366404" w:rsidRDefault="00366404" w:rsidP="00366404">
            <w:pPr>
              <w:autoSpaceDE/>
              <w:autoSpaceDN/>
              <w:spacing w:line="360" w:lineRule="auto"/>
              <w:ind w:firstLine="420"/>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t>投资端来看，2025年上半年联发集团全口径拿</w:t>
            </w:r>
            <w:proofErr w:type="gramStart"/>
            <w:r w:rsidRPr="00366404">
              <w:rPr>
                <w:rFonts w:ascii="宋体" w:eastAsia="宋体" w:hAnsi="宋体" w:cs="宋体" w:hint="eastAsia"/>
                <w:kern w:val="2"/>
                <w:sz w:val="24"/>
                <w:szCs w:val="24"/>
                <w:lang w:val="en-US" w:bidi="ar-SA"/>
                <w14:ligatures w14:val="standardContextual"/>
              </w:rPr>
              <w:t>地金额</w:t>
            </w:r>
            <w:proofErr w:type="gramEnd"/>
            <w:r w:rsidRPr="00366404">
              <w:rPr>
                <w:rFonts w:ascii="宋体" w:eastAsia="宋体" w:hAnsi="宋体" w:cs="宋体" w:hint="eastAsia"/>
                <w:kern w:val="2"/>
                <w:sz w:val="24"/>
                <w:szCs w:val="24"/>
                <w:lang w:val="en-US" w:bidi="ar-SA"/>
                <w14:ligatures w14:val="standardContextual"/>
              </w:rPr>
              <w:t>达97.88亿元，同比增长314.22%，权益口径拿</w:t>
            </w:r>
            <w:proofErr w:type="gramStart"/>
            <w:r w:rsidRPr="00366404">
              <w:rPr>
                <w:rFonts w:ascii="宋体" w:eastAsia="宋体" w:hAnsi="宋体" w:cs="宋体" w:hint="eastAsia"/>
                <w:kern w:val="2"/>
                <w:sz w:val="24"/>
                <w:szCs w:val="24"/>
                <w:lang w:val="en-US" w:bidi="ar-SA"/>
                <w14:ligatures w14:val="standardContextual"/>
              </w:rPr>
              <w:t>地金额</w:t>
            </w:r>
            <w:proofErr w:type="gramEnd"/>
            <w:r w:rsidRPr="00366404">
              <w:rPr>
                <w:rFonts w:ascii="宋体" w:eastAsia="宋体" w:hAnsi="宋体" w:cs="宋体" w:hint="eastAsia"/>
                <w:kern w:val="2"/>
                <w:sz w:val="24"/>
                <w:szCs w:val="24"/>
                <w:lang w:val="en-US" w:bidi="ar-SA"/>
                <w14:ligatures w14:val="standardContextual"/>
              </w:rPr>
              <w:t>达96.08亿元，同比增长729.74%。截至2025年6月末，联发集团在一、二线城市的权益口径土地储备（未售口径）货值占比超79%，较上年末提高13.61个百分点，</w:t>
            </w:r>
            <w:proofErr w:type="gramStart"/>
            <w:r w:rsidRPr="00366404">
              <w:rPr>
                <w:rFonts w:ascii="宋体" w:eastAsia="宋体" w:hAnsi="宋体" w:cs="宋体" w:hint="eastAsia"/>
                <w:kern w:val="2"/>
                <w:sz w:val="24"/>
                <w:szCs w:val="24"/>
                <w:lang w:val="en-US" w:bidi="ar-SA"/>
                <w14:ligatures w14:val="standardContextual"/>
              </w:rPr>
              <w:t>土储结构</w:t>
            </w:r>
            <w:proofErr w:type="gramEnd"/>
            <w:r w:rsidRPr="00366404">
              <w:rPr>
                <w:rFonts w:ascii="宋体" w:eastAsia="宋体" w:hAnsi="宋体" w:cs="宋体" w:hint="eastAsia"/>
                <w:kern w:val="2"/>
                <w:sz w:val="24"/>
                <w:szCs w:val="24"/>
                <w:lang w:val="en-US" w:bidi="ar-SA"/>
                <w14:ligatures w14:val="standardContextual"/>
              </w:rPr>
              <w:t>大幅改善。</w:t>
            </w:r>
          </w:p>
          <w:p w14:paraId="610955A4" w14:textId="77777777" w:rsidR="00366404" w:rsidRPr="00366404" w:rsidRDefault="00366404" w:rsidP="00366404">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3E276AF7" w14:textId="64F6A4DD" w:rsidR="00366404" w:rsidRPr="00366404" w:rsidRDefault="00366404" w:rsidP="00366404">
            <w:pPr>
              <w:autoSpaceDE/>
              <w:autoSpaceDN/>
              <w:spacing w:line="360" w:lineRule="auto"/>
              <w:jc w:val="both"/>
              <w:rPr>
                <w:rFonts w:ascii="宋体" w:eastAsia="宋体" w:hAnsi="宋体" w:cs="宋体" w:hint="eastAsia"/>
                <w:b/>
                <w:bCs/>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t>1</w:t>
            </w:r>
            <w:r w:rsidR="00472DDD">
              <w:rPr>
                <w:rFonts w:ascii="宋体" w:eastAsia="宋体" w:hAnsi="宋体" w:cs="宋体" w:hint="eastAsia"/>
                <w:b/>
                <w:bCs/>
                <w:kern w:val="2"/>
                <w:sz w:val="24"/>
                <w:szCs w:val="24"/>
                <w:lang w:val="en-US" w:bidi="ar-SA"/>
                <w14:ligatures w14:val="standardContextual"/>
              </w:rPr>
              <w:t>0</w:t>
            </w:r>
            <w:r>
              <w:rPr>
                <w:rFonts w:ascii="宋体" w:eastAsia="宋体" w:hAnsi="宋体" w:cs="宋体" w:hint="eastAsia"/>
                <w:b/>
                <w:bCs/>
                <w:kern w:val="2"/>
                <w:sz w:val="24"/>
                <w:szCs w:val="24"/>
                <w:lang w:val="en-US" w:bidi="ar-SA"/>
                <w14:ligatures w14:val="standardContextual"/>
              </w:rPr>
              <w:t>.</w:t>
            </w:r>
            <w:r w:rsidRPr="00366404">
              <w:rPr>
                <w:rFonts w:ascii="宋体" w:eastAsia="宋体" w:hAnsi="宋体" w:cs="宋体" w:hint="eastAsia"/>
                <w:b/>
                <w:bCs/>
                <w:kern w:val="2"/>
                <w:sz w:val="24"/>
                <w:szCs w:val="24"/>
                <w:lang w:val="en-US" w:bidi="ar-SA"/>
                <w14:ligatures w14:val="standardContextual"/>
              </w:rPr>
              <w:t>公司房地产开发业务</w:t>
            </w:r>
            <w:proofErr w:type="gramStart"/>
            <w:r w:rsidRPr="00366404">
              <w:rPr>
                <w:rFonts w:ascii="宋体" w:eastAsia="宋体" w:hAnsi="宋体" w:cs="宋体" w:hint="eastAsia"/>
                <w:b/>
                <w:bCs/>
                <w:kern w:val="2"/>
                <w:sz w:val="24"/>
                <w:szCs w:val="24"/>
                <w:lang w:val="en-US" w:bidi="ar-SA"/>
                <w14:ligatures w14:val="standardContextual"/>
              </w:rPr>
              <w:t>的土拓策略</w:t>
            </w:r>
            <w:proofErr w:type="gramEnd"/>
            <w:r w:rsidRPr="00366404">
              <w:rPr>
                <w:rFonts w:ascii="宋体" w:eastAsia="宋体" w:hAnsi="宋体" w:cs="宋体" w:hint="eastAsia"/>
                <w:b/>
                <w:bCs/>
                <w:kern w:val="2"/>
                <w:sz w:val="24"/>
                <w:szCs w:val="24"/>
                <w:lang w:val="en-US" w:bidi="ar-SA"/>
                <w14:ligatures w14:val="standardContextual"/>
              </w:rPr>
              <w:t>和土地储备结构是否继续聚焦一、二线高能级城市的优质地段，上半年拿地情况如何？</w:t>
            </w:r>
          </w:p>
          <w:p w14:paraId="093F5F46" w14:textId="77777777" w:rsidR="00366404" w:rsidRPr="00366404" w:rsidRDefault="00366404" w:rsidP="00366404">
            <w:pPr>
              <w:autoSpaceDE/>
              <w:autoSpaceDN/>
              <w:spacing w:line="360" w:lineRule="auto"/>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t>答：公司聚焦高能级城市的优质地段，2025年上半年以多元化方式获取优质土地24宗，全口径拿</w:t>
            </w:r>
            <w:proofErr w:type="gramStart"/>
            <w:r w:rsidRPr="00366404">
              <w:rPr>
                <w:rFonts w:ascii="宋体" w:eastAsia="宋体" w:hAnsi="宋体" w:cs="宋体" w:hint="eastAsia"/>
                <w:kern w:val="2"/>
                <w:sz w:val="24"/>
                <w:szCs w:val="24"/>
                <w:lang w:val="en-US" w:bidi="ar-SA"/>
                <w14:ligatures w14:val="standardContextual"/>
              </w:rPr>
              <w:t>地金额</w:t>
            </w:r>
            <w:proofErr w:type="gramEnd"/>
            <w:r w:rsidRPr="00366404">
              <w:rPr>
                <w:rFonts w:ascii="宋体" w:eastAsia="宋体" w:hAnsi="宋体" w:cs="宋体" w:hint="eastAsia"/>
                <w:kern w:val="2"/>
                <w:sz w:val="24"/>
                <w:szCs w:val="24"/>
                <w:lang w:val="en-US" w:bidi="ar-SA"/>
                <w14:ligatures w14:val="standardContextual"/>
              </w:rPr>
              <w:t>合计582.43亿元，其中一、二线城市拿</w:t>
            </w:r>
            <w:proofErr w:type="gramStart"/>
            <w:r w:rsidRPr="00366404">
              <w:rPr>
                <w:rFonts w:ascii="宋体" w:eastAsia="宋体" w:hAnsi="宋体" w:cs="宋体" w:hint="eastAsia"/>
                <w:kern w:val="2"/>
                <w:sz w:val="24"/>
                <w:szCs w:val="24"/>
                <w:lang w:val="en-US" w:bidi="ar-SA"/>
                <w14:ligatures w14:val="standardContextual"/>
              </w:rPr>
              <w:t>地金额</w:t>
            </w:r>
            <w:proofErr w:type="gramEnd"/>
            <w:r w:rsidRPr="00366404">
              <w:rPr>
                <w:rFonts w:ascii="宋体" w:eastAsia="宋体" w:hAnsi="宋体" w:cs="宋体" w:hint="eastAsia"/>
                <w:kern w:val="2"/>
                <w:sz w:val="24"/>
                <w:szCs w:val="24"/>
                <w:lang w:val="en-US" w:bidi="ar-SA"/>
                <w14:ligatures w14:val="standardContextual"/>
              </w:rPr>
              <w:t>占比超96%，新增地块的全口径货值超1,120亿元；权益拿</w:t>
            </w:r>
            <w:proofErr w:type="gramStart"/>
            <w:r w:rsidRPr="00366404">
              <w:rPr>
                <w:rFonts w:ascii="宋体" w:eastAsia="宋体" w:hAnsi="宋体" w:cs="宋体" w:hint="eastAsia"/>
                <w:kern w:val="2"/>
                <w:sz w:val="24"/>
                <w:szCs w:val="24"/>
                <w:lang w:val="en-US" w:bidi="ar-SA"/>
                <w14:ligatures w14:val="standardContextual"/>
              </w:rPr>
              <w:t>地金额</w:t>
            </w:r>
            <w:proofErr w:type="gramEnd"/>
            <w:r w:rsidRPr="00366404">
              <w:rPr>
                <w:rFonts w:ascii="宋体" w:eastAsia="宋体" w:hAnsi="宋体" w:cs="宋体" w:hint="eastAsia"/>
                <w:kern w:val="2"/>
                <w:sz w:val="24"/>
                <w:szCs w:val="24"/>
                <w:lang w:val="en-US" w:bidi="ar-SA"/>
                <w14:ligatures w14:val="standardContextual"/>
              </w:rPr>
              <w:t>合计480.92亿元，新增地块的权益货值超910亿元。</w:t>
            </w:r>
          </w:p>
          <w:p w14:paraId="5F36B63A" w14:textId="77777777" w:rsidR="00366404" w:rsidRPr="00366404" w:rsidRDefault="00366404" w:rsidP="00366404">
            <w:pPr>
              <w:autoSpaceDE/>
              <w:autoSpaceDN/>
              <w:spacing w:line="360" w:lineRule="auto"/>
              <w:ind w:firstLine="420"/>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t>公司重点布局上海、北京、杭州、厦门、成都、南京等核心城市；截至2025年6月末，公司在一、二线城市的权益口径土地储备（未售口径）货值占比超83%，较上年末提高3.46个百分点，有效增强了</w:t>
            </w:r>
            <w:proofErr w:type="gramStart"/>
            <w:r w:rsidRPr="00366404">
              <w:rPr>
                <w:rFonts w:ascii="宋体" w:eastAsia="宋体" w:hAnsi="宋体" w:cs="宋体" w:hint="eastAsia"/>
                <w:kern w:val="2"/>
                <w:sz w:val="24"/>
                <w:szCs w:val="24"/>
                <w:lang w:val="en-US" w:bidi="ar-SA"/>
                <w14:ligatures w14:val="standardContextual"/>
              </w:rPr>
              <w:t>土储安全</w:t>
            </w:r>
            <w:proofErr w:type="gramEnd"/>
            <w:r w:rsidRPr="00366404">
              <w:rPr>
                <w:rFonts w:ascii="宋体" w:eastAsia="宋体" w:hAnsi="宋体" w:cs="宋体" w:hint="eastAsia"/>
                <w:kern w:val="2"/>
                <w:sz w:val="24"/>
                <w:szCs w:val="24"/>
                <w:lang w:val="en-US" w:bidi="ar-SA"/>
                <w14:ligatures w14:val="standardContextual"/>
              </w:rPr>
              <w:t>边际，</w:t>
            </w:r>
            <w:proofErr w:type="gramStart"/>
            <w:r w:rsidRPr="00366404">
              <w:rPr>
                <w:rFonts w:ascii="宋体" w:eastAsia="宋体" w:hAnsi="宋体" w:cs="宋体" w:hint="eastAsia"/>
                <w:kern w:val="2"/>
                <w:sz w:val="24"/>
                <w:szCs w:val="24"/>
                <w:lang w:val="en-US" w:bidi="ar-SA"/>
                <w14:ligatures w14:val="standardContextual"/>
              </w:rPr>
              <w:t>土储结构</w:t>
            </w:r>
            <w:proofErr w:type="gramEnd"/>
            <w:r w:rsidRPr="00366404">
              <w:rPr>
                <w:rFonts w:ascii="宋体" w:eastAsia="宋体" w:hAnsi="宋体" w:cs="宋体" w:hint="eastAsia"/>
                <w:kern w:val="2"/>
                <w:sz w:val="24"/>
                <w:szCs w:val="24"/>
                <w:lang w:val="en-US" w:bidi="ar-SA"/>
                <w14:ligatures w14:val="standardContextual"/>
              </w:rPr>
              <w:t>不断优化。</w:t>
            </w:r>
          </w:p>
          <w:p w14:paraId="50F9B8F1" w14:textId="77777777" w:rsidR="00366404" w:rsidRDefault="00366404" w:rsidP="00366404">
            <w:pPr>
              <w:autoSpaceDE/>
              <w:autoSpaceDN/>
              <w:spacing w:line="360" w:lineRule="auto"/>
              <w:jc w:val="both"/>
              <w:rPr>
                <w:rFonts w:ascii="宋体" w:eastAsia="宋体" w:hAnsi="宋体" w:cs="宋体"/>
                <w:kern w:val="2"/>
                <w:sz w:val="24"/>
                <w:szCs w:val="24"/>
                <w:lang w:val="en-US" w:bidi="ar-SA"/>
                <w14:ligatures w14:val="standardContextual"/>
              </w:rPr>
            </w:pPr>
          </w:p>
          <w:p w14:paraId="4A6E2D32" w14:textId="77777777" w:rsidR="001E20AB" w:rsidRPr="00366404" w:rsidRDefault="001E20AB" w:rsidP="00366404">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1738E8A5" w14:textId="07F8E629" w:rsidR="00366404" w:rsidRPr="00366404" w:rsidRDefault="00366404" w:rsidP="00366404">
            <w:pPr>
              <w:autoSpaceDE/>
              <w:autoSpaceDN/>
              <w:spacing w:line="360" w:lineRule="auto"/>
              <w:jc w:val="both"/>
              <w:rPr>
                <w:rFonts w:ascii="宋体" w:eastAsia="宋体" w:hAnsi="宋体" w:cs="宋体" w:hint="eastAsia"/>
                <w:b/>
                <w:bCs/>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lastRenderedPageBreak/>
              <w:t>1</w:t>
            </w:r>
            <w:r w:rsidR="00472DDD">
              <w:rPr>
                <w:rFonts w:ascii="宋体" w:eastAsia="宋体" w:hAnsi="宋体" w:cs="宋体" w:hint="eastAsia"/>
                <w:b/>
                <w:bCs/>
                <w:kern w:val="2"/>
                <w:sz w:val="24"/>
                <w:szCs w:val="24"/>
                <w:lang w:val="en-US" w:bidi="ar-SA"/>
                <w14:ligatures w14:val="standardContextual"/>
              </w:rPr>
              <w:t>1</w:t>
            </w:r>
            <w:r>
              <w:rPr>
                <w:rFonts w:ascii="宋体" w:eastAsia="宋体" w:hAnsi="宋体" w:cs="宋体" w:hint="eastAsia"/>
                <w:b/>
                <w:bCs/>
                <w:kern w:val="2"/>
                <w:sz w:val="24"/>
                <w:szCs w:val="24"/>
                <w:lang w:val="en-US" w:bidi="ar-SA"/>
                <w14:ligatures w14:val="standardContextual"/>
              </w:rPr>
              <w:t>.</w:t>
            </w:r>
            <w:r w:rsidRPr="00366404">
              <w:rPr>
                <w:rFonts w:ascii="宋体" w:eastAsia="宋体" w:hAnsi="宋体" w:cs="宋体" w:hint="eastAsia"/>
                <w:b/>
                <w:bCs/>
                <w:kern w:val="2"/>
                <w:sz w:val="24"/>
                <w:szCs w:val="24"/>
                <w:lang w:val="en-US" w:bidi="ar-SA"/>
                <w14:ligatures w14:val="standardContextual"/>
              </w:rPr>
              <w:t>今年两会首次提出了“好房子”的概念，请问公司如何理解好房子、如何建设好房子？</w:t>
            </w:r>
          </w:p>
          <w:p w14:paraId="7D41B56A" w14:textId="77777777" w:rsidR="00366404" w:rsidRPr="00366404" w:rsidRDefault="00366404" w:rsidP="00366404">
            <w:pPr>
              <w:autoSpaceDE/>
              <w:autoSpaceDN/>
              <w:spacing w:line="360" w:lineRule="auto"/>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t>答：公司坚持以打造“好房子”为导向，深耕“产品力+服务力”双核心，通过强化产品差异化与领先性竞争优势，持续提升行业认可度与客户满意度，筑牢口碑根基。2025年上半年建发房产推出四维一体的“好房子”体系框架，以文化定魂、以价值塑骨、以策略营境、以技术夯基，</w:t>
            </w:r>
            <w:proofErr w:type="gramStart"/>
            <w:r w:rsidRPr="00366404">
              <w:rPr>
                <w:rFonts w:ascii="宋体" w:eastAsia="宋体" w:hAnsi="宋体" w:cs="宋体" w:hint="eastAsia"/>
                <w:kern w:val="2"/>
                <w:sz w:val="24"/>
                <w:szCs w:val="24"/>
                <w:lang w:val="en-US" w:bidi="ar-SA"/>
                <w14:ligatures w14:val="standardContextual"/>
              </w:rPr>
              <w:t>匠</w:t>
            </w:r>
            <w:proofErr w:type="gramEnd"/>
            <w:r w:rsidRPr="00366404">
              <w:rPr>
                <w:rFonts w:ascii="宋体" w:eastAsia="宋体" w:hAnsi="宋体" w:cs="宋体" w:hint="eastAsia"/>
                <w:kern w:val="2"/>
                <w:sz w:val="24"/>
                <w:szCs w:val="24"/>
                <w:lang w:val="en-US" w:bidi="ar-SA"/>
                <w14:ligatures w14:val="standardContextual"/>
              </w:rPr>
              <w:t>筑富有传统文化底蕴的高品质现代人居。目前，这一体系打造的北京“海晏”、厦门“</w:t>
            </w:r>
            <w:proofErr w:type="gramStart"/>
            <w:r w:rsidRPr="00366404">
              <w:rPr>
                <w:rFonts w:ascii="宋体" w:eastAsia="宋体" w:hAnsi="宋体" w:cs="宋体" w:hint="eastAsia"/>
                <w:kern w:val="2"/>
                <w:sz w:val="24"/>
                <w:szCs w:val="24"/>
                <w:lang w:val="en-US" w:bidi="ar-SA"/>
                <w14:ligatures w14:val="standardContextual"/>
              </w:rPr>
              <w:t>宸</w:t>
            </w:r>
            <w:proofErr w:type="gramEnd"/>
            <w:r w:rsidRPr="00366404">
              <w:rPr>
                <w:rFonts w:ascii="宋体" w:eastAsia="宋体" w:hAnsi="宋体" w:cs="宋体" w:hint="eastAsia"/>
                <w:kern w:val="2"/>
                <w:sz w:val="24"/>
                <w:szCs w:val="24"/>
                <w:lang w:val="en-US" w:bidi="ar-SA"/>
                <w14:ligatures w14:val="standardContextual"/>
              </w:rPr>
              <w:t>启瑞湖”等灯塔项目已落地。2025年上半年，建发房产总体客户满意度达95分，</w:t>
            </w:r>
            <w:proofErr w:type="gramStart"/>
            <w:r w:rsidRPr="00366404">
              <w:rPr>
                <w:rFonts w:ascii="宋体" w:eastAsia="宋体" w:hAnsi="宋体" w:cs="宋体" w:hint="eastAsia"/>
                <w:kern w:val="2"/>
                <w:sz w:val="24"/>
                <w:szCs w:val="24"/>
                <w:lang w:val="en-US" w:bidi="ar-SA"/>
                <w14:ligatures w14:val="standardContextual"/>
              </w:rPr>
              <w:t>位列赛惟库内</w:t>
            </w:r>
            <w:proofErr w:type="gramEnd"/>
            <w:r w:rsidRPr="00366404">
              <w:rPr>
                <w:rFonts w:ascii="宋体" w:eastAsia="宋体" w:hAnsi="宋体" w:cs="宋体" w:hint="eastAsia"/>
                <w:kern w:val="2"/>
                <w:sz w:val="24"/>
                <w:szCs w:val="24"/>
                <w:lang w:val="en-US" w:bidi="ar-SA"/>
                <w14:ligatures w14:val="standardContextual"/>
              </w:rPr>
              <w:t>行业第一。联发集团继续聚焦“新青年战略”，为城市有为青年打造“优总价、高品质、强运营、智慧化”的“人生第一套好房子”，目前已落地厦门“嘉悦里”项目，厦门“环岛新澍”、南京“雨花新</w:t>
            </w:r>
            <w:proofErr w:type="gramStart"/>
            <w:r w:rsidRPr="00366404">
              <w:rPr>
                <w:rFonts w:ascii="宋体" w:eastAsia="宋体" w:hAnsi="宋体" w:cs="宋体" w:hint="eastAsia"/>
                <w:kern w:val="2"/>
                <w:sz w:val="24"/>
                <w:szCs w:val="24"/>
                <w:lang w:val="en-US" w:bidi="ar-SA"/>
                <w14:ligatures w14:val="standardContextual"/>
              </w:rPr>
              <w:t>澍</w:t>
            </w:r>
            <w:proofErr w:type="gramEnd"/>
            <w:r w:rsidRPr="00366404">
              <w:rPr>
                <w:rFonts w:ascii="宋体" w:eastAsia="宋体" w:hAnsi="宋体" w:cs="宋体" w:hint="eastAsia"/>
                <w:kern w:val="2"/>
                <w:sz w:val="24"/>
                <w:szCs w:val="24"/>
                <w:lang w:val="en-US" w:bidi="ar-SA"/>
                <w14:ligatures w14:val="standardContextual"/>
              </w:rPr>
              <w:t>”等项目正按计划推进筹备工作，预计将在年底前陆续开盘。</w:t>
            </w:r>
          </w:p>
          <w:p w14:paraId="5CD99B8B" w14:textId="77777777" w:rsidR="00366404" w:rsidRPr="00366404" w:rsidRDefault="00366404" w:rsidP="00366404">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2330FD0A" w14:textId="5BC2563C" w:rsidR="00366404" w:rsidRPr="00366404" w:rsidRDefault="00366404" w:rsidP="00366404">
            <w:pPr>
              <w:autoSpaceDE/>
              <w:autoSpaceDN/>
              <w:spacing w:line="360" w:lineRule="auto"/>
              <w:jc w:val="both"/>
              <w:rPr>
                <w:rFonts w:ascii="宋体" w:eastAsia="宋体" w:hAnsi="宋体" w:cs="宋体" w:hint="eastAsia"/>
                <w:b/>
                <w:bCs/>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t>1</w:t>
            </w:r>
            <w:r w:rsidR="00472DDD">
              <w:rPr>
                <w:rFonts w:ascii="宋体" w:eastAsia="宋体" w:hAnsi="宋体" w:cs="宋体" w:hint="eastAsia"/>
                <w:b/>
                <w:bCs/>
                <w:kern w:val="2"/>
                <w:sz w:val="24"/>
                <w:szCs w:val="24"/>
                <w:lang w:val="en-US" w:bidi="ar-SA"/>
                <w14:ligatures w14:val="standardContextual"/>
              </w:rPr>
              <w:t>2</w:t>
            </w:r>
            <w:r>
              <w:rPr>
                <w:rFonts w:ascii="宋体" w:eastAsia="宋体" w:hAnsi="宋体" w:cs="宋体" w:hint="eastAsia"/>
                <w:b/>
                <w:bCs/>
                <w:kern w:val="2"/>
                <w:sz w:val="24"/>
                <w:szCs w:val="24"/>
                <w:lang w:val="en-US" w:bidi="ar-SA"/>
                <w14:ligatures w14:val="standardContextual"/>
              </w:rPr>
              <w:t>.</w:t>
            </w:r>
            <w:r w:rsidRPr="00366404">
              <w:rPr>
                <w:rFonts w:ascii="宋体" w:eastAsia="宋体" w:hAnsi="宋体" w:cs="宋体"/>
                <w:b/>
                <w:bCs/>
                <w:kern w:val="2"/>
                <w:sz w:val="24"/>
                <w:szCs w:val="24"/>
                <w:lang w:val="en-US" w:bidi="ar-SA"/>
                <w14:ligatures w14:val="standardContextual"/>
              </w:rPr>
              <w:t>公司在物业服务方面有良好的品质和口碑，请问上半年有哪些具体举措以提升业主生活体验？取得了哪些成果？</w:t>
            </w:r>
          </w:p>
          <w:p w14:paraId="29681E6F" w14:textId="77777777" w:rsidR="00366404" w:rsidRPr="00366404" w:rsidRDefault="00366404" w:rsidP="00366404">
            <w:pPr>
              <w:autoSpaceDE/>
              <w:autoSpaceDN/>
              <w:spacing w:line="360" w:lineRule="auto"/>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t>答：建发房产和</w:t>
            </w:r>
            <w:proofErr w:type="gramStart"/>
            <w:r w:rsidRPr="00366404">
              <w:rPr>
                <w:rFonts w:ascii="宋体" w:eastAsia="宋体" w:hAnsi="宋体" w:cs="宋体" w:hint="eastAsia"/>
                <w:kern w:val="2"/>
                <w:sz w:val="24"/>
                <w:szCs w:val="24"/>
                <w:lang w:val="en-US" w:bidi="ar-SA"/>
                <w14:ligatures w14:val="standardContextual"/>
              </w:rPr>
              <w:t>联发</w:t>
            </w:r>
            <w:proofErr w:type="gramEnd"/>
            <w:r w:rsidRPr="00366404">
              <w:rPr>
                <w:rFonts w:ascii="宋体" w:eastAsia="宋体" w:hAnsi="宋体" w:cs="宋体" w:hint="eastAsia"/>
                <w:kern w:val="2"/>
                <w:sz w:val="24"/>
                <w:szCs w:val="24"/>
                <w:lang w:val="en-US" w:bidi="ar-SA"/>
                <w14:ligatures w14:val="standardContextual"/>
              </w:rPr>
              <w:t>集团坚持以客户为中心，持续精进物业服务品质，为业主打造安全、舒适、绿色、智慧</w:t>
            </w:r>
            <w:proofErr w:type="gramStart"/>
            <w:r w:rsidRPr="00366404">
              <w:rPr>
                <w:rFonts w:ascii="宋体" w:eastAsia="宋体" w:hAnsi="宋体" w:cs="宋体" w:hint="eastAsia"/>
                <w:kern w:val="2"/>
                <w:sz w:val="24"/>
                <w:szCs w:val="24"/>
                <w:lang w:val="en-US" w:bidi="ar-SA"/>
                <w14:ligatures w14:val="standardContextual"/>
              </w:rPr>
              <w:t>的生活空间</w:t>
            </w:r>
            <w:proofErr w:type="gramEnd"/>
            <w:r w:rsidRPr="00366404">
              <w:rPr>
                <w:rFonts w:ascii="宋体" w:eastAsia="宋体" w:hAnsi="宋体" w:cs="宋体" w:hint="eastAsia"/>
                <w:kern w:val="2"/>
                <w:sz w:val="24"/>
                <w:szCs w:val="24"/>
                <w:lang w:val="en-US" w:bidi="ar-SA"/>
                <w14:ligatures w14:val="standardContextual"/>
              </w:rPr>
              <w:t>。建发物业继续打造“天天好”服务体系，通过标准化服务流程、个性化服务方案和智能化服务手段，打造“好房子”时代下的高品质服务样本。2025年上半年，建发物业服务满意度达95分，</w:t>
            </w:r>
            <w:proofErr w:type="gramStart"/>
            <w:r w:rsidRPr="00366404">
              <w:rPr>
                <w:rFonts w:ascii="宋体" w:eastAsia="宋体" w:hAnsi="宋体" w:cs="宋体" w:hint="eastAsia"/>
                <w:kern w:val="2"/>
                <w:sz w:val="24"/>
                <w:szCs w:val="24"/>
                <w:lang w:val="en-US" w:bidi="ar-SA"/>
                <w14:ligatures w14:val="standardContextual"/>
              </w:rPr>
              <w:t>位列赛惟库内</w:t>
            </w:r>
            <w:proofErr w:type="gramEnd"/>
            <w:r w:rsidRPr="00366404">
              <w:rPr>
                <w:rFonts w:ascii="宋体" w:eastAsia="宋体" w:hAnsi="宋体" w:cs="宋体" w:hint="eastAsia"/>
                <w:kern w:val="2"/>
                <w:sz w:val="24"/>
                <w:szCs w:val="24"/>
                <w:lang w:val="en-US" w:bidi="ar-SA"/>
                <w14:ligatures w14:val="standardContextual"/>
              </w:rPr>
              <w:t>行业第一。联发集团与华为合作推进智慧建筑与数字家庭生态打造，为业主构筑安全、便捷、智慧的无忧智慧生活系统。2025年，联发物业位列“中国物业服务百强企业”第25位。良好的物业服务品质和口碑助力公司品牌在各城市落地深耕。截至2025年6月末，建发物业和</w:t>
            </w:r>
            <w:proofErr w:type="gramStart"/>
            <w:r w:rsidRPr="00366404">
              <w:rPr>
                <w:rFonts w:ascii="宋体" w:eastAsia="宋体" w:hAnsi="宋体" w:cs="宋体" w:hint="eastAsia"/>
                <w:kern w:val="2"/>
                <w:sz w:val="24"/>
                <w:szCs w:val="24"/>
                <w:lang w:val="en-US" w:bidi="ar-SA"/>
                <w14:ligatures w14:val="standardContextual"/>
              </w:rPr>
              <w:t>联发</w:t>
            </w:r>
            <w:proofErr w:type="gramEnd"/>
            <w:r w:rsidRPr="00366404">
              <w:rPr>
                <w:rFonts w:ascii="宋体" w:eastAsia="宋体" w:hAnsi="宋体" w:cs="宋体" w:hint="eastAsia"/>
                <w:kern w:val="2"/>
                <w:sz w:val="24"/>
                <w:szCs w:val="24"/>
                <w:lang w:val="en-US" w:bidi="ar-SA"/>
                <w14:ligatures w14:val="standardContextual"/>
              </w:rPr>
              <w:t>物业在管项目数量达761个，在管项目面积达1.08亿平方米，较上年末增加1,788.55万平方米。</w:t>
            </w:r>
          </w:p>
          <w:p w14:paraId="1A644BD6" w14:textId="77777777" w:rsidR="00366404" w:rsidRDefault="00366404" w:rsidP="00366404">
            <w:pPr>
              <w:autoSpaceDE/>
              <w:autoSpaceDN/>
              <w:spacing w:line="360" w:lineRule="auto"/>
              <w:jc w:val="both"/>
              <w:rPr>
                <w:rFonts w:ascii="宋体" w:eastAsia="宋体" w:hAnsi="宋体" w:cs="宋体"/>
                <w:kern w:val="2"/>
                <w:sz w:val="24"/>
                <w:szCs w:val="24"/>
                <w:lang w:val="en-US" w:bidi="ar-SA"/>
                <w14:ligatures w14:val="standardContextual"/>
              </w:rPr>
            </w:pPr>
          </w:p>
          <w:p w14:paraId="5107875D" w14:textId="77777777" w:rsidR="001E20AB" w:rsidRPr="00366404" w:rsidRDefault="001E20AB" w:rsidP="00366404">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14BE1D79" w14:textId="5F56DCC8" w:rsidR="00366404" w:rsidRPr="00366404" w:rsidRDefault="00366404" w:rsidP="00366404">
            <w:pPr>
              <w:autoSpaceDE/>
              <w:autoSpaceDN/>
              <w:spacing w:line="360" w:lineRule="auto"/>
              <w:jc w:val="both"/>
              <w:rPr>
                <w:rFonts w:ascii="宋体" w:eastAsia="宋体" w:hAnsi="宋体" w:cs="宋体" w:hint="eastAsia"/>
                <w:b/>
                <w:bCs/>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lastRenderedPageBreak/>
              <w:t>1</w:t>
            </w:r>
            <w:r w:rsidR="00472DDD">
              <w:rPr>
                <w:rFonts w:ascii="宋体" w:eastAsia="宋体" w:hAnsi="宋体" w:cs="宋体" w:hint="eastAsia"/>
                <w:b/>
                <w:bCs/>
                <w:kern w:val="2"/>
                <w:sz w:val="24"/>
                <w:szCs w:val="24"/>
                <w:lang w:val="en-US" w:bidi="ar-SA"/>
                <w14:ligatures w14:val="standardContextual"/>
              </w:rPr>
              <w:t>3</w:t>
            </w:r>
            <w:r>
              <w:rPr>
                <w:rFonts w:ascii="宋体" w:eastAsia="宋体" w:hAnsi="宋体" w:cs="宋体" w:hint="eastAsia"/>
                <w:b/>
                <w:bCs/>
                <w:kern w:val="2"/>
                <w:sz w:val="24"/>
                <w:szCs w:val="24"/>
                <w:lang w:val="en-US" w:bidi="ar-SA"/>
                <w14:ligatures w14:val="standardContextual"/>
              </w:rPr>
              <w:t>.</w:t>
            </w:r>
            <w:r w:rsidRPr="00366404">
              <w:rPr>
                <w:rFonts w:ascii="宋体" w:eastAsia="宋体" w:hAnsi="宋体" w:cs="宋体" w:hint="eastAsia"/>
                <w:b/>
                <w:bCs/>
                <w:kern w:val="2"/>
                <w:sz w:val="24"/>
                <w:szCs w:val="24"/>
                <w:lang w:val="en-US" w:bidi="ar-SA"/>
                <w14:ligatures w14:val="standardContextual"/>
              </w:rPr>
              <w:t>根据中国上市公司协会发布的2025年上市公司现金分红榜单，公司近三年股息率名列前茅，位于全A股的29名，分红表现十分优秀。请问公司如何规划后续的分红计划？</w:t>
            </w:r>
          </w:p>
          <w:p w14:paraId="5C7D5E6E" w14:textId="77777777" w:rsidR="00366404" w:rsidRPr="00366404" w:rsidRDefault="00366404" w:rsidP="00366404">
            <w:pPr>
              <w:autoSpaceDE/>
              <w:autoSpaceDN/>
              <w:spacing w:line="360" w:lineRule="auto"/>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t>答：公司始终致力于为股东创造长期稳定的回报。自1998年上市以来，公司累计现金分红金额已达190亿元，远超过股权融资金额。剔除永续债利息、重组收益等因素后，公司近几年的现金分红比例均保持在40%以上，其中2024年度现金分红比例达到70%。</w:t>
            </w:r>
          </w:p>
          <w:p w14:paraId="509C99FF" w14:textId="77777777" w:rsidR="00366404" w:rsidRPr="00366404" w:rsidRDefault="00366404" w:rsidP="00366404">
            <w:pPr>
              <w:autoSpaceDE/>
              <w:autoSpaceDN/>
              <w:spacing w:line="360" w:lineRule="auto"/>
              <w:ind w:firstLine="420"/>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t>为增强公司分红的稳定性、持续性和</w:t>
            </w:r>
            <w:proofErr w:type="gramStart"/>
            <w:r w:rsidRPr="00366404">
              <w:rPr>
                <w:rFonts w:ascii="宋体" w:eastAsia="宋体" w:hAnsi="宋体" w:cs="宋体" w:hint="eastAsia"/>
                <w:kern w:val="2"/>
                <w:sz w:val="24"/>
                <w:szCs w:val="24"/>
                <w:lang w:val="en-US" w:bidi="ar-SA"/>
                <w14:ligatures w14:val="standardContextual"/>
              </w:rPr>
              <w:t>可</w:t>
            </w:r>
            <w:proofErr w:type="gramEnd"/>
            <w:r w:rsidRPr="00366404">
              <w:rPr>
                <w:rFonts w:ascii="宋体" w:eastAsia="宋体" w:hAnsi="宋体" w:cs="宋体" w:hint="eastAsia"/>
                <w:kern w:val="2"/>
                <w:sz w:val="24"/>
                <w:szCs w:val="24"/>
                <w:lang w:val="en-US" w:bidi="ar-SA"/>
                <w14:ligatures w14:val="standardContextual"/>
              </w:rPr>
              <w:t>预期性，更好地回报股东，公司在2024年第二次临时股东大会通过的《关于交易完成后增强股东回报规划的议案》中，对2025年度的利润分配</w:t>
            </w:r>
            <w:proofErr w:type="gramStart"/>
            <w:r w:rsidRPr="00366404">
              <w:rPr>
                <w:rFonts w:ascii="宋体" w:eastAsia="宋体" w:hAnsi="宋体" w:cs="宋体" w:hint="eastAsia"/>
                <w:kern w:val="2"/>
                <w:sz w:val="24"/>
                <w:szCs w:val="24"/>
                <w:lang w:val="en-US" w:bidi="ar-SA"/>
                <w14:ligatures w14:val="standardContextual"/>
              </w:rPr>
              <w:t>作出</w:t>
            </w:r>
            <w:proofErr w:type="gramEnd"/>
            <w:r w:rsidRPr="00366404">
              <w:rPr>
                <w:rFonts w:ascii="宋体" w:eastAsia="宋体" w:hAnsi="宋体" w:cs="宋体" w:hint="eastAsia"/>
                <w:kern w:val="2"/>
                <w:sz w:val="24"/>
                <w:szCs w:val="24"/>
                <w:lang w:val="en-US" w:bidi="ar-SA"/>
                <w14:ligatures w14:val="standardContextual"/>
              </w:rPr>
              <w:t>了进一步的安排：每年以现金方式分配的利润不少于当年实现的合并报表归属于上市公司股东的可供分配利润的30%，且每年每</w:t>
            </w:r>
            <w:proofErr w:type="gramStart"/>
            <w:r w:rsidRPr="00366404">
              <w:rPr>
                <w:rFonts w:ascii="宋体" w:eastAsia="宋体" w:hAnsi="宋体" w:cs="宋体" w:hint="eastAsia"/>
                <w:kern w:val="2"/>
                <w:sz w:val="24"/>
                <w:szCs w:val="24"/>
                <w:lang w:val="en-US" w:bidi="ar-SA"/>
                <w14:ligatures w14:val="standardContextual"/>
              </w:rPr>
              <w:t>股分</w:t>
            </w:r>
            <w:proofErr w:type="gramEnd"/>
            <w:r w:rsidRPr="00366404">
              <w:rPr>
                <w:rFonts w:ascii="宋体" w:eastAsia="宋体" w:hAnsi="宋体" w:cs="宋体" w:hint="eastAsia"/>
                <w:kern w:val="2"/>
                <w:sz w:val="24"/>
                <w:szCs w:val="24"/>
                <w:lang w:val="en-US" w:bidi="ar-SA"/>
                <w14:ligatures w14:val="standardContextual"/>
              </w:rPr>
              <w:t>红不低于0.7元。</w:t>
            </w:r>
          </w:p>
          <w:p w14:paraId="22CCA507" w14:textId="77777777" w:rsidR="00366404" w:rsidRPr="00366404" w:rsidRDefault="00366404" w:rsidP="00366404">
            <w:pPr>
              <w:autoSpaceDE/>
              <w:autoSpaceDN/>
              <w:spacing w:line="360" w:lineRule="auto"/>
              <w:ind w:firstLine="420"/>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t>此外，公司积极尝试通过一年多次分红的方式及时回报股东，公司已于2025年1月20日实施了2024年度中期分红，公司股东会已审议通过了关于2025年中期分红的授权方案。</w:t>
            </w:r>
          </w:p>
          <w:p w14:paraId="1FE3CBC5" w14:textId="77777777" w:rsidR="00366404" w:rsidRDefault="00366404" w:rsidP="00366404">
            <w:pPr>
              <w:autoSpaceDE/>
              <w:autoSpaceDN/>
              <w:spacing w:line="360" w:lineRule="auto"/>
              <w:ind w:firstLine="420"/>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t>未来，公司将在综合考虑股东投资回报和业务可持续发展的基础上，坚持制定具有稳定性、持续性和</w:t>
            </w:r>
            <w:proofErr w:type="gramStart"/>
            <w:r w:rsidRPr="00366404">
              <w:rPr>
                <w:rFonts w:ascii="宋体" w:eastAsia="宋体" w:hAnsi="宋体" w:cs="宋体" w:hint="eastAsia"/>
                <w:kern w:val="2"/>
                <w:sz w:val="24"/>
                <w:szCs w:val="24"/>
                <w:lang w:val="en-US" w:bidi="ar-SA"/>
                <w14:ligatures w14:val="standardContextual"/>
              </w:rPr>
              <w:t>可</w:t>
            </w:r>
            <w:proofErr w:type="gramEnd"/>
            <w:r w:rsidRPr="00366404">
              <w:rPr>
                <w:rFonts w:ascii="宋体" w:eastAsia="宋体" w:hAnsi="宋体" w:cs="宋体" w:hint="eastAsia"/>
                <w:kern w:val="2"/>
                <w:sz w:val="24"/>
                <w:szCs w:val="24"/>
                <w:lang w:val="en-US" w:bidi="ar-SA"/>
                <w14:ligatures w14:val="standardContextual"/>
              </w:rPr>
              <w:t>预期性的分红政策，切实回报股东，使广大投资者能够及时分享公司发展红利。</w:t>
            </w:r>
          </w:p>
          <w:p w14:paraId="316323B4" w14:textId="77777777" w:rsidR="00366404" w:rsidRPr="00366404" w:rsidRDefault="00366404" w:rsidP="00366404">
            <w:pPr>
              <w:autoSpaceDE/>
              <w:autoSpaceDN/>
              <w:spacing w:line="360" w:lineRule="auto"/>
              <w:ind w:firstLine="420"/>
              <w:jc w:val="both"/>
              <w:rPr>
                <w:rFonts w:ascii="宋体" w:eastAsia="宋体" w:hAnsi="宋体" w:cs="宋体" w:hint="eastAsia"/>
                <w:kern w:val="2"/>
                <w:sz w:val="24"/>
                <w:szCs w:val="24"/>
                <w:lang w:val="en-US" w:bidi="ar-SA"/>
                <w14:ligatures w14:val="standardContextual"/>
              </w:rPr>
            </w:pPr>
          </w:p>
          <w:p w14:paraId="19A03D0F" w14:textId="76D484A6" w:rsidR="00366404" w:rsidRPr="00366404" w:rsidRDefault="00366404" w:rsidP="00366404">
            <w:pPr>
              <w:autoSpaceDE/>
              <w:autoSpaceDN/>
              <w:spacing w:line="360" w:lineRule="auto"/>
              <w:jc w:val="both"/>
              <w:rPr>
                <w:rFonts w:ascii="宋体" w:eastAsia="宋体" w:hAnsi="宋体" w:cs="宋体" w:hint="eastAsia"/>
                <w:b/>
                <w:bCs/>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t>1</w:t>
            </w:r>
            <w:r w:rsidR="00472DDD">
              <w:rPr>
                <w:rFonts w:ascii="宋体" w:eastAsia="宋体" w:hAnsi="宋体" w:cs="宋体" w:hint="eastAsia"/>
                <w:b/>
                <w:bCs/>
                <w:kern w:val="2"/>
                <w:sz w:val="24"/>
                <w:szCs w:val="24"/>
                <w:lang w:val="en-US" w:bidi="ar-SA"/>
                <w14:ligatures w14:val="standardContextual"/>
              </w:rPr>
              <w:t>4</w:t>
            </w:r>
            <w:r>
              <w:rPr>
                <w:rFonts w:ascii="宋体" w:eastAsia="宋体" w:hAnsi="宋体" w:cs="宋体" w:hint="eastAsia"/>
                <w:b/>
                <w:bCs/>
                <w:kern w:val="2"/>
                <w:sz w:val="24"/>
                <w:szCs w:val="24"/>
                <w:lang w:val="en-US" w:bidi="ar-SA"/>
                <w14:ligatures w14:val="standardContextual"/>
              </w:rPr>
              <w:t>.</w:t>
            </w:r>
            <w:r w:rsidRPr="00366404">
              <w:rPr>
                <w:rFonts w:ascii="宋体" w:eastAsia="宋体" w:hAnsi="宋体" w:cs="宋体" w:hint="eastAsia"/>
                <w:b/>
                <w:bCs/>
                <w:kern w:val="2"/>
                <w:sz w:val="24"/>
                <w:szCs w:val="24"/>
                <w:lang w:val="en-US" w:bidi="ar-SA"/>
                <w14:ligatures w14:val="standardContextual"/>
              </w:rPr>
              <w:t>建发今后还有那些行业规划，布局</w:t>
            </w:r>
          </w:p>
          <w:p w14:paraId="3353303B" w14:textId="77777777" w:rsidR="00366404" w:rsidRPr="00366404" w:rsidRDefault="00366404" w:rsidP="00366404">
            <w:pPr>
              <w:autoSpaceDE/>
              <w:autoSpaceDN/>
              <w:spacing w:line="360" w:lineRule="auto"/>
              <w:jc w:val="both"/>
              <w:rPr>
                <w:rFonts w:ascii="宋体" w:eastAsia="宋体" w:hAnsi="宋体" w:cs="Calibri"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t>答：</w:t>
            </w:r>
            <w:r w:rsidRPr="00366404">
              <w:rPr>
                <w:rFonts w:ascii="宋体" w:eastAsia="宋体" w:hAnsi="宋体" w:cs="Calibri" w:hint="eastAsia"/>
                <w:kern w:val="2"/>
                <w:sz w:val="24"/>
                <w:szCs w:val="24"/>
                <w:lang w:val="en-US" w:bidi="ar-SA"/>
                <w14:ligatures w14:val="standardContextual"/>
              </w:rPr>
              <w:t>公司将深入贯彻发展战略，聚焦主业，有取有舍，通过模式创新、管理优化及科技赋能提升运营效率和竞争力。同时，整合优势资源，提升产品和服务品质，打造差异化竞争优势，持续提升主业盈利水平，推动公司高质量可持续发展。</w:t>
            </w:r>
          </w:p>
          <w:p w14:paraId="196E21BA" w14:textId="77777777" w:rsidR="00366404" w:rsidRPr="00366404" w:rsidRDefault="00366404" w:rsidP="00366404">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Calibri" w:hint="eastAsia"/>
                <w:kern w:val="2"/>
                <w:sz w:val="24"/>
                <w:szCs w:val="24"/>
                <w:lang w:val="en-US" w:bidi="ar-SA"/>
                <w14:ligatures w14:val="standardContextual"/>
              </w:rPr>
              <w:t>供应链运营业务方面，公司坚持“成为国际领先的供应链运营商”的战略愿景，致力于打造“中国式商社、全球化建发”，加快国际化布局，不断提升海外业务规模占</w:t>
            </w:r>
            <w:r w:rsidRPr="00366404">
              <w:rPr>
                <w:rFonts w:ascii="宋体" w:eastAsia="宋体" w:hAnsi="宋体" w:cs="宋体" w:hint="eastAsia"/>
                <w:kern w:val="2"/>
                <w:sz w:val="24"/>
                <w:szCs w:val="24"/>
                <w:lang w:val="en-US" w:bidi="ar-SA"/>
                <w14:ligatures w14:val="standardContextual"/>
              </w:rPr>
              <w:t>比，实现“买全球、卖全球”；加快从供应链向产业链延伸，提高差异化竞争力和市场占有率，在巩固现有核心业务的基础上，寻找新的业务增长点，进一步提升公司的长期盈利</w:t>
            </w:r>
            <w:r w:rsidRPr="00366404">
              <w:rPr>
                <w:rFonts w:ascii="宋体" w:eastAsia="宋体" w:hAnsi="宋体" w:cs="宋体" w:hint="eastAsia"/>
                <w:kern w:val="2"/>
                <w:sz w:val="24"/>
                <w:szCs w:val="24"/>
                <w:lang w:val="en-US" w:bidi="ar-SA"/>
                <w14:ligatures w14:val="standardContextual"/>
              </w:rPr>
              <w:lastRenderedPageBreak/>
              <w:t>能力。</w:t>
            </w:r>
          </w:p>
          <w:p w14:paraId="31108B54" w14:textId="77777777" w:rsidR="00366404" w:rsidRPr="00366404" w:rsidRDefault="00366404" w:rsidP="00366404">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t>房地产业</w:t>
            </w:r>
            <w:proofErr w:type="gramStart"/>
            <w:r w:rsidRPr="00366404">
              <w:rPr>
                <w:rFonts w:ascii="宋体" w:eastAsia="宋体" w:hAnsi="宋体" w:cs="宋体" w:hint="eastAsia"/>
                <w:kern w:val="2"/>
                <w:sz w:val="24"/>
                <w:szCs w:val="24"/>
                <w:lang w:val="en-US" w:bidi="ar-SA"/>
                <w14:ligatures w14:val="standardContextual"/>
              </w:rPr>
              <w:t>务</w:t>
            </w:r>
            <w:proofErr w:type="gramEnd"/>
            <w:r w:rsidRPr="00366404">
              <w:rPr>
                <w:rFonts w:ascii="宋体" w:eastAsia="宋体" w:hAnsi="宋体" w:cs="宋体" w:hint="eastAsia"/>
                <w:kern w:val="2"/>
                <w:sz w:val="24"/>
                <w:szCs w:val="24"/>
                <w:lang w:val="en-US" w:bidi="ar-SA"/>
                <w14:ligatures w14:val="standardContextual"/>
              </w:rPr>
              <w:t>方面，公司将坚持以客户为中心，持续提升“产品力+服务力”，保持产品在行业中的差异化和领先性，不断提升客户美誉度；紧跟市场捕捉机会窗口，推进库存变现、规模提升，聚集在核心城市的品牌落地与深耕；构建房地产全产业链的协同发展优势，互相赋能、提升品牌，推进价值协同发展。</w:t>
            </w:r>
          </w:p>
          <w:p w14:paraId="62BDD62D" w14:textId="77777777" w:rsidR="00366404" w:rsidRPr="00366404" w:rsidRDefault="00366404" w:rsidP="00366404">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p>
          <w:p w14:paraId="27CE7330" w14:textId="422AF6BD" w:rsidR="00366404" w:rsidRPr="00366404" w:rsidRDefault="00366404" w:rsidP="00366404">
            <w:pPr>
              <w:autoSpaceDE/>
              <w:autoSpaceDN/>
              <w:spacing w:line="360" w:lineRule="auto"/>
              <w:jc w:val="both"/>
              <w:rPr>
                <w:rFonts w:ascii="宋体" w:eastAsia="宋体" w:hAnsi="宋体" w:cs="宋体" w:hint="eastAsia"/>
                <w:b/>
                <w:bCs/>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t>1</w:t>
            </w:r>
            <w:r w:rsidR="00472DDD">
              <w:rPr>
                <w:rFonts w:ascii="宋体" w:eastAsia="宋体" w:hAnsi="宋体" w:cs="宋体" w:hint="eastAsia"/>
                <w:b/>
                <w:bCs/>
                <w:kern w:val="2"/>
                <w:sz w:val="24"/>
                <w:szCs w:val="24"/>
                <w:lang w:val="en-US" w:bidi="ar-SA"/>
                <w14:ligatures w14:val="standardContextual"/>
              </w:rPr>
              <w:t>5</w:t>
            </w:r>
            <w:r>
              <w:rPr>
                <w:rFonts w:ascii="宋体" w:eastAsia="宋体" w:hAnsi="宋体" w:cs="宋体" w:hint="eastAsia"/>
                <w:b/>
                <w:bCs/>
                <w:kern w:val="2"/>
                <w:sz w:val="24"/>
                <w:szCs w:val="24"/>
                <w:lang w:val="en-US" w:bidi="ar-SA"/>
                <w14:ligatures w14:val="standardContextual"/>
              </w:rPr>
              <w:t>.</w:t>
            </w:r>
            <w:r w:rsidRPr="00366404">
              <w:rPr>
                <w:rFonts w:ascii="宋体" w:eastAsia="宋体" w:hAnsi="宋体" w:cs="宋体" w:hint="eastAsia"/>
                <w:b/>
                <w:bCs/>
                <w:kern w:val="2"/>
                <w:sz w:val="24"/>
                <w:szCs w:val="24"/>
                <w:lang w:val="en-US" w:bidi="ar-SA"/>
                <w14:ligatures w14:val="standardContextual"/>
              </w:rPr>
              <w:t>魏总好！公司供应</w:t>
            </w:r>
            <w:proofErr w:type="gramStart"/>
            <w:r w:rsidRPr="00366404">
              <w:rPr>
                <w:rFonts w:ascii="宋体" w:eastAsia="宋体" w:hAnsi="宋体" w:cs="宋体" w:hint="eastAsia"/>
                <w:b/>
                <w:bCs/>
                <w:kern w:val="2"/>
                <w:sz w:val="24"/>
                <w:szCs w:val="24"/>
                <w:lang w:val="en-US" w:bidi="ar-SA"/>
                <w14:ligatures w14:val="standardContextual"/>
              </w:rPr>
              <w:t>链业务</w:t>
            </w:r>
            <w:proofErr w:type="gramEnd"/>
            <w:r w:rsidRPr="00366404">
              <w:rPr>
                <w:rFonts w:ascii="宋体" w:eastAsia="宋体" w:hAnsi="宋体" w:cs="宋体" w:hint="eastAsia"/>
                <w:b/>
                <w:bCs/>
                <w:kern w:val="2"/>
                <w:sz w:val="24"/>
                <w:szCs w:val="24"/>
                <w:lang w:val="en-US" w:bidi="ar-SA"/>
                <w14:ligatures w14:val="standardContextual"/>
              </w:rPr>
              <w:t>与房地产业</w:t>
            </w:r>
            <w:proofErr w:type="gramStart"/>
            <w:r w:rsidRPr="00366404">
              <w:rPr>
                <w:rFonts w:ascii="宋体" w:eastAsia="宋体" w:hAnsi="宋体" w:cs="宋体" w:hint="eastAsia"/>
                <w:b/>
                <w:bCs/>
                <w:kern w:val="2"/>
                <w:sz w:val="24"/>
                <w:szCs w:val="24"/>
                <w:lang w:val="en-US" w:bidi="ar-SA"/>
                <w14:ligatures w14:val="standardContextual"/>
              </w:rPr>
              <w:t>务</w:t>
            </w:r>
            <w:proofErr w:type="gramEnd"/>
            <w:r w:rsidRPr="00366404">
              <w:rPr>
                <w:rFonts w:ascii="宋体" w:eastAsia="宋体" w:hAnsi="宋体" w:cs="宋体" w:hint="eastAsia"/>
                <w:b/>
                <w:bCs/>
                <w:kern w:val="2"/>
                <w:sz w:val="24"/>
                <w:szCs w:val="24"/>
                <w:lang w:val="en-US" w:bidi="ar-SA"/>
                <w14:ligatures w14:val="standardContextual"/>
              </w:rPr>
              <w:t>、家居业务的日常沉淀资金是否都归集至集团？各板块之间的归集资金是否均由集团调动安排？目前房地产板块和家居板块的经营相对差一些，集团是否会将供应</w:t>
            </w:r>
            <w:proofErr w:type="gramStart"/>
            <w:r w:rsidRPr="00366404">
              <w:rPr>
                <w:rFonts w:ascii="宋体" w:eastAsia="宋体" w:hAnsi="宋体" w:cs="宋体" w:hint="eastAsia"/>
                <w:b/>
                <w:bCs/>
                <w:kern w:val="2"/>
                <w:sz w:val="24"/>
                <w:szCs w:val="24"/>
                <w:lang w:val="en-US" w:bidi="ar-SA"/>
                <w14:ligatures w14:val="standardContextual"/>
              </w:rPr>
              <w:t>链业务</w:t>
            </w:r>
            <w:proofErr w:type="gramEnd"/>
            <w:r w:rsidRPr="00366404">
              <w:rPr>
                <w:rFonts w:ascii="宋体" w:eastAsia="宋体" w:hAnsi="宋体" w:cs="宋体" w:hint="eastAsia"/>
                <w:b/>
                <w:bCs/>
                <w:kern w:val="2"/>
                <w:sz w:val="24"/>
                <w:szCs w:val="24"/>
                <w:lang w:val="en-US" w:bidi="ar-SA"/>
                <w14:ligatures w14:val="standardContextual"/>
              </w:rPr>
              <w:t>的盈余资金调动至房地产和家居板块临时使用？如有，是否会出现依靠短期资金进行长期投资的情况？</w:t>
            </w:r>
          </w:p>
          <w:p w14:paraId="3625AF10" w14:textId="77777777" w:rsidR="00366404" w:rsidRPr="00366404" w:rsidRDefault="00366404" w:rsidP="00366404">
            <w:pPr>
              <w:autoSpaceDE/>
              <w:autoSpaceDN/>
              <w:spacing w:line="360" w:lineRule="auto"/>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t>答：</w:t>
            </w:r>
            <w:proofErr w:type="gramStart"/>
            <w:r w:rsidRPr="00366404">
              <w:rPr>
                <w:rFonts w:ascii="宋体" w:eastAsia="宋体" w:hAnsi="宋体" w:cs="宋体"/>
                <w:kern w:val="2"/>
                <w:sz w:val="24"/>
                <w:szCs w:val="24"/>
                <w:lang w:val="en-US" w:bidi="ar-SA"/>
                <w14:ligatures w14:val="standardContextual"/>
              </w:rPr>
              <w:t>公司旗下</w:t>
            </w:r>
            <w:proofErr w:type="gramEnd"/>
            <w:r w:rsidRPr="00366404">
              <w:rPr>
                <w:rFonts w:ascii="宋体" w:eastAsia="宋体" w:hAnsi="宋体" w:cs="宋体"/>
                <w:kern w:val="2"/>
                <w:sz w:val="24"/>
                <w:szCs w:val="24"/>
                <w:lang w:val="en-US" w:bidi="ar-SA"/>
                <w14:ligatures w14:val="standardContextual"/>
              </w:rPr>
              <w:t>各业务板块，包括供应链运营业务板块、房地产业</w:t>
            </w:r>
            <w:proofErr w:type="gramStart"/>
            <w:r w:rsidRPr="00366404">
              <w:rPr>
                <w:rFonts w:ascii="宋体" w:eastAsia="宋体" w:hAnsi="宋体" w:cs="宋体"/>
                <w:kern w:val="2"/>
                <w:sz w:val="24"/>
                <w:szCs w:val="24"/>
                <w:lang w:val="en-US" w:bidi="ar-SA"/>
                <w14:ligatures w14:val="standardContextual"/>
              </w:rPr>
              <w:t>务</w:t>
            </w:r>
            <w:proofErr w:type="gramEnd"/>
            <w:r w:rsidRPr="00366404">
              <w:rPr>
                <w:rFonts w:ascii="宋体" w:eastAsia="宋体" w:hAnsi="宋体" w:cs="宋体"/>
                <w:kern w:val="2"/>
                <w:sz w:val="24"/>
                <w:szCs w:val="24"/>
                <w:lang w:val="en-US" w:bidi="ar-SA"/>
                <w14:ligatures w14:val="standardContextual"/>
              </w:rPr>
              <w:t>板块（子公司建发房产和</w:t>
            </w:r>
            <w:proofErr w:type="gramStart"/>
            <w:r w:rsidRPr="00366404">
              <w:rPr>
                <w:rFonts w:ascii="宋体" w:eastAsia="宋体" w:hAnsi="宋体" w:cs="宋体"/>
                <w:kern w:val="2"/>
                <w:sz w:val="24"/>
                <w:szCs w:val="24"/>
                <w:lang w:val="en-US" w:bidi="ar-SA"/>
                <w14:ligatures w14:val="standardContextual"/>
              </w:rPr>
              <w:t>联发</w:t>
            </w:r>
            <w:proofErr w:type="gramEnd"/>
            <w:r w:rsidRPr="00366404">
              <w:rPr>
                <w:rFonts w:ascii="宋体" w:eastAsia="宋体" w:hAnsi="宋体" w:cs="宋体"/>
                <w:kern w:val="2"/>
                <w:sz w:val="24"/>
                <w:szCs w:val="24"/>
                <w:lang w:val="en-US" w:bidi="ar-SA"/>
                <w14:ligatures w14:val="standardContextual"/>
              </w:rPr>
              <w:t>集团）以及家居商场运营业务板块（子公司美</w:t>
            </w:r>
            <w:proofErr w:type="gramStart"/>
            <w:r w:rsidRPr="00366404">
              <w:rPr>
                <w:rFonts w:ascii="宋体" w:eastAsia="宋体" w:hAnsi="宋体" w:cs="宋体"/>
                <w:kern w:val="2"/>
                <w:sz w:val="24"/>
                <w:szCs w:val="24"/>
                <w:lang w:val="en-US" w:bidi="ar-SA"/>
                <w14:ligatures w14:val="standardContextual"/>
              </w:rPr>
              <w:t>凯</w:t>
            </w:r>
            <w:proofErr w:type="gramEnd"/>
            <w:r w:rsidRPr="00366404">
              <w:rPr>
                <w:rFonts w:ascii="宋体" w:eastAsia="宋体" w:hAnsi="宋体" w:cs="宋体"/>
                <w:kern w:val="2"/>
                <w:sz w:val="24"/>
                <w:szCs w:val="24"/>
                <w:lang w:val="en-US" w:bidi="ar-SA"/>
                <w14:ligatures w14:val="standardContextual"/>
              </w:rPr>
              <w:t>龙），在资金管理方面有着明确</w:t>
            </w:r>
            <w:proofErr w:type="gramStart"/>
            <w:r w:rsidRPr="00366404">
              <w:rPr>
                <w:rFonts w:ascii="宋体" w:eastAsia="宋体" w:hAnsi="宋体" w:cs="宋体"/>
                <w:kern w:val="2"/>
                <w:sz w:val="24"/>
                <w:szCs w:val="24"/>
                <w:lang w:val="en-US" w:bidi="ar-SA"/>
                <w14:ligatures w14:val="standardContextual"/>
              </w:rPr>
              <w:t>且独立</w:t>
            </w:r>
            <w:proofErr w:type="gramEnd"/>
            <w:r w:rsidRPr="00366404">
              <w:rPr>
                <w:rFonts w:ascii="宋体" w:eastAsia="宋体" w:hAnsi="宋体" w:cs="宋体"/>
                <w:kern w:val="2"/>
                <w:sz w:val="24"/>
                <w:szCs w:val="24"/>
                <w:lang w:val="en-US" w:bidi="ar-SA"/>
                <w14:ligatures w14:val="standardContextual"/>
              </w:rPr>
              <w:t>的运作机制。各板块资金主要用于</w:t>
            </w:r>
            <w:proofErr w:type="gramStart"/>
            <w:r w:rsidRPr="00366404">
              <w:rPr>
                <w:rFonts w:ascii="宋体" w:eastAsia="宋体" w:hAnsi="宋体" w:cs="宋体"/>
                <w:kern w:val="2"/>
                <w:sz w:val="24"/>
                <w:szCs w:val="24"/>
                <w:lang w:val="en-US" w:bidi="ar-SA"/>
                <w14:ligatures w14:val="standardContextual"/>
              </w:rPr>
              <w:t>本板块</w:t>
            </w:r>
            <w:proofErr w:type="gramEnd"/>
            <w:r w:rsidRPr="00366404">
              <w:rPr>
                <w:rFonts w:ascii="宋体" w:eastAsia="宋体" w:hAnsi="宋体" w:cs="宋体"/>
                <w:kern w:val="2"/>
                <w:sz w:val="24"/>
                <w:szCs w:val="24"/>
                <w:lang w:val="en-US" w:bidi="ar-SA"/>
                <w14:ligatures w14:val="standardContextual"/>
              </w:rPr>
              <w:t>业务的日常运营和发展，不会归集至建发股份。</w:t>
            </w:r>
          </w:p>
          <w:p w14:paraId="5EB9BC3F" w14:textId="77777777" w:rsidR="00366404" w:rsidRPr="00366404" w:rsidRDefault="00366404" w:rsidP="00366404">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kern w:val="2"/>
                <w:sz w:val="24"/>
                <w:szCs w:val="24"/>
                <w:lang w:val="en-US" w:bidi="ar-SA"/>
                <w14:ligatures w14:val="standardContextual"/>
              </w:rPr>
              <w:t>公司严格遵循</w:t>
            </w:r>
            <w:proofErr w:type="gramStart"/>
            <w:r w:rsidRPr="00366404">
              <w:rPr>
                <w:rFonts w:ascii="宋体" w:eastAsia="宋体" w:hAnsi="宋体" w:cs="宋体"/>
                <w:kern w:val="2"/>
                <w:sz w:val="24"/>
                <w:szCs w:val="24"/>
                <w:lang w:val="en-US" w:bidi="ar-SA"/>
                <w14:ligatures w14:val="standardContextual"/>
              </w:rPr>
              <w:t>相关法律</w:t>
            </w:r>
            <w:proofErr w:type="gramEnd"/>
            <w:r w:rsidRPr="00366404">
              <w:rPr>
                <w:rFonts w:ascii="宋体" w:eastAsia="宋体" w:hAnsi="宋体" w:cs="宋体"/>
                <w:kern w:val="2"/>
                <w:sz w:val="24"/>
                <w:szCs w:val="24"/>
                <w:lang w:val="en-US" w:bidi="ar-SA"/>
                <w14:ligatures w14:val="standardContextual"/>
              </w:rPr>
              <w:t>法规以及内控制度进行资金管理和</w:t>
            </w:r>
            <w:r w:rsidRPr="00366404">
              <w:rPr>
                <w:rFonts w:ascii="宋体" w:eastAsia="宋体" w:hAnsi="宋体" w:cs="宋体" w:hint="eastAsia"/>
                <w:kern w:val="2"/>
                <w:sz w:val="24"/>
                <w:szCs w:val="24"/>
                <w:lang w:val="en-US" w:bidi="ar-SA"/>
                <w14:ligatures w14:val="standardContextual"/>
              </w:rPr>
              <w:t>拆借</w:t>
            </w:r>
            <w:r w:rsidRPr="00366404">
              <w:rPr>
                <w:rFonts w:ascii="宋体" w:eastAsia="宋体" w:hAnsi="宋体" w:cs="宋体"/>
                <w:kern w:val="2"/>
                <w:sz w:val="24"/>
                <w:szCs w:val="24"/>
                <w:lang w:val="en-US" w:bidi="ar-SA"/>
                <w14:ligatures w14:val="standardContextual"/>
              </w:rPr>
              <w:t>，始终确保各业务板块的资金独立性和安全性。每一项资金的使用都经过严格的审批流程，并服务于各业务板块自身的发展战略，</w:t>
            </w:r>
            <w:r w:rsidRPr="00366404">
              <w:rPr>
                <w:rFonts w:ascii="宋体" w:eastAsia="宋体" w:hAnsi="宋体" w:cs="宋体" w:hint="eastAsia"/>
                <w:kern w:val="2"/>
                <w:sz w:val="24"/>
                <w:szCs w:val="24"/>
                <w:lang w:val="en-US" w:bidi="ar-SA"/>
                <w14:ligatures w14:val="standardContextual"/>
              </w:rPr>
              <w:t>不存在</w:t>
            </w:r>
            <w:r w:rsidRPr="00366404">
              <w:rPr>
                <w:rFonts w:ascii="宋体" w:eastAsia="宋体" w:hAnsi="宋体" w:cs="宋体"/>
                <w:kern w:val="2"/>
                <w:sz w:val="24"/>
                <w:szCs w:val="24"/>
                <w:lang w:val="en-US" w:bidi="ar-SA"/>
                <w14:ligatures w14:val="standardContextual"/>
              </w:rPr>
              <w:t>依靠短期资金进行长期投资的</w:t>
            </w:r>
            <w:r w:rsidRPr="00366404">
              <w:rPr>
                <w:rFonts w:ascii="宋体" w:eastAsia="宋体" w:hAnsi="宋体" w:cs="宋体" w:hint="eastAsia"/>
                <w:kern w:val="2"/>
                <w:sz w:val="24"/>
                <w:szCs w:val="24"/>
                <w:lang w:val="en-US" w:bidi="ar-SA"/>
                <w14:ligatures w14:val="standardContextual"/>
              </w:rPr>
              <w:t>情况</w:t>
            </w:r>
            <w:r w:rsidRPr="00366404">
              <w:rPr>
                <w:rFonts w:ascii="宋体" w:eastAsia="宋体" w:hAnsi="宋体" w:cs="宋体"/>
                <w:kern w:val="2"/>
                <w:sz w:val="24"/>
                <w:szCs w:val="24"/>
                <w:lang w:val="en-US" w:bidi="ar-SA"/>
                <w14:ligatures w14:val="standardContextual"/>
              </w:rPr>
              <w:t>。公司致力于在保持各业务板块稳健运营的基础上，优化资金配置，实现协同发展和整体价值的提升。</w:t>
            </w:r>
          </w:p>
          <w:p w14:paraId="1677A903" w14:textId="77777777" w:rsidR="00366404" w:rsidRPr="00366404" w:rsidRDefault="00366404" w:rsidP="00366404">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079B8FB1" w14:textId="484CE0D2" w:rsidR="00366404" w:rsidRPr="00366404" w:rsidRDefault="00366404" w:rsidP="00366404">
            <w:pPr>
              <w:autoSpaceDE/>
              <w:autoSpaceDN/>
              <w:spacing w:line="360" w:lineRule="auto"/>
              <w:jc w:val="both"/>
              <w:rPr>
                <w:rFonts w:ascii="宋体" w:eastAsia="宋体" w:hAnsi="宋体" w:cs="宋体" w:hint="eastAsia"/>
                <w:b/>
                <w:bCs/>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t>1</w:t>
            </w:r>
            <w:r w:rsidR="00472DDD">
              <w:rPr>
                <w:rFonts w:ascii="宋体" w:eastAsia="宋体" w:hAnsi="宋体" w:cs="宋体" w:hint="eastAsia"/>
                <w:b/>
                <w:bCs/>
                <w:kern w:val="2"/>
                <w:sz w:val="24"/>
                <w:szCs w:val="24"/>
                <w:lang w:val="en-US" w:bidi="ar-SA"/>
                <w14:ligatures w14:val="standardContextual"/>
              </w:rPr>
              <w:t>6</w:t>
            </w:r>
            <w:r>
              <w:rPr>
                <w:rFonts w:ascii="宋体" w:eastAsia="宋体" w:hAnsi="宋体" w:cs="宋体" w:hint="eastAsia"/>
                <w:b/>
                <w:bCs/>
                <w:kern w:val="2"/>
                <w:sz w:val="24"/>
                <w:szCs w:val="24"/>
                <w:lang w:val="en-US" w:bidi="ar-SA"/>
                <w14:ligatures w14:val="standardContextual"/>
              </w:rPr>
              <w:t>.</w:t>
            </w:r>
            <w:r w:rsidRPr="00366404">
              <w:rPr>
                <w:rFonts w:ascii="宋体" w:eastAsia="宋体" w:hAnsi="宋体" w:cs="宋体" w:hint="eastAsia"/>
                <w:b/>
                <w:bCs/>
                <w:kern w:val="2"/>
                <w:sz w:val="24"/>
                <w:szCs w:val="24"/>
                <w:lang w:val="en-US" w:bidi="ar-SA"/>
                <w14:ligatures w14:val="standardContextual"/>
              </w:rPr>
              <w:t>公司有无加大分红的计划？和回购股份的计划？</w:t>
            </w:r>
          </w:p>
          <w:p w14:paraId="75E4243B" w14:textId="77777777" w:rsidR="00366404" w:rsidRPr="00366404" w:rsidRDefault="00366404" w:rsidP="00366404">
            <w:pPr>
              <w:autoSpaceDE/>
              <w:autoSpaceDN/>
              <w:spacing w:line="360" w:lineRule="auto"/>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t>答：公司在2024年第二次临时股东大会通过的《关于交易完成后增强股东回报规划的议案》中，对2025年度的利润分配</w:t>
            </w:r>
            <w:proofErr w:type="gramStart"/>
            <w:r w:rsidRPr="00366404">
              <w:rPr>
                <w:rFonts w:ascii="宋体" w:eastAsia="宋体" w:hAnsi="宋体" w:cs="宋体" w:hint="eastAsia"/>
                <w:kern w:val="2"/>
                <w:sz w:val="24"/>
                <w:szCs w:val="24"/>
                <w:lang w:val="en-US" w:bidi="ar-SA"/>
                <w14:ligatures w14:val="standardContextual"/>
              </w:rPr>
              <w:t>作出</w:t>
            </w:r>
            <w:proofErr w:type="gramEnd"/>
            <w:r w:rsidRPr="00366404">
              <w:rPr>
                <w:rFonts w:ascii="宋体" w:eastAsia="宋体" w:hAnsi="宋体" w:cs="宋体" w:hint="eastAsia"/>
                <w:kern w:val="2"/>
                <w:sz w:val="24"/>
                <w:szCs w:val="24"/>
                <w:lang w:val="en-US" w:bidi="ar-SA"/>
                <w14:ligatures w14:val="standardContextual"/>
              </w:rPr>
              <w:t>了进一步的安排：以现金方式分配的利润不少于当年实现的合并报表归属于上市公司股东的可供分配利润的30%，且每</w:t>
            </w:r>
            <w:proofErr w:type="gramStart"/>
            <w:r w:rsidRPr="00366404">
              <w:rPr>
                <w:rFonts w:ascii="宋体" w:eastAsia="宋体" w:hAnsi="宋体" w:cs="宋体" w:hint="eastAsia"/>
                <w:kern w:val="2"/>
                <w:sz w:val="24"/>
                <w:szCs w:val="24"/>
                <w:lang w:val="en-US" w:bidi="ar-SA"/>
                <w14:ligatures w14:val="standardContextual"/>
              </w:rPr>
              <w:t>股分</w:t>
            </w:r>
            <w:proofErr w:type="gramEnd"/>
            <w:r w:rsidRPr="00366404">
              <w:rPr>
                <w:rFonts w:ascii="宋体" w:eastAsia="宋体" w:hAnsi="宋体" w:cs="宋体" w:hint="eastAsia"/>
                <w:kern w:val="2"/>
                <w:sz w:val="24"/>
                <w:szCs w:val="24"/>
                <w:lang w:val="en-US" w:bidi="ar-SA"/>
                <w14:ligatures w14:val="standardContextual"/>
              </w:rPr>
              <w:t>红不低于0.7元。未来，公司将继续致力于维持稳定、持续和</w:t>
            </w:r>
            <w:proofErr w:type="gramStart"/>
            <w:r w:rsidRPr="00366404">
              <w:rPr>
                <w:rFonts w:ascii="宋体" w:eastAsia="宋体" w:hAnsi="宋体" w:cs="宋体" w:hint="eastAsia"/>
                <w:kern w:val="2"/>
                <w:sz w:val="24"/>
                <w:szCs w:val="24"/>
                <w:lang w:val="en-US" w:bidi="ar-SA"/>
                <w14:ligatures w14:val="standardContextual"/>
              </w:rPr>
              <w:t>可</w:t>
            </w:r>
            <w:proofErr w:type="gramEnd"/>
            <w:r w:rsidRPr="00366404">
              <w:rPr>
                <w:rFonts w:ascii="宋体" w:eastAsia="宋体" w:hAnsi="宋体" w:cs="宋体" w:hint="eastAsia"/>
                <w:kern w:val="2"/>
                <w:sz w:val="24"/>
                <w:szCs w:val="24"/>
                <w:lang w:val="en-US" w:bidi="ar-SA"/>
                <w14:ligatures w14:val="standardContextual"/>
              </w:rPr>
              <w:t>预期的分红政策，为股东创造长期稳定的回报。</w:t>
            </w:r>
            <w:r w:rsidRPr="00366404">
              <w:rPr>
                <w:rFonts w:ascii="宋体" w:eastAsia="宋体" w:hAnsi="宋体" w:cs="宋体"/>
                <w:kern w:val="2"/>
                <w:sz w:val="24"/>
                <w:szCs w:val="24"/>
                <w:lang w:val="en-US" w:bidi="ar-SA"/>
                <w14:ligatures w14:val="standardContextual"/>
              </w:rPr>
              <w:t>公司若有回购股份计划，将及时公告。</w:t>
            </w:r>
          </w:p>
          <w:p w14:paraId="4C4EEEB5" w14:textId="77777777" w:rsidR="00366404" w:rsidRPr="00366404" w:rsidRDefault="00366404" w:rsidP="00366404">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0B287896" w14:textId="36A5B00C" w:rsidR="00366404" w:rsidRPr="00366404" w:rsidRDefault="00366404" w:rsidP="00366404">
            <w:pPr>
              <w:autoSpaceDE/>
              <w:autoSpaceDN/>
              <w:spacing w:line="360" w:lineRule="auto"/>
              <w:jc w:val="both"/>
              <w:rPr>
                <w:rFonts w:ascii="宋体" w:eastAsia="宋体" w:hAnsi="宋体" w:cs="宋体" w:hint="eastAsia"/>
                <w:b/>
                <w:bCs/>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t>1</w:t>
            </w:r>
            <w:r w:rsidR="00472DDD">
              <w:rPr>
                <w:rFonts w:ascii="宋体" w:eastAsia="宋体" w:hAnsi="宋体" w:cs="宋体" w:hint="eastAsia"/>
                <w:b/>
                <w:bCs/>
                <w:kern w:val="2"/>
                <w:sz w:val="24"/>
                <w:szCs w:val="24"/>
                <w:lang w:val="en-US" w:bidi="ar-SA"/>
                <w14:ligatures w14:val="standardContextual"/>
              </w:rPr>
              <w:t>7</w:t>
            </w:r>
            <w:r>
              <w:rPr>
                <w:rFonts w:ascii="宋体" w:eastAsia="宋体" w:hAnsi="宋体" w:cs="宋体" w:hint="eastAsia"/>
                <w:b/>
                <w:bCs/>
                <w:kern w:val="2"/>
                <w:sz w:val="24"/>
                <w:szCs w:val="24"/>
                <w:lang w:val="en-US" w:bidi="ar-SA"/>
                <w14:ligatures w14:val="standardContextual"/>
              </w:rPr>
              <w:t>.</w:t>
            </w:r>
            <w:r w:rsidRPr="00366404">
              <w:rPr>
                <w:rFonts w:ascii="宋体" w:eastAsia="宋体" w:hAnsi="宋体" w:cs="宋体" w:hint="eastAsia"/>
                <w:b/>
                <w:bCs/>
                <w:kern w:val="2"/>
                <w:sz w:val="24"/>
                <w:szCs w:val="24"/>
                <w:lang w:val="en-US" w:bidi="ar-SA"/>
                <w14:ligatures w14:val="standardContextual"/>
              </w:rPr>
              <w:t>公司收购红星美</w:t>
            </w:r>
            <w:proofErr w:type="gramStart"/>
            <w:r w:rsidRPr="00366404">
              <w:rPr>
                <w:rFonts w:ascii="宋体" w:eastAsia="宋体" w:hAnsi="宋体" w:cs="宋体" w:hint="eastAsia"/>
                <w:b/>
                <w:bCs/>
                <w:kern w:val="2"/>
                <w:sz w:val="24"/>
                <w:szCs w:val="24"/>
                <w:lang w:val="en-US" w:bidi="ar-SA"/>
                <w14:ligatures w14:val="standardContextual"/>
              </w:rPr>
              <w:t>凯</w:t>
            </w:r>
            <w:proofErr w:type="gramEnd"/>
            <w:r w:rsidRPr="00366404">
              <w:rPr>
                <w:rFonts w:ascii="宋体" w:eastAsia="宋体" w:hAnsi="宋体" w:cs="宋体" w:hint="eastAsia"/>
                <w:b/>
                <w:bCs/>
                <w:kern w:val="2"/>
                <w:sz w:val="24"/>
                <w:szCs w:val="24"/>
                <w:lang w:val="en-US" w:bidi="ar-SA"/>
                <w14:ligatures w14:val="standardContextual"/>
              </w:rPr>
              <w:t>龙不但没有给公司带来利润，在当今线上交易比线下交易活跃的情况下，如何能改善家具卖场的峻境？公司有无具体手段和方案？</w:t>
            </w:r>
          </w:p>
          <w:p w14:paraId="2AA6DC60" w14:textId="77777777" w:rsidR="00366404" w:rsidRPr="00366404" w:rsidRDefault="00366404" w:rsidP="00366404">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t>答：建发股份于2023年选择入股美</w:t>
            </w:r>
            <w:proofErr w:type="gramStart"/>
            <w:r w:rsidRPr="00366404">
              <w:rPr>
                <w:rFonts w:ascii="宋体" w:eastAsia="宋体" w:hAnsi="宋体" w:cs="宋体" w:hint="eastAsia"/>
                <w:kern w:val="2"/>
                <w:sz w:val="24"/>
                <w:szCs w:val="24"/>
                <w:lang w:val="en-US" w:bidi="ar-SA"/>
                <w14:ligatures w14:val="standardContextual"/>
              </w:rPr>
              <w:t>凯</w:t>
            </w:r>
            <w:proofErr w:type="gramEnd"/>
            <w:r w:rsidRPr="00366404">
              <w:rPr>
                <w:rFonts w:ascii="宋体" w:eastAsia="宋体" w:hAnsi="宋体" w:cs="宋体" w:hint="eastAsia"/>
                <w:kern w:val="2"/>
                <w:sz w:val="24"/>
                <w:szCs w:val="24"/>
                <w:lang w:val="en-US" w:bidi="ar-SA"/>
                <w14:ligatures w14:val="standardContextual"/>
              </w:rPr>
              <w:t>龙，是出于对家居零售行业长期前景的看好、以及未来建发与美</w:t>
            </w:r>
            <w:proofErr w:type="gramStart"/>
            <w:r w:rsidRPr="00366404">
              <w:rPr>
                <w:rFonts w:ascii="宋体" w:eastAsia="宋体" w:hAnsi="宋体" w:cs="宋体" w:hint="eastAsia"/>
                <w:kern w:val="2"/>
                <w:sz w:val="24"/>
                <w:szCs w:val="24"/>
                <w:lang w:val="en-US" w:bidi="ar-SA"/>
                <w14:ligatures w14:val="standardContextual"/>
              </w:rPr>
              <w:t>凯</w:t>
            </w:r>
            <w:proofErr w:type="gramEnd"/>
            <w:r w:rsidRPr="00366404">
              <w:rPr>
                <w:rFonts w:ascii="宋体" w:eastAsia="宋体" w:hAnsi="宋体" w:cs="宋体" w:hint="eastAsia"/>
                <w:kern w:val="2"/>
                <w:sz w:val="24"/>
                <w:szCs w:val="24"/>
                <w:lang w:val="en-US" w:bidi="ar-SA"/>
                <w14:ligatures w14:val="standardContextual"/>
              </w:rPr>
              <w:t>龙的深度协同的展望。</w:t>
            </w:r>
          </w:p>
          <w:p w14:paraId="5E610618" w14:textId="77777777" w:rsidR="00366404" w:rsidRPr="00366404" w:rsidRDefault="00366404" w:rsidP="00366404">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bookmarkStart w:id="0" w:name="OLE_LINK5"/>
            <w:r w:rsidRPr="00366404">
              <w:rPr>
                <w:rFonts w:ascii="宋体" w:eastAsia="宋体" w:hAnsi="宋体" w:cs="宋体" w:hint="eastAsia"/>
                <w:kern w:val="2"/>
                <w:sz w:val="24"/>
                <w:szCs w:val="24"/>
                <w:lang w:val="en-US" w:bidi="ar-SA"/>
                <w14:ligatures w14:val="standardContextual"/>
              </w:rPr>
              <w:t>2025年上半年，美</w:t>
            </w:r>
            <w:proofErr w:type="gramStart"/>
            <w:r w:rsidRPr="00366404">
              <w:rPr>
                <w:rFonts w:ascii="宋体" w:eastAsia="宋体" w:hAnsi="宋体" w:cs="宋体" w:hint="eastAsia"/>
                <w:kern w:val="2"/>
                <w:sz w:val="24"/>
                <w:szCs w:val="24"/>
                <w:lang w:val="en-US" w:bidi="ar-SA"/>
                <w14:ligatures w14:val="standardContextual"/>
              </w:rPr>
              <w:t>凯</w:t>
            </w:r>
            <w:proofErr w:type="gramEnd"/>
            <w:r w:rsidRPr="00366404">
              <w:rPr>
                <w:rFonts w:ascii="宋体" w:eastAsia="宋体" w:hAnsi="宋体" w:cs="宋体" w:hint="eastAsia"/>
                <w:kern w:val="2"/>
                <w:sz w:val="24"/>
                <w:szCs w:val="24"/>
                <w:lang w:val="en-US" w:bidi="ar-SA"/>
                <w14:ligatures w14:val="standardContextual"/>
              </w:rPr>
              <w:t>龙商场租赁及运营业务的营业利润超2亿元；由于商场的租金增长未达预期，导致投资性房地产公允价值下降超20亿元，同时根据谨慎性原则计提的资产减值准备和信用减值准备合计超1亿元，两项合计金额超21亿元，美</w:t>
            </w:r>
            <w:proofErr w:type="gramStart"/>
            <w:r w:rsidRPr="00366404">
              <w:rPr>
                <w:rFonts w:ascii="宋体" w:eastAsia="宋体" w:hAnsi="宋体" w:cs="宋体" w:hint="eastAsia"/>
                <w:kern w:val="2"/>
                <w:sz w:val="24"/>
                <w:szCs w:val="24"/>
                <w:lang w:val="en-US" w:bidi="ar-SA"/>
                <w14:ligatures w14:val="standardContextual"/>
              </w:rPr>
              <w:t>凯</w:t>
            </w:r>
            <w:proofErr w:type="gramEnd"/>
            <w:r w:rsidRPr="00366404">
              <w:rPr>
                <w:rFonts w:ascii="宋体" w:eastAsia="宋体" w:hAnsi="宋体" w:cs="宋体" w:hint="eastAsia"/>
                <w:kern w:val="2"/>
                <w:sz w:val="24"/>
                <w:szCs w:val="24"/>
                <w:lang w:val="en-US" w:bidi="ar-SA"/>
                <w14:ligatures w14:val="standardContextual"/>
              </w:rPr>
              <w:t>龙实现“</w:t>
            </w:r>
            <w:proofErr w:type="gramStart"/>
            <w:r w:rsidRPr="00366404">
              <w:rPr>
                <w:rFonts w:ascii="宋体" w:eastAsia="宋体" w:hAnsi="宋体" w:cs="宋体" w:hint="eastAsia"/>
                <w:kern w:val="2"/>
                <w:sz w:val="24"/>
                <w:szCs w:val="24"/>
                <w:lang w:val="en-US" w:bidi="ar-SA"/>
                <w14:ligatures w14:val="standardContextual"/>
              </w:rPr>
              <w:t>归母净利润</w:t>
            </w:r>
            <w:proofErr w:type="gramEnd"/>
            <w:r w:rsidRPr="00366404">
              <w:rPr>
                <w:rFonts w:ascii="宋体" w:eastAsia="宋体" w:hAnsi="宋体" w:cs="宋体" w:hint="eastAsia"/>
                <w:kern w:val="2"/>
                <w:sz w:val="24"/>
                <w:szCs w:val="24"/>
                <w:lang w:val="en-US" w:bidi="ar-SA"/>
                <w14:ligatures w14:val="standardContextual"/>
              </w:rPr>
              <w:t>”为-20亿元。综合股权比例因素后，美</w:t>
            </w:r>
            <w:proofErr w:type="gramStart"/>
            <w:r w:rsidRPr="00366404">
              <w:rPr>
                <w:rFonts w:ascii="宋体" w:eastAsia="宋体" w:hAnsi="宋体" w:cs="宋体" w:hint="eastAsia"/>
                <w:kern w:val="2"/>
                <w:sz w:val="24"/>
                <w:szCs w:val="24"/>
                <w:lang w:val="en-US" w:bidi="ar-SA"/>
                <w14:ligatures w14:val="standardContextual"/>
              </w:rPr>
              <w:t>凯</w:t>
            </w:r>
            <w:proofErr w:type="gramEnd"/>
            <w:r w:rsidRPr="00366404">
              <w:rPr>
                <w:rFonts w:ascii="宋体" w:eastAsia="宋体" w:hAnsi="宋体" w:cs="宋体" w:hint="eastAsia"/>
                <w:kern w:val="2"/>
                <w:sz w:val="24"/>
                <w:szCs w:val="24"/>
                <w:lang w:val="en-US" w:bidi="ar-SA"/>
                <w14:ligatures w14:val="standardContextual"/>
              </w:rPr>
              <w:t>龙为建发股份贡献的“</w:t>
            </w:r>
            <w:proofErr w:type="gramStart"/>
            <w:r w:rsidRPr="00366404">
              <w:rPr>
                <w:rFonts w:ascii="宋体" w:eastAsia="宋体" w:hAnsi="宋体" w:cs="宋体" w:hint="eastAsia"/>
                <w:kern w:val="2"/>
                <w:sz w:val="24"/>
                <w:szCs w:val="24"/>
                <w:lang w:val="en-US" w:bidi="ar-SA"/>
                <w14:ligatures w14:val="standardContextual"/>
              </w:rPr>
              <w:t>归母净利润</w:t>
            </w:r>
            <w:proofErr w:type="gramEnd"/>
            <w:r w:rsidRPr="00366404">
              <w:rPr>
                <w:rFonts w:ascii="宋体" w:eastAsia="宋体" w:hAnsi="宋体" w:cs="宋体" w:hint="eastAsia"/>
                <w:kern w:val="2"/>
                <w:sz w:val="24"/>
                <w:szCs w:val="24"/>
                <w:lang w:val="en-US" w:bidi="ar-SA"/>
                <w14:ligatures w14:val="standardContextual"/>
              </w:rPr>
              <w:t>”为-5.90亿元。投资性房地产公允价值波动和计提减值准备等事项不直接影响美</w:t>
            </w:r>
            <w:proofErr w:type="gramStart"/>
            <w:r w:rsidRPr="00366404">
              <w:rPr>
                <w:rFonts w:ascii="宋体" w:eastAsia="宋体" w:hAnsi="宋体" w:cs="宋体" w:hint="eastAsia"/>
                <w:kern w:val="2"/>
                <w:sz w:val="24"/>
                <w:szCs w:val="24"/>
                <w:lang w:val="en-US" w:bidi="ar-SA"/>
                <w14:ligatures w14:val="standardContextual"/>
              </w:rPr>
              <w:t>凯龙经营</w:t>
            </w:r>
            <w:proofErr w:type="gramEnd"/>
            <w:r w:rsidRPr="00366404">
              <w:rPr>
                <w:rFonts w:ascii="宋体" w:eastAsia="宋体" w:hAnsi="宋体" w:cs="宋体" w:hint="eastAsia"/>
                <w:kern w:val="2"/>
                <w:sz w:val="24"/>
                <w:szCs w:val="24"/>
                <w:lang w:val="en-US" w:bidi="ar-SA"/>
                <w14:ligatures w14:val="standardContextual"/>
              </w:rPr>
              <w:t>活动产生现金流的能力，美</w:t>
            </w:r>
            <w:proofErr w:type="gramStart"/>
            <w:r w:rsidRPr="00366404">
              <w:rPr>
                <w:rFonts w:ascii="宋体" w:eastAsia="宋体" w:hAnsi="宋体" w:cs="宋体" w:hint="eastAsia"/>
                <w:kern w:val="2"/>
                <w:sz w:val="24"/>
                <w:szCs w:val="24"/>
                <w:lang w:val="en-US" w:bidi="ar-SA"/>
                <w14:ligatures w14:val="standardContextual"/>
              </w:rPr>
              <w:t>凯</w:t>
            </w:r>
            <w:proofErr w:type="gramEnd"/>
            <w:r w:rsidRPr="00366404">
              <w:rPr>
                <w:rFonts w:ascii="宋体" w:eastAsia="宋体" w:hAnsi="宋体" w:cs="宋体" w:hint="eastAsia"/>
                <w:kern w:val="2"/>
                <w:sz w:val="24"/>
                <w:szCs w:val="24"/>
                <w:lang w:val="en-US" w:bidi="ar-SA"/>
                <w14:ligatures w14:val="standardContextual"/>
              </w:rPr>
              <w:t>龙上半年经营活动产生的现金净流入为2.02亿元，同比增加10.23亿元。</w:t>
            </w:r>
            <w:bookmarkEnd w:id="0"/>
          </w:p>
          <w:p w14:paraId="4B33C1E7" w14:textId="77777777" w:rsidR="00366404" w:rsidRPr="00366404" w:rsidRDefault="00366404" w:rsidP="00366404">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t>根据GfK</w:t>
            </w:r>
            <w:r w:rsidRPr="00366404">
              <w:rPr>
                <w:rFonts w:ascii="宋体" w:eastAsia="宋体" w:hAnsi="宋体" w:cs="宋体"/>
                <w:kern w:val="2"/>
                <w:sz w:val="24"/>
                <w:szCs w:val="24"/>
                <w:lang w:val="en-US" w:bidi="ar-SA"/>
                <w14:ligatures w14:val="standardContextual"/>
              </w:rPr>
              <w:t xml:space="preserve"> </w:t>
            </w:r>
            <w:r w:rsidRPr="00366404">
              <w:rPr>
                <w:rFonts w:ascii="宋体" w:eastAsia="宋体" w:hAnsi="宋体" w:cs="宋体" w:hint="eastAsia"/>
                <w:kern w:val="2"/>
                <w:sz w:val="24"/>
                <w:szCs w:val="24"/>
                <w:lang w:val="en-US" w:bidi="ar-SA"/>
                <w14:ligatures w14:val="standardContextual"/>
              </w:rPr>
              <w:t>2025上半年全球及中国家电市场报告，目前国内家居建材家电市场，尽管线上交易渗透率不断提升，但家居消费因其重体验、重决策、高价值的特性，线下场景依然至关重要，家电由于产品标准化程度高，线上交易渗透率较高超过50%，家居建材线上交易渗透率目前在20%左右，80%左右消费者还是会选择线下卖场进行实地体验和购买家居家装产品。</w:t>
            </w:r>
          </w:p>
          <w:p w14:paraId="1BA28613" w14:textId="77777777" w:rsidR="00366404" w:rsidRPr="00366404" w:rsidRDefault="00366404" w:rsidP="00366404">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t>面对新的市场变化，美</w:t>
            </w:r>
            <w:proofErr w:type="gramStart"/>
            <w:r w:rsidRPr="00366404">
              <w:rPr>
                <w:rFonts w:ascii="宋体" w:eastAsia="宋体" w:hAnsi="宋体" w:cs="宋体" w:hint="eastAsia"/>
                <w:kern w:val="2"/>
                <w:sz w:val="24"/>
                <w:szCs w:val="24"/>
                <w:lang w:val="en-US" w:bidi="ar-SA"/>
                <w14:ligatures w14:val="standardContextual"/>
              </w:rPr>
              <w:t>凯</w:t>
            </w:r>
            <w:proofErr w:type="gramEnd"/>
            <w:r w:rsidRPr="00366404">
              <w:rPr>
                <w:rFonts w:ascii="宋体" w:eastAsia="宋体" w:hAnsi="宋体" w:cs="宋体" w:hint="eastAsia"/>
                <w:kern w:val="2"/>
                <w:sz w:val="24"/>
                <w:szCs w:val="24"/>
                <w:lang w:val="en-US" w:bidi="ar-SA"/>
                <w14:ligatures w14:val="standardContextual"/>
              </w:rPr>
              <w:t>龙将通过一系列举措积极改善经营状况：</w:t>
            </w:r>
          </w:p>
          <w:p w14:paraId="44FE417F" w14:textId="77777777" w:rsidR="00366404" w:rsidRPr="00366404" w:rsidRDefault="00366404" w:rsidP="00366404">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bCs/>
                <w:kern w:val="2"/>
                <w:sz w:val="24"/>
                <w:szCs w:val="24"/>
                <w:lang w:val="en-US" w:bidi="ar-SA"/>
                <w14:ligatures w14:val="standardContextual"/>
              </w:rPr>
              <w:t>一是坚守主业根基，巩固行业领军地位。未来五年，</w:t>
            </w:r>
            <w:r w:rsidRPr="00366404">
              <w:rPr>
                <w:rFonts w:ascii="宋体" w:eastAsia="宋体" w:hAnsi="宋体" w:cs="宋体" w:hint="eastAsia"/>
                <w:kern w:val="2"/>
                <w:sz w:val="24"/>
                <w:szCs w:val="24"/>
                <w:lang w:val="en-US" w:bidi="ar-SA"/>
                <w14:ligatures w14:val="standardContextual"/>
              </w:rPr>
              <w:t>美</w:t>
            </w:r>
            <w:proofErr w:type="gramStart"/>
            <w:r w:rsidRPr="00366404">
              <w:rPr>
                <w:rFonts w:ascii="宋体" w:eastAsia="宋体" w:hAnsi="宋体" w:cs="宋体" w:hint="eastAsia"/>
                <w:kern w:val="2"/>
                <w:sz w:val="24"/>
                <w:szCs w:val="24"/>
                <w:lang w:val="en-US" w:bidi="ar-SA"/>
                <w14:ligatures w14:val="standardContextual"/>
              </w:rPr>
              <w:t>凯</w:t>
            </w:r>
            <w:proofErr w:type="gramEnd"/>
            <w:r w:rsidRPr="00366404">
              <w:rPr>
                <w:rFonts w:ascii="宋体" w:eastAsia="宋体" w:hAnsi="宋体" w:cs="宋体" w:hint="eastAsia"/>
                <w:kern w:val="2"/>
                <w:sz w:val="24"/>
                <w:szCs w:val="24"/>
                <w:lang w:val="en-US" w:bidi="ar-SA"/>
                <w14:ligatures w14:val="standardContextual"/>
              </w:rPr>
              <w:t>龙</w:t>
            </w:r>
            <w:r w:rsidRPr="00366404">
              <w:rPr>
                <w:rFonts w:ascii="宋体" w:eastAsia="宋体" w:hAnsi="宋体" w:cs="宋体" w:hint="eastAsia"/>
                <w:bCs/>
                <w:kern w:val="2"/>
                <w:sz w:val="24"/>
                <w:szCs w:val="24"/>
                <w:lang w:val="en-US" w:bidi="ar-SA"/>
                <w14:ligatures w14:val="standardContextual"/>
              </w:rPr>
              <w:t>将通过重构家居业务布局和定位，确保家居核心品类经营面积占比不低于70%，</w:t>
            </w:r>
            <w:r w:rsidRPr="00366404">
              <w:rPr>
                <w:rFonts w:ascii="宋体" w:eastAsia="宋体" w:hAnsi="宋体" w:cs="宋体" w:hint="eastAsia"/>
                <w:kern w:val="2"/>
                <w:sz w:val="24"/>
                <w:szCs w:val="24"/>
                <w:lang w:val="en-US" w:bidi="ar-SA"/>
                <w14:ligatures w14:val="standardContextual"/>
              </w:rPr>
              <w:t>制定系统的核心自营商场提升计划，</w:t>
            </w:r>
            <w:r w:rsidRPr="00366404">
              <w:rPr>
                <w:rFonts w:ascii="宋体" w:eastAsia="宋体" w:hAnsi="宋体" w:cs="宋体" w:hint="eastAsia"/>
                <w:bCs/>
                <w:kern w:val="2"/>
                <w:sz w:val="24"/>
                <w:szCs w:val="24"/>
                <w:lang w:val="en-US" w:bidi="ar-SA"/>
                <w14:ligatures w14:val="standardContextual"/>
              </w:rPr>
              <w:t>重点“</w:t>
            </w:r>
            <w:proofErr w:type="gramStart"/>
            <w:r w:rsidRPr="00366404">
              <w:rPr>
                <w:rFonts w:ascii="宋体" w:eastAsia="宋体" w:hAnsi="宋体" w:cs="宋体" w:hint="eastAsia"/>
                <w:bCs/>
                <w:kern w:val="2"/>
                <w:sz w:val="24"/>
                <w:szCs w:val="24"/>
                <w:lang w:val="en-US" w:bidi="ar-SA"/>
                <w14:ligatures w14:val="standardContextual"/>
              </w:rPr>
              <w:t>做优做</w:t>
            </w:r>
            <w:proofErr w:type="gramEnd"/>
            <w:r w:rsidRPr="00366404">
              <w:rPr>
                <w:rFonts w:ascii="宋体" w:eastAsia="宋体" w:hAnsi="宋体" w:cs="宋体" w:hint="eastAsia"/>
                <w:bCs/>
                <w:kern w:val="2"/>
                <w:sz w:val="24"/>
                <w:szCs w:val="24"/>
                <w:lang w:val="en-US" w:bidi="ar-SA"/>
                <w14:ligatures w14:val="standardContextual"/>
              </w:rPr>
              <w:t>强自营重镇和重点核心商场”，</w:t>
            </w:r>
            <w:r w:rsidRPr="00366404">
              <w:rPr>
                <w:rFonts w:ascii="宋体" w:eastAsia="宋体" w:hAnsi="宋体" w:cs="宋体" w:hint="eastAsia"/>
                <w:kern w:val="2"/>
                <w:sz w:val="24"/>
                <w:szCs w:val="24"/>
                <w:lang w:val="en-US" w:bidi="ar-SA"/>
                <w14:ligatures w14:val="standardContextual"/>
              </w:rPr>
              <w:t>同时加强委管店体系的标准化管理，提升委管店经营质量，</w:t>
            </w:r>
            <w:r w:rsidRPr="00366404">
              <w:rPr>
                <w:rFonts w:ascii="宋体" w:eastAsia="宋体" w:hAnsi="宋体" w:cs="宋体" w:hint="eastAsia"/>
                <w:bCs/>
                <w:kern w:val="2"/>
                <w:sz w:val="24"/>
                <w:szCs w:val="24"/>
                <w:lang w:val="en-US" w:bidi="ar-SA"/>
                <w14:ligatures w14:val="standardContextual"/>
              </w:rPr>
              <w:t>实现从传统家居卖场向卓越家居商业运营商的转型。</w:t>
            </w:r>
          </w:p>
          <w:p w14:paraId="6923809F" w14:textId="77777777" w:rsidR="00366404" w:rsidRPr="00366404" w:rsidRDefault="00366404" w:rsidP="00366404">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bCs/>
                <w:kern w:val="2"/>
                <w:sz w:val="24"/>
                <w:szCs w:val="24"/>
                <w:lang w:val="en-US" w:bidi="ar-SA"/>
                <w14:ligatures w14:val="standardContextual"/>
              </w:rPr>
              <w:t>二是聚焦年轻化转型，数字化赋能家居消费体验。</w:t>
            </w:r>
            <w:r w:rsidRPr="00366404">
              <w:rPr>
                <w:rFonts w:ascii="宋体" w:eastAsia="宋体" w:hAnsi="宋体" w:cs="宋体" w:hint="eastAsia"/>
                <w:kern w:val="2"/>
                <w:sz w:val="24"/>
                <w:szCs w:val="24"/>
                <w:lang w:val="en-US" w:bidi="ar-SA"/>
                <w14:ligatures w14:val="standardContextual"/>
              </w:rPr>
              <w:t>引入更多元化的业态组合，</w:t>
            </w:r>
            <w:r w:rsidRPr="00366404">
              <w:rPr>
                <w:rFonts w:ascii="宋体" w:eastAsia="宋体" w:hAnsi="宋体" w:cs="宋体" w:hint="eastAsia"/>
                <w:bCs/>
                <w:kern w:val="2"/>
                <w:sz w:val="24"/>
                <w:szCs w:val="24"/>
                <w:lang w:val="en-US" w:bidi="ar-SA"/>
                <w14:ligatures w14:val="standardContextual"/>
              </w:rPr>
              <w:t>包括二次</w:t>
            </w:r>
            <w:proofErr w:type="gramStart"/>
            <w:r w:rsidRPr="00366404">
              <w:rPr>
                <w:rFonts w:ascii="宋体" w:eastAsia="宋体" w:hAnsi="宋体" w:cs="宋体" w:hint="eastAsia"/>
                <w:bCs/>
                <w:kern w:val="2"/>
                <w:sz w:val="24"/>
                <w:szCs w:val="24"/>
                <w:lang w:val="en-US" w:bidi="ar-SA"/>
                <w14:ligatures w14:val="standardContextual"/>
              </w:rPr>
              <w:t>元主题</w:t>
            </w:r>
            <w:proofErr w:type="gramEnd"/>
            <w:r w:rsidRPr="00366404">
              <w:rPr>
                <w:rFonts w:ascii="宋体" w:eastAsia="宋体" w:hAnsi="宋体" w:cs="宋体" w:hint="eastAsia"/>
                <w:bCs/>
                <w:kern w:val="2"/>
                <w:sz w:val="24"/>
                <w:szCs w:val="24"/>
                <w:lang w:val="en-US" w:bidi="ar-SA"/>
                <w14:ligatures w14:val="standardContextual"/>
              </w:rPr>
              <w:t>家居馆、</w:t>
            </w:r>
            <w:proofErr w:type="gramStart"/>
            <w:r w:rsidRPr="00366404">
              <w:rPr>
                <w:rFonts w:ascii="宋体" w:eastAsia="宋体" w:hAnsi="宋体" w:cs="宋体" w:hint="eastAsia"/>
                <w:bCs/>
                <w:kern w:val="2"/>
                <w:sz w:val="24"/>
                <w:szCs w:val="24"/>
                <w:lang w:val="en-US" w:bidi="ar-SA"/>
                <w14:ligatures w14:val="standardContextual"/>
              </w:rPr>
              <w:t>潮玩设计</w:t>
            </w:r>
            <w:proofErr w:type="gramEnd"/>
            <w:r w:rsidRPr="00366404">
              <w:rPr>
                <w:rFonts w:ascii="宋体" w:eastAsia="宋体" w:hAnsi="宋体" w:cs="宋体" w:hint="eastAsia"/>
                <w:bCs/>
                <w:kern w:val="2"/>
                <w:sz w:val="24"/>
                <w:szCs w:val="24"/>
                <w:lang w:val="en-US" w:bidi="ar-SA"/>
                <w14:ligatures w14:val="standardContextual"/>
              </w:rPr>
              <w:t>区、独居青年生活解</w:t>
            </w:r>
            <w:r w:rsidRPr="00366404">
              <w:rPr>
                <w:rFonts w:ascii="宋体" w:eastAsia="宋体" w:hAnsi="宋体" w:cs="宋体" w:hint="eastAsia"/>
                <w:bCs/>
                <w:kern w:val="2"/>
                <w:sz w:val="24"/>
                <w:szCs w:val="24"/>
                <w:lang w:val="en-US" w:bidi="ar-SA"/>
                <w14:ligatures w14:val="standardContextual"/>
              </w:rPr>
              <w:lastRenderedPageBreak/>
              <w:t>决方案中心以及宠物友好家居体验区等创新业态，</w:t>
            </w:r>
            <w:r w:rsidRPr="00366404">
              <w:rPr>
                <w:rFonts w:ascii="宋体" w:eastAsia="宋体" w:hAnsi="宋体" w:cs="宋体" w:hint="eastAsia"/>
                <w:kern w:val="2"/>
                <w:sz w:val="24"/>
                <w:szCs w:val="24"/>
                <w:lang w:val="en-US" w:bidi="ar-SA"/>
                <w14:ligatures w14:val="standardContextual"/>
              </w:rPr>
              <w:t>更好地服务年轻客群。</w:t>
            </w:r>
          </w:p>
          <w:p w14:paraId="120A4BA6" w14:textId="77777777" w:rsidR="00366404" w:rsidRPr="00366404" w:rsidRDefault="00366404" w:rsidP="00366404">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bCs/>
                <w:kern w:val="2"/>
                <w:sz w:val="24"/>
                <w:szCs w:val="24"/>
                <w:lang w:val="en-US" w:bidi="ar-SA"/>
                <w14:ligatures w14:val="standardContextual"/>
              </w:rPr>
              <w:t>三是升级服务生态，拓展全球布局。</w:t>
            </w:r>
            <w:r w:rsidRPr="00366404">
              <w:rPr>
                <w:rFonts w:ascii="宋体" w:eastAsia="宋体" w:hAnsi="宋体" w:cs="宋体" w:hint="eastAsia"/>
                <w:kern w:val="2"/>
                <w:sz w:val="24"/>
                <w:szCs w:val="24"/>
                <w:lang w:val="en-US" w:bidi="ar-SA"/>
                <w14:ligatures w14:val="standardContextual"/>
              </w:rPr>
              <w:t>美</w:t>
            </w:r>
            <w:proofErr w:type="gramStart"/>
            <w:r w:rsidRPr="00366404">
              <w:rPr>
                <w:rFonts w:ascii="宋体" w:eastAsia="宋体" w:hAnsi="宋体" w:cs="宋体" w:hint="eastAsia"/>
                <w:kern w:val="2"/>
                <w:sz w:val="24"/>
                <w:szCs w:val="24"/>
                <w:lang w:val="en-US" w:bidi="ar-SA"/>
                <w14:ligatures w14:val="standardContextual"/>
              </w:rPr>
              <w:t>凯</w:t>
            </w:r>
            <w:proofErr w:type="gramEnd"/>
            <w:r w:rsidRPr="00366404">
              <w:rPr>
                <w:rFonts w:ascii="宋体" w:eastAsia="宋体" w:hAnsi="宋体" w:cs="宋体" w:hint="eastAsia"/>
                <w:kern w:val="2"/>
                <w:sz w:val="24"/>
                <w:szCs w:val="24"/>
                <w:lang w:val="en-US" w:bidi="ar-SA"/>
                <w14:ligatures w14:val="standardContextual"/>
              </w:rPr>
              <w:t>龙自2024年起便创新提出了“3+星生态”战略，坚持家居、家装、家电三家一体，互为入口、互为增量、互相赋能，目前这一战略正从构想加速转化为现实成果。同时，美</w:t>
            </w:r>
            <w:proofErr w:type="gramStart"/>
            <w:r w:rsidRPr="00366404">
              <w:rPr>
                <w:rFonts w:ascii="宋体" w:eastAsia="宋体" w:hAnsi="宋体" w:cs="宋体" w:hint="eastAsia"/>
                <w:kern w:val="2"/>
                <w:sz w:val="24"/>
                <w:szCs w:val="24"/>
                <w:lang w:val="en-US" w:bidi="ar-SA"/>
                <w14:ligatures w14:val="standardContextual"/>
              </w:rPr>
              <w:t>凯</w:t>
            </w:r>
            <w:proofErr w:type="gramEnd"/>
            <w:r w:rsidRPr="00366404">
              <w:rPr>
                <w:rFonts w:ascii="宋体" w:eastAsia="宋体" w:hAnsi="宋体" w:cs="宋体" w:hint="eastAsia"/>
                <w:kern w:val="2"/>
                <w:sz w:val="24"/>
                <w:szCs w:val="24"/>
                <w:lang w:val="en-US" w:bidi="ar-SA"/>
                <w14:ligatures w14:val="standardContextual"/>
              </w:rPr>
              <w:t>龙正在加快国际化布局步伐，借助建发集团全球供应链网络，协同国内家居建材行业资源抱团出海，拓展全球市场渠道。</w:t>
            </w:r>
          </w:p>
          <w:p w14:paraId="5149AB77" w14:textId="77777777" w:rsidR="00472DDD" w:rsidRDefault="00472DDD" w:rsidP="00366404">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1243D3D8" w14:textId="7E7B754A" w:rsidR="00472DDD" w:rsidRPr="00366404" w:rsidRDefault="00472DDD" w:rsidP="00472DDD">
            <w:pPr>
              <w:autoSpaceDE/>
              <w:autoSpaceDN/>
              <w:spacing w:line="360" w:lineRule="auto"/>
              <w:jc w:val="both"/>
              <w:rPr>
                <w:rFonts w:ascii="宋体" w:eastAsia="宋体" w:hAnsi="宋体" w:cs="宋体" w:hint="eastAsia"/>
                <w:b/>
                <w:bCs/>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t>18.</w:t>
            </w:r>
            <w:r w:rsidRPr="00366404">
              <w:rPr>
                <w:rFonts w:ascii="宋体" w:eastAsia="宋体" w:hAnsi="宋体" w:cs="宋体"/>
                <w:b/>
                <w:bCs/>
                <w:kern w:val="2"/>
                <w:sz w:val="24"/>
                <w:szCs w:val="24"/>
                <w:lang w:val="en-US" w:bidi="ar-SA"/>
                <w14:ligatures w14:val="standardContextual"/>
              </w:rPr>
              <w:t>请问公司上半年业绩下降的主要原因是业务层面的还是其他方面的，是否影响经营性现金流，是否影响分红能力？</w:t>
            </w:r>
          </w:p>
          <w:p w14:paraId="4F22B041" w14:textId="77777777" w:rsidR="00472DDD" w:rsidRPr="00366404" w:rsidRDefault="00472DDD" w:rsidP="00472DDD">
            <w:pPr>
              <w:autoSpaceDE/>
              <w:autoSpaceDN/>
              <w:spacing w:line="360" w:lineRule="auto"/>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t>答：</w:t>
            </w:r>
            <w:r w:rsidRPr="00366404">
              <w:rPr>
                <w:rFonts w:ascii="宋体" w:eastAsia="宋体" w:hAnsi="宋体" w:cs="宋体"/>
                <w:kern w:val="2"/>
                <w:sz w:val="24"/>
                <w:szCs w:val="24"/>
                <w:lang w:val="en-US" w:bidi="ar-SA"/>
                <w14:ligatures w14:val="standardContextual"/>
              </w:rPr>
              <w:t>公司上半年实现的</w:t>
            </w:r>
            <w:proofErr w:type="gramStart"/>
            <w:r w:rsidRPr="00366404">
              <w:rPr>
                <w:rFonts w:ascii="宋体" w:eastAsia="宋体" w:hAnsi="宋体" w:cs="宋体"/>
                <w:kern w:val="2"/>
                <w:sz w:val="24"/>
                <w:szCs w:val="24"/>
                <w:lang w:val="en-US" w:bidi="ar-SA"/>
                <w14:ligatures w14:val="standardContextual"/>
              </w:rPr>
              <w:t>归母净利润</w:t>
            </w:r>
            <w:proofErr w:type="gramEnd"/>
            <w:r w:rsidRPr="00366404">
              <w:rPr>
                <w:rFonts w:ascii="宋体" w:eastAsia="宋体" w:hAnsi="宋体" w:cs="宋体"/>
                <w:kern w:val="2"/>
                <w:sz w:val="24"/>
                <w:szCs w:val="24"/>
                <w:lang w:val="en-US" w:bidi="ar-SA"/>
                <w14:ligatures w14:val="standardContextual"/>
              </w:rPr>
              <w:t>同比减少3.58亿元，主要源于家居商场运营业务分部减少2.13亿元，以及房地产业</w:t>
            </w:r>
            <w:proofErr w:type="gramStart"/>
            <w:r w:rsidRPr="00366404">
              <w:rPr>
                <w:rFonts w:ascii="宋体" w:eastAsia="宋体" w:hAnsi="宋体" w:cs="宋体"/>
                <w:kern w:val="2"/>
                <w:sz w:val="24"/>
                <w:szCs w:val="24"/>
                <w:lang w:val="en-US" w:bidi="ar-SA"/>
                <w14:ligatures w14:val="standardContextual"/>
              </w:rPr>
              <w:t>务</w:t>
            </w:r>
            <w:proofErr w:type="gramEnd"/>
            <w:r w:rsidRPr="00366404">
              <w:rPr>
                <w:rFonts w:ascii="宋体" w:eastAsia="宋体" w:hAnsi="宋体" w:cs="宋体"/>
                <w:kern w:val="2"/>
                <w:sz w:val="24"/>
                <w:szCs w:val="24"/>
                <w:lang w:val="en-US" w:bidi="ar-SA"/>
                <w14:ligatures w14:val="standardContextual"/>
              </w:rPr>
              <w:t>分部减少1.43亿元，供应链运营业务分部与上年同期基本持平。</w:t>
            </w:r>
          </w:p>
          <w:p w14:paraId="00D07C98" w14:textId="77777777" w:rsidR="00472DDD" w:rsidRPr="00366404" w:rsidRDefault="00472DDD" w:rsidP="00472DDD">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t>供应链运营业务分部实现</w:t>
            </w:r>
            <w:proofErr w:type="gramStart"/>
            <w:r w:rsidRPr="00366404">
              <w:rPr>
                <w:rFonts w:ascii="宋体" w:eastAsia="宋体" w:hAnsi="宋体" w:cs="宋体" w:hint="eastAsia"/>
                <w:kern w:val="2"/>
                <w:sz w:val="24"/>
                <w:szCs w:val="24"/>
                <w:lang w:val="en-US" w:bidi="ar-SA"/>
                <w14:ligatures w14:val="standardContextual"/>
              </w:rPr>
              <w:t>归母净利润</w:t>
            </w:r>
            <w:proofErr w:type="gramEnd"/>
            <w:r w:rsidRPr="00366404">
              <w:rPr>
                <w:rFonts w:ascii="宋体" w:eastAsia="宋体" w:hAnsi="宋体" w:cs="宋体" w:hint="eastAsia"/>
                <w:kern w:val="2"/>
                <w:sz w:val="24"/>
                <w:szCs w:val="24"/>
                <w:lang w:val="en-US" w:bidi="ar-SA"/>
                <w14:ligatures w14:val="standardContextual"/>
              </w:rPr>
              <w:t>14.20亿元，与上年同期基本持平。</w:t>
            </w:r>
          </w:p>
          <w:p w14:paraId="59487190" w14:textId="77777777" w:rsidR="00472DDD" w:rsidRPr="00366404" w:rsidRDefault="00472DDD" w:rsidP="00472DDD">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kern w:val="2"/>
                <w:sz w:val="24"/>
                <w:szCs w:val="24"/>
                <w:lang w:val="en-US" w:bidi="ar-SA"/>
                <w14:ligatures w14:val="standardContextual"/>
              </w:rPr>
              <w:t>房地产业</w:t>
            </w:r>
            <w:proofErr w:type="gramStart"/>
            <w:r w:rsidRPr="00366404">
              <w:rPr>
                <w:rFonts w:ascii="宋体" w:eastAsia="宋体" w:hAnsi="宋体" w:cs="宋体"/>
                <w:kern w:val="2"/>
                <w:sz w:val="24"/>
                <w:szCs w:val="24"/>
                <w:lang w:val="en-US" w:bidi="ar-SA"/>
                <w14:ligatures w14:val="standardContextual"/>
              </w:rPr>
              <w:t>务</w:t>
            </w:r>
            <w:proofErr w:type="gramEnd"/>
            <w:r w:rsidRPr="00366404">
              <w:rPr>
                <w:rFonts w:ascii="宋体" w:eastAsia="宋体" w:hAnsi="宋体" w:cs="宋体"/>
                <w:kern w:val="2"/>
                <w:sz w:val="24"/>
                <w:szCs w:val="24"/>
                <w:lang w:val="en-US" w:bidi="ar-SA"/>
                <w14:ligatures w14:val="standardContextual"/>
              </w:rPr>
              <w:t>分部实现的</w:t>
            </w:r>
            <w:proofErr w:type="gramStart"/>
            <w:r w:rsidRPr="00366404">
              <w:rPr>
                <w:rFonts w:ascii="宋体" w:eastAsia="宋体" w:hAnsi="宋体" w:cs="宋体"/>
                <w:kern w:val="2"/>
                <w:sz w:val="24"/>
                <w:szCs w:val="24"/>
                <w:lang w:val="en-US" w:bidi="ar-SA"/>
                <w14:ligatures w14:val="standardContextual"/>
              </w:rPr>
              <w:t>归母净利润</w:t>
            </w:r>
            <w:proofErr w:type="gramEnd"/>
            <w:r w:rsidRPr="00366404">
              <w:rPr>
                <w:rFonts w:ascii="宋体" w:eastAsia="宋体" w:hAnsi="宋体" w:cs="宋体"/>
                <w:kern w:val="2"/>
                <w:sz w:val="24"/>
                <w:szCs w:val="24"/>
                <w:lang w:val="en-US" w:bidi="ar-SA"/>
                <w14:ligatures w14:val="standardContextual"/>
              </w:rPr>
              <w:t>0.11亿元，同比减少1.43亿元。其中：（1）子公司建发房产根据谨慎性原则计提3.79亿元存货跌价准备，实现“</w:t>
            </w:r>
            <w:proofErr w:type="gramStart"/>
            <w:r w:rsidRPr="00366404">
              <w:rPr>
                <w:rFonts w:ascii="宋体" w:eastAsia="宋体" w:hAnsi="宋体" w:cs="宋体"/>
                <w:kern w:val="2"/>
                <w:sz w:val="24"/>
                <w:szCs w:val="24"/>
                <w:lang w:val="en-US" w:bidi="ar-SA"/>
                <w14:ligatures w14:val="standardContextual"/>
              </w:rPr>
              <w:t>归母净利润</w:t>
            </w:r>
            <w:proofErr w:type="gramEnd"/>
            <w:r w:rsidRPr="00366404">
              <w:rPr>
                <w:rFonts w:ascii="宋体" w:eastAsia="宋体" w:hAnsi="宋体" w:cs="宋体"/>
                <w:kern w:val="2"/>
                <w:sz w:val="24"/>
                <w:szCs w:val="24"/>
                <w:lang w:val="en-US" w:bidi="ar-SA"/>
                <w14:ligatures w14:val="standardContextual"/>
              </w:rPr>
              <w:t>”9.69亿元（同比增长2.35%），剔除永续债利息并综合股权比例因素后为公司房地产业</w:t>
            </w:r>
            <w:proofErr w:type="gramStart"/>
            <w:r w:rsidRPr="00366404">
              <w:rPr>
                <w:rFonts w:ascii="宋体" w:eastAsia="宋体" w:hAnsi="宋体" w:cs="宋体"/>
                <w:kern w:val="2"/>
                <w:sz w:val="24"/>
                <w:szCs w:val="24"/>
                <w:lang w:val="en-US" w:bidi="ar-SA"/>
                <w14:ligatures w14:val="standardContextual"/>
              </w:rPr>
              <w:t>务</w:t>
            </w:r>
            <w:proofErr w:type="gramEnd"/>
            <w:r w:rsidRPr="00366404">
              <w:rPr>
                <w:rFonts w:ascii="宋体" w:eastAsia="宋体" w:hAnsi="宋体" w:cs="宋体"/>
                <w:kern w:val="2"/>
                <w:sz w:val="24"/>
                <w:szCs w:val="24"/>
                <w:lang w:val="en-US" w:bidi="ar-SA"/>
                <w14:ligatures w14:val="standardContextual"/>
              </w:rPr>
              <w:t>分部贡献“</w:t>
            </w:r>
            <w:proofErr w:type="gramStart"/>
            <w:r w:rsidRPr="00366404">
              <w:rPr>
                <w:rFonts w:ascii="宋体" w:eastAsia="宋体" w:hAnsi="宋体" w:cs="宋体"/>
                <w:kern w:val="2"/>
                <w:sz w:val="24"/>
                <w:szCs w:val="24"/>
                <w:lang w:val="en-US" w:bidi="ar-SA"/>
                <w14:ligatures w14:val="standardContextual"/>
              </w:rPr>
              <w:t>归母净利润</w:t>
            </w:r>
            <w:proofErr w:type="gramEnd"/>
            <w:r w:rsidRPr="00366404">
              <w:rPr>
                <w:rFonts w:ascii="宋体" w:eastAsia="宋体" w:hAnsi="宋体" w:cs="宋体"/>
                <w:kern w:val="2"/>
                <w:sz w:val="24"/>
                <w:szCs w:val="24"/>
                <w:lang w:val="en-US" w:bidi="ar-SA"/>
                <w14:ligatures w14:val="standardContextual"/>
              </w:rPr>
              <w:t>”5.19亿元，同比增加1.73亿元；（2）子公司联发集团根据谨慎性原则计提2.32亿元存货跌价准备，房地产业务实现“</w:t>
            </w:r>
            <w:proofErr w:type="gramStart"/>
            <w:r w:rsidRPr="00366404">
              <w:rPr>
                <w:rFonts w:ascii="宋体" w:eastAsia="宋体" w:hAnsi="宋体" w:cs="宋体"/>
                <w:kern w:val="2"/>
                <w:sz w:val="24"/>
                <w:szCs w:val="24"/>
                <w:lang w:val="en-US" w:bidi="ar-SA"/>
                <w14:ligatures w14:val="standardContextual"/>
              </w:rPr>
              <w:t>归母净利润</w:t>
            </w:r>
            <w:proofErr w:type="gramEnd"/>
            <w:r w:rsidRPr="00366404">
              <w:rPr>
                <w:rFonts w:ascii="宋体" w:eastAsia="宋体" w:hAnsi="宋体" w:cs="宋体"/>
                <w:kern w:val="2"/>
                <w:sz w:val="24"/>
                <w:szCs w:val="24"/>
                <w:lang w:val="en-US" w:bidi="ar-SA"/>
                <w14:ligatures w14:val="standardContextual"/>
              </w:rPr>
              <w:t>”-5.34亿元，为公司房地产业</w:t>
            </w:r>
            <w:proofErr w:type="gramStart"/>
            <w:r w:rsidRPr="00366404">
              <w:rPr>
                <w:rFonts w:ascii="宋体" w:eastAsia="宋体" w:hAnsi="宋体" w:cs="宋体"/>
                <w:kern w:val="2"/>
                <w:sz w:val="24"/>
                <w:szCs w:val="24"/>
                <w:lang w:val="en-US" w:bidi="ar-SA"/>
                <w14:ligatures w14:val="standardContextual"/>
              </w:rPr>
              <w:t>务</w:t>
            </w:r>
            <w:proofErr w:type="gramEnd"/>
            <w:r w:rsidRPr="00366404">
              <w:rPr>
                <w:rFonts w:ascii="宋体" w:eastAsia="宋体" w:hAnsi="宋体" w:cs="宋体"/>
                <w:kern w:val="2"/>
                <w:sz w:val="24"/>
                <w:szCs w:val="24"/>
                <w:lang w:val="en-US" w:bidi="ar-SA"/>
                <w14:ligatures w14:val="standardContextual"/>
              </w:rPr>
              <w:t>分部贡献的“</w:t>
            </w:r>
            <w:proofErr w:type="gramStart"/>
            <w:r w:rsidRPr="00366404">
              <w:rPr>
                <w:rFonts w:ascii="宋体" w:eastAsia="宋体" w:hAnsi="宋体" w:cs="宋体"/>
                <w:kern w:val="2"/>
                <w:sz w:val="24"/>
                <w:szCs w:val="24"/>
                <w:lang w:val="en-US" w:bidi="ar-SA"/>
                <w14:ligatures w14:val="standardContextual"/>
              </w:rPr>
              <w:t>归母净利润</w:t>
            </w:r>
            <w:proofErr w:type="gramEnd"/>
            <w:r w:rsidRPr="00366404">
              <w:rPr>
                <w:rFonts w:ascii="宋体" w:eastAsia="宋体" w:hAnsi="宋体" w:cs="宋体"/>
                <w:kern w:val="2"/>
                <w:sz w:val="24"/>
                <w:szCs w:val="24"/>
                <w:lang w:val="en-US" w:bidi="ar-SA"/>
                <w14:ligatures w14:val="standardContextual"/>
              </w:rPr>
              <w:t>”为-5.08亿元，同比减少2.22亿元；（3）上年同期本公司出售天津金晨房地产开发有限责任公司股权，取得投资收益0.94亿元，而本报告期无此事项。</w:t>
            </w:r>
          </w:p>
          <w:p w14:paraId="4B3990CE" w14:textId="77777777" w:rsidR="00472DDD" w:rsidRPr="00366404" w:rsidRDefault="00472DDD" w:rsidP="00472DDD">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kern w:val="2"/>
                <w:sz w:val="24"/>
                <w:szCs w:val="24"/>
                <w:lang w:val="en-US" w:bidi="ar-SA"/>
                <w14:ligatures w14:val="standardContextual"/>
              </w:rPr>
              <w:t>2025年上半年，美</w:t>
            </w:r>
            <w:proofErr w:type="gramStart"/>
            <w:r w:rsidRPr="00366404">
              <w:rPr>
                <w:rFonts w:ascii="宋体" w:eastAsia="宋体" w:hAnsi="宋体" w:cs="宋体"/>
                <w:kern w:val="2"/>
                <w:sz w:val="24"/>
                <w:szCs w:val="24"/>
                <w:lang w:val="en-US" w:bidi="ar-SA"/>
                <w14:ligatures w14:val="standardContextual"/>
              </w:rPr>
              <w:t>凯</w:t>
            </w:r>
            <w:proofErr w:type="gramEnd"/>
            <w:r w:rsidRPr="00366404">
              <w:rPr>
                <w:rFonts w:ascii="宋体" w:eastAsia="宋体" w:hAnsi="宋体" w:cs="宋体"/>
                <w:kern w:val="2"/>
                <w:sz w:val="24"/>
                <w:szCs w:val="24"/>
                <w:lang w:val="en-US" w:bidi="ar-SA"/>
                <w14:ligatures w14:val="standardContextual"/>
              </w:rPr>
              <w:t>龙商场租赁及运营业务的营业利润超2亿元，经营性现金流净额约2亿元；由于商场的租金增长未达预期，导致投资性房地产公允价值下降超20亿元，同时根据谨慎性原则计提的资产减值准备和信用减值准备合计超1亿元，两项合计金额超21</w:t>
            </w:r>
            <w:r w:rsidRPr="00366404">
              <w:rPr>
                <w:rFonts w:ascii="宋体" w:eastAsia="宋体" w:hAnsi="宋体" w:cs="宋体"/>
                <w:kern w:val="2"/>
                <w:sz w:val="24"/>
                <w:szCs w:val="24"/>
                <w:lang w:val="en-US" w:bidi="ar-SA"/>
                <w14:ligatures w14:val="standardContextual"/>
              </w:rPr>
              <w:lastRenderedPageBreak/>
              <w:t>亿元，美</w:t>
            </w:r>
            <w:proofErr w:type="gramStart"/>
            <w:r w:rsidRPr="00366404">
              <w:rPr>
                <w:rFonts w:ascii="宋体" w:eastAsia="宋体" w:hAnsi="宋体" w:cs="宋体"/>
                <w:kern w:val="2"/>
                <w:sz w:val="24"/>
                <w:szCs w:val="24"/>
                <w:lang w:val="en-US" w:bidi="ar-SA"/>
                <w14:ligatures w14:val="standardContextual"/>
              </w:rPr>
              <w:t>凯</w:t>
            </w:r>
            <w:proofErr w:type="gramEnd"/>
            <w:r w:rsidRPr="00366404">
              <w:rPr>
                <w:rFonts w:ascii="宋体" w:eastAsia="宋体" w:hAnsi="宋体" w:cs="宋体"/>
                <w:kern w:val="2"/>
                <w:sz w:val="24"/>
                <w:szCs w:val="24"/>
                <w:lang w:val="en-US" w:bidi="ar-SA"/>
                <w14:ligatures w14:val="standardContextual"/>
              </w:rPr>
              <w:t>龙实现“</w:t>
            </w:r>
            <w:proofErr w:type="gramStart"/>
            <w:r w:rsidRPr="00366404">
              <w:rPr>
                <w:rFonts w:ascii="宋体" w:eastAsia="宋体" w:hAnsi="宋体" w:cs="宋体"/>
                <w:kern w:val="2"/>
                <w:sz w:val="24"/>
                <w:szCs w:val="24"/>
                <w:lang w:val="en-US" w:bidi="ar-SA"/>
                <w14:ligatures w14:val="standardContextual"/>
              </w:rPr>
              <w:t>归母净利润</w:t>
            </w:r>
            <w:proofErr w:type="gramEnd"/>
            <w:r w:rsidRPr="00366404">
              <w:rPr>
                <w:rFonts w:ascii="宋体" w:eastAsia="宋体" w:hAnsi="宋体" w:cs="宋体"/>
                <w:kern w:val="2"/>
                <w:sz w:val="24"/>
                <w:szCs w:val="24"/>
                <w:lang w:val="en-US" w:bidi="ar-SA"/>
                <w14:ligatures w14:val="standardContextual"/>
              </w:rPr>
              <w:t>”-20亿元。综合股权比例因素后，2025年上半年美</w:t>
            </w:r>
            <w:proofErr w:type="gramStart"/>
            <w:r w:rsidRPr="00366404">
              <w:rPr>
                <w:rFonts w:ascii="宋体" w:eastAsia="宋体" w:hAnsi="宋体" w:cs="宋体"/>
                <w:kern w:val="2"/>
                <w:sz w:val="24"/>
                <w:szCs w:val="24"/>
                <w:lang w:val="en-US" w:bidi="ar-SA"/>
                <w14:ligatures w14:val="standardContextual"/>
              </w:rPr>
              <w:t>凯</w:t>
            </w:r>
            <w:proofErr w:type="gramEnd"/>
            <w:r w:rsidRPr="00366404">
              <w:rPr>
                <w:rFonts w:ascii="宋体" w:eastAsia="宋体" w:hAnsi="宋体" w:cs="宋体"/>
                <w:kern w:val="2"/>
                <w:sz w:val="24"/>
                <w:szCs w:val="24"/>
                <w:lang w:val="en-US" w:bidi="ar-SA"/>
                <w14:ligatures w14:val="standardContextual"/>
              </w:rPr>
              <w:t>龙为建发股份贡献的“</w:t>
            </w:r>
            <w:proofErr w:type="gramStart"/>
            <w:r w:rsidRPr="00366404">
              <w:rPr>
                <w:rFonts w:ascii="宋体" w:eastAsia="宋体" w:hAnsi="宋体" w:cs="宋体"/>
                <w:kern w:val="2"/>
                <w:sz w:val="24"/>
                <w:szCs w:val="24"/>
                <w:lang w:val="en-US" w:bidi="ar-SA"/>
                <w14:ligatures w14:val="standardContextual"/>
              </w:rPr>
              <w:t>归母净利润</w:t>
            </w:r>
            <w:proofErr w:type="gramEnd"/>
            <w:r w:rsidRPr="00366404">
              <w:rPr>
                <w:rFonts w:ascii="宋体" w:eastAsia="宋体" w:hAnsi="宋体" w:cs="宋体"/>
                <w:kern w:val="2"/>
                <w:sz w:val="24"/>
                <w:szCs w:val="24"/>
                <w:lang w:val="en-US" w:bidi="ar-SA"/>
                <w14:ligatures w14:val="standardContextual"/>
              </w:rPr>
              <w:t>”为-5.90亿元，同比减少2.13亿元。</w:t>
            </w:r>
          </w:p>
          <w:p w14:paraId="6E1DF321" w14:textId="77777777" w:rsidR="00472DDD" w:rsidRDefault="00472DDD" w:rsidP="00472DDD">
            <w:pPr>
              <w:autoSpaceDE/>
              <w:autoSpaceDN/>
              <w:spacing w:line="360" w:lineRule="auto"/>
              <w:ind w:firstLineChars="200" w:firstLine="480"/>
              <w:jc w:val="both"/>
              <w:rPr>
                <w:rFonts w:ascii="宋体" w:eastAsia="宋体" w:hAnsi="宋体" w:cs="宋体"/>
                <w:kern w:val="2"/>
                <w:sz w:val="24"/>
                <w:szCs w:val="24"/>
                <w:lang w:val="en-US" w:bidi="ar-SA"/>
                <w14:ligatures w14:val="standardContextual"/>
              </w:rPr>
            </w:pPr>
            <w:r w:rsidRPr="00366404">
              <w:rPr>
                <w:rFonts w:ascii="宋体" w:eastAsia="宋体" w:hAnsi="宋体" w:cs="宋体"/>
                <w:kern w:val="2"/>
                <w:sz w:val="24"/>
                <w:szCs w:val="24"/>
                <w:lang w:val="en-US" w:bidi="ar-SA"/>
                <w14:ligatures w14:val="standardContextual"/>
              </w:rPr>
              <w:t>从现金</w:t>
            </w:r>
            <w:proofErr w:type="gramStart"/>
            <w:r w:rsidRPr="00366404">
              <w:rPr>
                <w:rFonts w:ascii="宋体" w:eastAsia="宋体" w:hAnsi="宋体" w:cs="宋体"/>
                <w:kern w:val="2"/>
                <w:sz w:val="24"/>
                <w:szCs w:val="24"/>
                <w:lang w:val="en-US" w:bidi="ar-SA"/>
                <w14:ligatures w14:val="standardContextual"/>
              </w:rPr>
              <w:t>流角度</w:t>
            </w:r>
            <w:proofErr w:type="gramEnd"/>
            <w:r w:rsidRPr="00366404">
              <w:rPr>
                <w:rFonts w:ascii="宋体" w:eastAsia="宋体" w:hAnsi="宋体" w:cs="宋体"/>
                <w:kern w:val="2"/>
                <w:sz w:val="24"/>
                <w:szCs w:val="24"/>
                <w:lang w:val="en-US" w:bidi="ar-SA"/>
                <w14:ligatures w14:val="standardContextual"/>
              </w:rPr>
              <w:t>看，</w:t>
            </w:r>
            <w:r w:rsidRPr="00366404">
              <w:rPr>
                <w:rFonts w:ascii="宋体" w:eastAsia="宋体" w:hAnsi="宋体" w:cs="宋体" w:hint="eastAsia"/>
                <w:kern w:val="2"/>
                <w:sz w:val="24"/>
                <w:szCs w:val="24"/>
                <w:lang w:val="en-US" w:bidi="ar-SA"/>
                <w14:ligatures w14:val="standardContextual"/>
              </w:rPr>
              <w:t>上半年公司经营活动产生的现金流量净额约为179亿元，相比去年同期增加约400亿元，且</w:t>
            </w:r>
            <w:r w:rsidRPr="00366404">
              <w:rPr>
                <w:rFonts w:ascii="宋体" w:eastAsia="宋体" w:hAnsi="宋体" w:cs="宋体"/>
                <w:kern w:val="2"/>
                <w:sz w:val="24"/>
                <w:szCs w:val="24"/>
                <w:lang w:val="en-US" w:bidi="ar-SA"/>
                <w14:ligatures w14:val="standardContextual"/>
              </w:rPr>
              <w:t>公司房地产业</w:t>
            </w:r>
            <w:proofErr w:type="gramStart"/>
            <w:r w:rsidRPr="00366404">
              <w:rPr>
                <w:rFonts w:ascii="宋体" w:eastAsia="宋体" w:hAnsi="宋体" w:cs="宋体"/>
                <w:kern w:val="2"/>
                <w:sz w:val="24"/>
                <w:szCs w:val="24"/>
                <w:lang w:val="en-US" w:bidi="ar-SA"/>
                <w14:ligatures w14:val="standardContextual"/>
              </w:rPr>
              <w:t>务</w:t>
            </w:r>
            <w:proofErr w:type="gramEnd"/>
            <w:r w:rsidRPr="00366404">
              <w:rPr>
                <w:rFonts w:ascii="宋体" w:eastAsia="宋体" w:hAnsi="宋体" w:cs="宋体"/>
                <w:kern w:val="2"/>
                <w:sz w:val="24"/>
                <w:szCs w:val="24"/>
                <w:lang w:val="en-US" w:bidi="ar-SA"/>
                <w14:ligatures w14:val="standardContextual"/>
              </w:rPr>
              <w:t>存货跌价准备、家居商场运营业务公允价值变动等因素对当期公司经营性现金流均无实质影响，因此并不会削弱公司当期现金分红能力。</w:t>
            </w:r>
            <w:r w:rsidRPr="00366404">
              <w:rPr>
                <w:rFonts w:ascii="宋体" w:eastAsia="宋体" w:hAnsi="宋体" w:cs="宋体" w:hint="eastAsia"/>
                <w:kern w:val="2"/>
                <w:sz w:val="24"/>
                <w:szCs w:val="24"/>
                <w:lang w:val="en-US" w:bidi="ar-SA"/>
                <w14:ligatures w14:val="standardContextual"/>
              </w:rPr>
              <w:t>同时，公司在2024年第二次临时股东大会通过的《关于交易完成后增强股东回报规划的议案》中，对2025年度的利润分配</w:t>
            </w:r>
            <w:proofErr w:type="gramStart"/>
            <w:r w:rsidRPr="00366404">
              <w:rPr>
                <w:rFonts w:ascii="宋体" w:eastAsia="宋体" w:hAnsi="宋体" w:cs="宋体" w:hint="eastAsia"/>
                <w:kern w:val="2"/>
                <w:sz w:val="24"/>
                <w:szCs w:val="24"/>
                <w:lang w:val="en-US" w:bidi="ar-SA"/>
                <w14:ligatures w14:val="standardContextual"/>
              </w:rPr>
              <w:t>作出</w:t>
            </w:r>
            <w:proofErr w:type="gramEnd"/>
            <w:r w:rsidRPr="00366404">
              <w:rPr>
                <w:rFonts w:ascii="宋体" w:eastAsia="宋体" w:hAnsi="宋体" w:cs="宋体" w:hint="eastAsia"/>
                <w:kern w:val="2"/>
                <w:sz w:val="24"/>
                <w:szCs w:val="24"/>
                <w:lang w:val="en-US" w:bidi="ar-SA"/>
                <w14:ligatures w14:val="standardContextual"/>
              </w:rPr>
              <w:t>了进一步的安排：以现金方式分配的利润不少于当年实现的合并报表归属于上市公司股东的可供分配利润的30%，且每</w:t>
            </w:r>
            <w:proofErr w:type="gramStart"/>
            <w:r w:rsidRPr="00366404">
              <w:rPr>
                <w:rFonts w:ascii="宋体" w:eastAsia="宋体" w:hAnsi="宋体" w:cs="宋体" w:hint="eastAsia"/>
                <w:kern w:val="2"/>
                <w:sz w:val="24"/>
                <w:szCs w:val="24"/>
                <w:lang w:val="en-US" w:bidi="ar-SA"/>
                <w14:ligatures w14:val="standardContextual"/>
              </w:rPr>
              <w:t>股分</w:t>
            </w:r>
            <w:proofErr w:type="gramEnd"/>
            <w:r w:rsidRPr="00366404">
              <w:rPr>
                <w:rFonts w:ascii="宋体" w:eastAsia="宋体" w:hAnsi="宋体" w:cs="宋体" w:hint="eastAsia"/>
                <w:kern w:val="2"/>
                <w:sz w:val="24"/>
                <w:szCs w:val="24"/>
                <w:lang w:val="en-US" w:bidi="ar-SA"/>
                <w14:ligatures w14:val="standardContextual"/>
              </w:rPr>
              <w:t>红不低于0.7元。综上，公司有足够的能力继续维持稳定、持续和</w:t>
            </w:r>
            <w:proofErr w:type="gramStart"/>
            <w:r w:rsidRPr="00366404">
              <w:rPr>
                <w:rFonts w:ascii="宋体" w:eastAsia="宋体" w:hAnsi="宋体" w:cs="宋体" w:hint="eastAsia"/>
                <w:kern w:val="2"/>
                <w:sz w:val="24"/>
                <w:szCs w:val="24"/>
                <w:lang w:val="en-US" w:bidi="ar-SA"/>
                <w14:ligatures w14:val="standardContextual"/>
              </w:rPr>
              <w:t>可</w:t>
            </w:r>
            <w:proofErr w:type="gramEnd"/>
            <w:r w:rsidRPr="00366404">
              <w:rPr>
                <w:rFonts w:ascii="宋体" w:eastAsia="宋体" w:hAnsi="宋体" w:cs="宋体" w:hint="eastAsia"/>
                <w:kern w:val="2"/>
                <w:sz w:val="24"/>
                <w:szCs w:val="24"/>
                <w:lang w:val="en-US" w:bidi="ar-SA"/>
                <w14:ligatures w14:val="standardContextual"/>
              </w:rPr>
              <w:t>预期的分红政策，为股东创造长期稳定的回报。</w:t>
            </w:r>
          </w:p>
          <w:p w14:paraId="4D03A397" w14:textId="77777777" w:rsidR="00472DDD" w:rsidRDefault="00472DDD" w:rsidP="00472DDD">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p>
          <w:p w14:paraId="0E0520D8" w14:textId="77777777" w:rsidR="00472DDD" w:rsidRPr="00366404" w:rsidRDefault="00472DDD" w:rsidP="00472DDD">
            <w:pPr>
              <w:autoSpaceDE/>
              <w:autoSpaceDN/>
              <w:spacing w:line="360" w:lineRule="auto"/>
              <w:jc w:val="both"/>
              <w:rPr>
                <w:rFonts w:ascii="宋体" w:eastAsia="宋体" w:hAnsi="宋体" w:cs="宋体" w:hint="eastAsia"/>
                <w:b/>
                <w:bCs/>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t>19.</w:t>
            </w:r>
            <w:r w:rsidRPr="00366404">
              <w:rPr>
                <w:rFonts w:ascii="宋体" w:eastAsia="宋体" w:hAnsi="宋体" w:cs="宋体" w:hint="eastAsia"/>
                <w:b/>
                <w:bCs/>
                <w:kern w:val="2"/>
                <w:sz w:val="24"/>
                <w:szCs w:val="24"/>
                <w:lang w:val="en-US" w:bidi="ar-SA"/>
                <w14:ligatures w14:val="standardContextual"/>
              </w:rPr>
              <w:t>公司有提出提高公司股票市值的计划，但没有具体的实施方案和落实。现在公司的股票市值还是低于净资产。公司每股未分配利润2024年年报为15.95元，为什么2025年不进行中期分红？以提高公司股票的估值。</w:t>
            </w:r>
          </w:p>
          <w:p w14:paraId="7786A331" w14:textId="679F998E" w:rsidR="00472DDD" w:rsidRPr="00472DDD" w:rsidRDefault="00472DDD" w:rsidP="008C19CC">
            <w:pPr>
              <w:autoSpaceDE/>
              <w:autoSpaceDN/>
              <w:spacing w:line="360" w:lineRule="auto"/>
              <w:jc w:val="both"/>
              <w:rPr>
                <w:rFonts w:ascii="宋体" w:eastAsia="宋体" w:hAnsi="宋体" w:cs="宋体" w:hint="eastAsia"/>
                <w:kern w:val="2"/>
                <w:sz w:val="24"/>
                <w:szCs w:val="24"/>
                <w:lang w:val="en-US" w:bidi="ar-SA"/>
                <w14:ligatures w14:val="standardContextual"/>
              </w:rPr>
            </w:pPr>
            <w:r w:rsidRPr="00366404">
              <w:rPr>
                <w:rFonts w:ascii="宋体" w:eastAsia="宋体" w:hAnsi="宋体" w:cs="宋体" w:hint="eastAsia"/>
                <w:kern w:val="2"/>
                <w:sz w:val="24"/>
                <w:szCs w:val="24"/>
                <w:lang w:val="en-US" w:bidi="ar-SA"/>
                <w14:ligatures w14:val="standardContextual"/>
              </w:rPr>
              <w:t>答：公司在2024年第二次临时股东大会通过的《关于交易完成后增强股东回报规划的议案》中，对2025年度的利润分配</w:t>
            </w:r>
            <w:proofErr w:type="gramStart"/>
            <w:r w:rsidRPr="00366404">
              <w:rPr>
                <w:rFonts w:ascii="宋体" w:eastAsia="宋体" w:hAnsi="宋体" w:cs="宋体" w:hint="eastAsia"/>
                <w:kern w:val="2"/>
                <w:sz w:val="24"/>
                <w:szCs w:val="24"/>
                <w:lang w:val="en-US" w:bidi="ar-SA"/>
                <w14:ligatures w14:val="standardContextual"/>
              </w:rPr>
              <w:t>作出</w:t>
            </w:r>
            <w:proofErr w:type="gramEnd"/>
            <w:r w:rsidRPr="00366404">
              <w:rPr>
                <w:rFonts w:ascii="宋体" w:eastAsia="宋体" w:hAnsi="宋体" w:cs="宋体" w:hint="eastAsia"/>
                <w:kern w:val="2"/>
                <w:sz w:val="24"/>
                <w:szCs w:val="24"/>
                <w:lang w:val="en-US" w:bidi="ar-SA"/>
                <w14:ligatures w14:val="standardContextual"/>
              </w:rPr>
              <w:t>了进一步的安排：以现金方式分配的利润不少于当年实现的合并报表归属于上市公司股东的可供分配利润的30%，且每</w:t>
            </w:r>
            <w:proofErr w:type="gramStart"/>
            <w:r w:rsidRPr="00366404">
              <w:rPr>
                <w:rFonts w:ascii="宋体" w:eastAsia="宋体" w:hAnsi="宋体" w:cs="宋体" w:hint="eastAsia"/>
                <w:kern w:val="2"/>
                <w:sz w:val="24"/>
                <w:szCs w:val="24"/>
                <w:lang w:val="en-US" w:bidi="ar-SA"/>
                <w14:ligatures w14:val="standardContextual"/>
              </w:rPr>
              <w:t>股分</w:t>
            </w:r>
            <w:proofErr w:type="gramEnd"/>
            <w:r w:rsidRPr="00366404">
              <w:rPr>
                <w:rFonts w:ascii="宋体" w:eastAsia="宋体" w:hAnsi="宋体" w:cs="宋体" w:hint="eastAsia"/>
                <w:kern w:val="2"/>
                <w:sz w:val="24"/>
                <w:szCs w:val="24"/>
                <w:lang w:val="en-US" w:bidi="ar-SA"/>
                <w14:ligatures w14:val="standardContextual"/>
              </w:rPr>
              <w:t>红不低于0.7元。同时，公司2024年度股东大会已授权公司董事会制定具体的2025年度中期分红方案。公司预计将在披露2025年三季报之后审议中期分红方案（具体时间待定），届时请关注公司公告。</w:t>
            </w:r>
          </w:p>
        </w:tc>
      </w:tr>
      <w:tr w:rsidR="00601258" w:rsidRPr="00564105" w14:paraId="1A4E9C20" w14:textId="77777777" w:rsidTr="00366404">
        <w:trPr>
          <w:trHeight w:val="999"/>
          <w:jc w:val="center"/>
        </w:trPr>
        <w:tc>
          <w:tcPr>
            <w:tcW w:w="1980" w:type="dxa"/>
            <w:vAlign w:val="center"/>
          </w:tcPr>
          <w:p w14:paraId="0159A84A" w14:textId="38CCA317" w:rsidR="00601258" w:rsidRPr="00564105" w:rsidRDefault="00000000" w:rsidP="006005EB">
            <w:pPr>
              <w:pStyle w:val="TableParagraph"/>
              <w:spacing w:before="1"/>
              <w:ind w:left="107"/>
              <w:rPr>
                <w:rFonts w:ascii="宋体" w:eastAsia="宋体" w:hAnsi="宋体" w:cs="宋体" w:hint="eastAsia"/>
                <w:b/>
                <w:bCs/>
                <w:sz w:val="24"/>
                <w:szCs w:val="24"/>
              </w:rPr>
            </w:pPr>
            <w:r w:rsidRPr="00564105">
              <w:rPr>
                <w:rFonts w:ascii="宋体" w:eastAsia="宋体" w:hAnsi="宋体" w:cs="宋体" w:hint="eastAsia"/>
                <w:b/>
                <w:bCs/>
                <w:sz w:val="24"/>
                <w:szCs w:val="24"/>
              </w:rPr>
              <w:lastRenderedPageBreak/>
              <w:t>关于本次活动是否涉及应披露重大信息的说明</w:t>
            </w:r>
          </w:p>
        </w:tc>
        <w:tc>
          <w:tcPr>
            <w:tcW w:w="7229" w:type="dxa"/>
            <w:vAlign w:val="center"/>
          </w:tcPr>
          <w:p w14:paraId="135A75CD" w14:textId="77777777" w:rsidR="00601258" w:rsidRPr="00564105" w:rsidRDefault="00000000">
            <w:pPr>
              <w:pStyle w:val="TableParagraph"/>
              <w:spacing w:before="100" w:beforeAutospacing="1" w:line="360" w:lineRule="auto"/>
              <w:rPr>
                <w:rFonts w:ascii="宋体" w:eastAsia="宋体" w:hAnsi="宋体" w:cs="宋体" w:hint="eastAsia"/>
                <w:sz w:val="24"/>
                <w:szCs w:val="24"/>
              </w:rPr>
            </w:pPr>
            <w:r w:rsidRPr="00564105">
              <w:rPr>
                <w:rFonts w:ascii="宋体" w:eastAsia="宋体" w:hAnsi="宋体" w:cs="宋体" w:hint="eastAsia"/>
                <w:sz w:val="24"/>
                <w:szCs w:val="24"/>
              </w:rPr>
              <w:t>本次活动不涉及未公开披露的重大信息。</w:t>
            </w:r>
          </w:p>
        </w:tc>
      </w:tr>
      <w:tr w:rsidR="00601258" w:rsidRPr="00564105" w14:paraId="7FB5722C" w14:textId="77777777" w:rsidTr="00366404">
        <w:trPr>
          <w:trHeight w:val="558"/>
          <w:jc w:val="center"/>
        </w:trPr>
        <w:tc>
          <w:tcPr>
            <w:tcW w:w="1980" w:type="dxa"/>
            <w:vAlign w:val="center"/>
          </w:tcPr>
          <w:p w14:paraId="11301518" w14:textId="77777777" w:rsidR="00601258" w:rsidRPr="00564105" w:rsidRDefault="00000000">
            <w:pPr>
              <w:pStyle w:val="TableParagraph"/>
              <w:spacing w:before="1"/>
              <w:ind w:left="107"/>
              <w:rPr>
                <w:rFonts w:ascii="宋体" w:eastAsia="宋体" w:hAnsi="宋体" w:cs="宋体" w:hint="eastAsia"/>
                <w:b/>
                <w:bCs/>
                <w:sz w:val="24"/>
                <w:szCs w:val="24"/>
              </w:rPr>
            </w:pPr>
            <w:r w:rsidRPr="00564105">
              <w:rPr>
                <w:rFonts w:ascii="宋体" w:eastAsia="宋体" w:hAnsi="宋体" w:cs="宋体" w:hint="eastAsia"/>
                <w:b/>
                <w:bCs/>
                <w:sz w:val="24"/>
                <w:szCs w:val="24"/>
              </w:rPr>
              <w:t>附件清单（如有）</w:t>
            </w:r>
          </w:p>
        </w:tc>
        <w:tc>
          <w:tcPr>
            <w:tcW w:w="7229" w:type="dxa"/>
            <w:vAlign w:val="center"/>
          </w:tcPr>
          <w:p w14:paraId="5E1CDFB4" w14:textId="77777777" w:rsidR="00601258" w:rsidRPr="00564105" w:rsidRDefault="00601258">
            <w:pPr>
              <w:pStyle w:val="TableParagraph"/>
              <w:spacing w:before="100" w:beforeAutospacing="1" w:line="360" w:lineRule="auto"/>
              <w:rPr>
                <w:rFonts w:ascii="宋体" w:eastAsia="宋体" w:hAnsi="宋体" w:cs="宋体" w:hint="eastAsia"/>
                <w:sz w:val="24"/>
                <w:szCs w:val="24"/>
              </w:rPr>
            </w:pPr>
          </w:p>
        </w:tc>
      </w:tr>
      <w:tr w:rsidR="00601258" w:rsidRPr="00564105" w14:paraId="42DCEC46" w14:textId="77777777" w:rsidTr="00366404">
        <w:trPr>
          <w:trHeight w:val="558"/>
          <w:jc w:val="center"/>
        </w:trPr>
        <w:tc>
          <w:tcPr>
            <w:tcW w:w="1980" w:type="dxa"/>
            <w:vAlign w:val="center"/>
          </w:tcPr>
          <w:p w14:paraId="1A4EC95A" w14:textId="77777777" w:rsidR="00601258" w:rsidRPr="00564105" w:rsidRDefault="00000000">
            <w:pPr>
              <w:pStyle w:val="TableParagraph"/>
              <w:spacing w:before="1"/>
              <w:ind w:left="107"/>
              <w:rPr>
                <w:rFonts w:ascii="宋体" w:eastAsia="宋体" w:hAnsi="宋体" w:cs="宋体" w:hint="eastAsia"/>
                <w:b/>
                <w:bCs/>
                <w:sz w:val="24"/>
                <w:szCs w:val="24"/>
              </w:rPr>
            </w:pPr>
            <w:r w:rsidRPr="00564105">
              <w:rPr>
                <w:rFonts w:ascii="宋体" w:eastAsia="宋体" w:hAnsi="宋体" w:cs="宋体" w:hint="eastAsia"/>
                <w:b/>
                <w:bCs/>
                <w:sz w:val="24"/>
                <w:szCs w:val="24"/>
              </w:rPr>
              <w:t>日期</w:t>
            </w:r>
          </w:p>
        </w:tc>
        <w:tc>
          <w:tcPr>
            <w:tcW w:w="7229" w:type="dxa"/>
            <w:vAlign w:val="center"/>
          </w:tcPr>
          <w:p w14:paraId="05095A0D" w14:textId="30C93514" w:rsidR="00601258" w:rsidRPr="00564105" w:rsidRDefault="00000000">
            <w:pPr>
              <w:pStyle w:val="TableParagraph"/>
              <w:spacing w:before="100" w:beforeAutospacing="1"/>
              <w:rPr>
                <w:rFonts w:ascii="宋体" w:eastAsia="宋体" w:hAnsi="宋体" w:cs="宋体" w:hint="eastAsia"/>
                <w:sz w:val="24"/>
                <w:szCs w:val="24"/>
              </w:rPr>
            </w:pPr>
            <w:r w:rsidRPr="00564105">
              <w:rPr>
                <w:rFonts w:ascii="宋体" w:eastAsia="宋体" w:hAnsi="宋体" w:cs="宋体"/>
                <w:sz w:val="24"/>
                <w:szCs w:val="24"/>
              </w:rPr>
              <w:t>202</w:t>
            </w:r>
            <w:r w:rsidR="00E37A6F">
              <w:rPr>
                <w:rFonts w:ascii="宋体" w:eastAsia="宋体" w:hAnsi="宋体" w:cs="宋体" w:hint="eastAsia"/>
                <w:sz w:val="24"/>
                <w:szCs w:val="24"/>
              </w:rPr>
              <w:t>5</w:t>
            </w:r>
            <w:r w:rsidRPr="00564105">
              <w:rPr>
                <w:rFonts w:ascii="宋体" w:eastAsia="宋体" w:hAnsi="宋体" w:cs="宋体"/>
                <w:sz w:val="24"/>
                <w:szCs w:val="24"/>
              </w:rPr>
              <w:t>年</w:t>
            </w:r>
            <w:r w:rsidR="00366404">
              <w:rPr>
                <w:rFonts w:ascii="宋体" w:eastAsia="宋体" w:hAnsi="宋体" w:cs="宋体" w:hint="eastAsia"/>
                <w:sz w:val="24"/>
                <w:szCs w:val="24"/>
              </w:rPr>
              <w:t>9</w:t>
            </w:r>
            <w:r w:rsidRPr="00564105">
              <w:rPr>
                <w:rFonts w:ascii="宋体" w:eastAsia="宋体" w:hAnsi="宋体" w:cs="宋体"/>
                <w:sz w:val="24"/>
                <w:szCs w:val="24"/>
              </w:rPr>
              <w:t>月</w:t>
            </w:r>
            <w:r w:rsidR="00366404">
              <w:rPr>
                <w:rFonts w:ascii="宋体" w:eastAsia="宋体" w:hAnsi="宋体" w:cs="宋体" w:hint="eastAsia"/>
                <w:sz w:val="24"/>
                <w:szCs w:val="24"/>
              </w:rPr>
              <w:t>19</w:t>
            </w:r>
            <w:r w:rsidRPr="00564105">
              <w:rPr>
                <w:rFonts w:ascii="宋体" w:eastAsia="宋体" w:hAnsi="宋体" w:cs="宋体"/>
                <w:sz w:val="24"/>
                <w:szCs w:val="24"/>
              </w:rPr>
              <w:t>日</w:t>
            </w:r>
          </w:p>
        </w:tc>
      </w:tr>
    </w:tbl>
    <w:p w14:paraId="3225B82F" w14:textId="77777777" w:rsidR="00601258" w:rsidRPr="00562BE4" w:rsidRDefault="00601258">
      <w:pPr>
        <w:rPr>
          <w:rFonts w:ascii="宋体" w:eastAsia="宋体" w:hAnsi="宋体" w:cs="宋体" w:hint="eastAsia"/>
          <w:sz w:val="24"/>
          <w:szCs w:val="24"/>
        </w:rPr>
      </w:pPr>
    </w:p>
    <w:sectPr w:rsidR="00601258" w:rsidRPr="00562BE4">
      <w:footerReference w:type="default" r:id="rId8"/>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065AC" w14:textId="77777777" w:rsidR="00F242AC" w:rsidRDefault="00F242AC" w:rsidP="00562BE4">
      <w:pPr>
        <w:rPr>
          <w:rFonts w:hint="eastAsia"/>
        </w:rPr>
      </w:pPr>
      <w:r>
        <w:separator/>
      </w:r>
    </w:p>
  </w:endnote>
  <w:endnote w:type="continuationSeparator" w:id="0">
    <w:p w14:paraId="3831B4FA" w14:textId="77777777" w:rsidR="00F242AC" w:rsidRDefault="00F242AC" w:rsidP="00562BE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985512"/>
      <w:docPartObj>
        <w:docPartGallery w:val="Page Numbers (Bottom of Page)"/>
        <w:docPartUnique/>
      </w:docPartObj>
    </w:sdtPr>
    <w:sdtContent>
      <w:p w14:paraId="49DB1319" w14:textId="71EF8D3C" w:rsidR="00551C8A" w:rsidRDefault="00551C8A">
        <w:pPr>
          <w:pStyle w:val="a8"/>
          <w:jc w:val="center"/>
          <w:rPr>
            <w:rFonts w:hint="eastAsia"/>
          </w:rPr>
        </w:pPr>
        <w:r>
          <w:fldChar w:fldCharType="begin"/>
        </w:r>
        <w:r>
          <w:instrText>PAGE   \* MERGEFORMAT</w:instrText>
        </w:r>
        <w:r>
          <w:fldChar w:fldCharType="separate"/>
        </w:r>
        <w:r>
          <w:t>2</w:t>
        </w:r>
        <w:r>
          <w:fldChar w:fldCharType="end"/>
        </w:r>
      </w:p>
    </w:sdtContent>
  </w:sdt>
  <w:p w14:paraId="254902B2" w14:textId="77777777" w:rsidR="00551C8A" w:rsidRDefault="00551C8A">
    <w:pPr>
      <w:pStyle w:val="a8"/>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87838" w14:textId="77777777" w:rsidR="00F242AC" w:rsidRDefault="00F242AC" w:rsidP="00562BE4">
      <w:pPr>
        <w:rPr>
          <w:rFonts w:hint="eastAsia"/>
        </w:rPr>
      </w:pPr>
      <w:r>
        <w:separator/>
      </w:r>
    </w:p>
  </w:footnote>
  <w:footnote w:type="continuationSeparator" w:id="0">
    <w:p w14:paraId="129C2BC3" w14:textId="77777777" w:rsidR="00F242AC" w:rsidRDefault="00F242AC" w:rsidP="00562BE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50893"/>
    <w:multiLevelType w:val="hybridMultilevel"/>
    <w:tmpl w:val="740A371E"/>
    <w:lvl w:ilvl="0" w:tplc="A510E32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58642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301D32"/>
    <w:rsid w:val="000143AF"/>
    <w:rsid w:val="00026CC3"/>
    <w:rsid w:val="00036089"/>
    <w:rsid w:val="00041AA3"/>
    <w:rsid w:val="00053CFA"/>
    <w:rsid w:val="000633EC"/>
    <w:rsid w:val="00063804"/>
    <w:rsid w:val="000665A2"/>
    <w:rsid w:val="000877AB"/>
    <w:rsid w:val="00097588"/>
    <w:rsid w:val="000B7C08"/>
    <w:rsid w:val="000D12CF"/>
    <w:rsid w:val="000D2D88"/>
    <w:rsid w:val="000E4B20"/>
    <w:rsid w:val="0011418F"/>
    <w:rsid w:val="0013771D"/>
    <w:rsid w:val="00165EA3"/>
    <w:rsid w:val="00172C24"/>
    <w:rsid w:val="00183A82"/>
    <w:rsid w:val="001E20AB"/>
    <w:rsid w:val="001E59D1"/>
    <w:rsid w:val="001E5EA4"/>
    <w:rsid w:val="002042A7"/>
    <w:rsid w:val="00205911"/>
    <w:rsid w:val="002146AD"/>
    <w:rsid w:val="00222A5F"/>
    <w:rsid w:val="00275CB6"/>
    <w:rsid w:val="002800B5"/>
    <w:rsid w:val="00281EBF"/>
    <w:rsid w:val="00295B29"/>
    <w:rsid w:val="002B4F90"/>
    <w:rsid w:val="002D0171"/>
    <w:rsid w:val="002D047D"/>
    <w:rsid w:val="002D4073"/>
    <w:rsid w:val="002E7098"/>
    <w:rsid w:val="00301D32"/>
    <w:rsid w:val="00366404"/>
    <w:rsid w:val="00366FAD"/>
    <w:rsid w:val="0037105B"/>
    <w:rsid w:val="003975BA"/>
    <w:rsid w:val="003A74E6"/>
    <w:rsid w:val="003B73DD"/>
    <w:rsid w:val="003D011C"/>
    <w:rsid w:val="003F10B7"/>
    <w:rsid w:val="004108C7"/>
    <w:rsid w:val="00412DC2"/>
    <w:rsid w:val="00440041"/>
    <w:rsid w:val="00451268"/>
    <w:rsid w:val="004515AD"/>
    <w:rsid w:val="00451857"/>
    <w:rsid w:val="00453516"/>
    <w:rsid w:val="00457548"/>
    <w:rsid w:val="0047023A"/>
    <w:rsid w:val="00470DB2"/>
    <w:rsid w:val="00472DDD"/>
    <w:rsid w:val="004925E7"/>
    <w:rsid w:val="00495B11"/>
    <w:rsid w:val="004C08DE"/>
    <w:rsid w:val="004D2646"/>
    <w:rsid w:val="004F6FF3"/>
    <w:rsid w:val="0053283A"/>
    <w:rsid w:val="00551C8A"/>
    <w:rsid w:val="00562BE4"/>
    <w:rsid w:val="00564105"/>
    <w:rsid w:val="00570CB2"/>
    <w:rsid w:val="00571B49"/>
    <w:rsid w:val="005743AE"/>
    <w:rsid w:val="005D64CA"/>
    <w:rsid w:val="005E5717"/>
    <w:rsid w:val="005E6DB2"/>
    <w:rsid w:val="006005EB"/>
    <w:rsid w:val="00601258"/>
    <w:rsid w:val="0061433E"/>
    <w:rsid w:val="0062751D"/>
    <w:rsid w:val="006354AA"/>
    <w:rsid w:val="00661AFA"/>
    <w:rsid w:val="006726BF"/>
    <w:rsid w:val="00672A58"/>
    <w:rsid w:val="00677B77"/>
    <w:rsid w:val="0068718A"/>
    <w:rsid w:val="006A2739"/>
    <w:rsid w:val="006B5C95"/>
    <w:rsid w:val="006E14B0"/>
    <w:rsid w:val="006F0108"/>
    <w:rsid w:val="00704AE6"/>
    <w:rsid w:val="007153A2"/>
    <w:rsid w:val="00724A68"/>
    <w:rsid w:val="007271BF"/>
    <w:rsid w:val="00730DD3"/>
    <w:rsid w:val="00733224"/>
    <w:rsid w:val="0076051B"/>
    <w:rsid w:val="00763F67"/>
    <w:rsid w:val="00764128"/>
    <w:rsid w:val="007824B8"/>
    <w:rsid w:val="007910DD"/>
    <w:rsid w:val="007926C6"/>
    <w:rsid w:val="007A3EC1"/>
    <w:rsid w:val="007B3368"/>
    <w:rsid w:val="007C6DA5"/>
    <w:rsid w:val="007D0A69"/>
    <w:rsid w:val="007D6DC4"/>
    <w:rsid w:val="008300A4"/>
    <w:rsid w:val="0084425F"/>
    <w:rsid w:val="00853463"/>
    <w:rsid w:val="00893F25"/>
    <w:rsid w:val="00895035"/>
    <w:rsid w:val="008B2B14"/>
    <w:rsid w:val="008C19CC"/>
    <w:rsid w:val="008C6AED"/>
    <w:rsid w:val="008C7604"/>
    <w:rsid w:val="008E1B27"/>
    <w:rsid w:val="008F2591"/>
    <w:rsid w:val="00903379"/>
    <w:rsid w:val="00906975"/>
    <w:rsid w:val="00907735"/>
    <w:rsid w:val="00917F0B"/>
    <w:rsid w:val="00917F8B"/>
    <w:rsid w:val="00960964"/>
    <w:rsid w:val="00965E4D"/>
    <w:rsid w:val="00997301"/>
    <w:rsid w:val="009B1D5C"/>
    <w:rsid w:val="009C2E31"/>
    <w:rsid w:val="009E1955"/>
    <w:rsid w:val="00A4140D"/>
    <w:rsid w:val="00A476C0"/>
    <w:rsid w:val="00A527AA"/>
    <w:rsid w:val="00A5684D"/>
    <w:rsid w:val="00A75C61"/>
    <w:rsid w:val="00A9601B"/>
    <w:rsid w:val="00AD100E"/>
    <w:rsid w:val="00AE1E36"/>
    <w:rsid w:val="00AF442F"/>
    <w:rsid w:val="00AF6AEB"/>
    <w:rsid w:val="00AF74AA"/>
    <w:rsid w:val="00B03C2F"/>
    <w:rsid w:val="00B15064"/>
    <w:rsid w:val="00B340A3"/>
    <w:rsid w:val="00B410F5"/>
    <w:rsid w:val="00B6280C"/>
    <w:rsid w:val="00B671A4"/>
    <w:rsid w:val="00B72CD4"/>
    <w:rsid w:val="00B85B00"/>
    <w:rsid w:val="00B92A04"/>
    <w:rsid w:val="00BF132F"/>
    <w:rsid w:val="00C13878"/>
    <w:rsid w:val="00CA1705"/>
    <w:rsid w:val="00CA1896"/>
    <w:rsid w:val="00CE1A54"/>
    <w:rsid w:val="00CF5FB6"/>
    <w:rsid w:val="00D02518"/>
    <w:rsid w:val="00D03D2F"/>
    <w:rsid w:val="00D126A0"/>
    <w:rsid w:val="00D17454"/>
    <w:rsid w:val="00D33FBC"/>
    <w:rsid w:val="00D4395B"/>
    <w:rsid w:val="00D7535C"/>
    <w:rsid w:val="00D76302"/>
    <w:rsid w:val="00DA5CE2"/>
    <w:rsid w:val="00DC66F4"/>
    <w:rsid w:val="00DE10E8"/>
    <w:rsid w:val="00DF2DF3"/>
    <w:rsid w:val="00E16FDA"/>
    <w:rsid w:val="00E35F58"/>
    <w:rsid w:val="00E37A6F"/>
    <w:rsid w:val="00E45BD9"/>
    <w:rsid w:val="00E66FFC"/>
    <w:rsid w:val="00E759D6"/>
    <w:rsid w:val="00E84A8C"/>
    <w:rsid w:val="00E976DE"/>
    <w:rsid w:val="00EC0F83"/>
    <w:rsid w:val="00EE3187"/>
    <w:rsid w:val="00EF0E85"/>
    <w:rsid w:val="00EF499B"/>
    <w:rsid w:val="00F14977"/>
    <w:rsid w:val="00F242AC"/>
    <w:rsid w:val="00F53E66"/>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6203B4"/>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D6F0D"/>
  <w15:docId w15:val="{81C62A85-AA0B-4804-AB64-EC3BEC9B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link w:val="10"/>
    <w:uiPriority w:val="9"/>
    <w:qFormat/>
    <w:pPr>
      <w:outlineLvl w:val="0"/>
    </w:pPr>
    <w:rPr>
      <w:rFonts w:ascii="PMingLiU" w:eastAsia="PMingLiU" w:hAnsi="PMingLiU" w:cs="PMingLiU"/>
      <w:sz w:val="44"/>
      <w:szCs w:val="44"/>
    </w:rPr>
  </w:style>
  <w:style w:type="paragraph" w:styleId="2">
    <w:name w:val="heading 2"/>
    <w:basedOn w:val="a"/>
    <w:next w:val="a"/>
    <w:link w:val="20"/>
    <w:uiPriority w:val="9"/>
    <w:unhideWhenUsed/>
    <w:qFormat/>
    <w:rsid w:val="0056410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uiPriority w:val="99"/>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character" w:customStyle="1" w:styleId="10">
    <w:name w:val="标题 1 字符"/>
    <w:basedOn w:val="a0"/>
    <w:link w:val="1"/>
    <w:uiPriority w:val="9"/>
    <w:rsid w:val="002D0171"/>
    <w:rPr>
      <w:rFonts w:ascii="PMingLiU" w:eastAsia="PMingLiU" w:hAnsi="PMingLiU" w:cs="PMingLiU"/>
      <w:sz w:val="44"/>
      <w:szCs w:val="44"/>
      <w:lang w:val="zh-CN" w:bidi="zh-CN"/>
    </w:rPr>
  </w:style>
  <w:style w:type="character" w:customStyle="1" w:styleId="20">
    <w:name w:val="标题 2 字符"/>
    <w:basedOn w:val="a0"/>
    <w:link w:val="2"/>
    <w:uiPriority w:val="9"/>
    <w:rsid w:val="00564105"/>
    <w:rPr>
      <w:rFonts w:asciiTheme="majorHAnsi" w:eastAsiaTheme="majorEastAsia" w:hAnsiTheme="majorHAnsi" w:cstheme="majorBidi"/>
      <w:b/>
      <w:bCs/>
      <w:sz w:val="32"/>
      <w:szCs w:val="32"/>
      <w:lang w:val="zh-CN" w:bidi="zh-CN"/>
    </w:rPr>
  </w:style>
  <w:style w:type="paragraph" w:customStyle="1" w:styleId="Style6">
    <w:name w:val="_Style 6"/>
    <w:basedOn w:val="a"/>
    <w:uiPriority w:val="34"/>
    <w:qFormat/>
    <w:rsid w:val="00564105"/>
    <w:pPr>
      <w:autoSpaceDE/>
      <w:autoSpaceDN/>
      <w:ind w:firstLineChars="200" w:firstLine="420"/>
      <w:jc w:val="both"/>
    </w:pPr>
    <w:rPr>
      <w:rFonts w:ascii="Calibri" w:eastAsia="宋体" w:hAnsi="Calibri" w:cs="Times New Roman"/>
      <w:kern w:val="2"/>
      <w:sz w:val="21"/>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14</Pages>
  <Words>1474</Words>
  <Characters>8403</Characters>
  <Application>Microsoft Office Word</Application>
  <DocSecurity>0</DocSecurity>
  <Lines>70</Lines>
  <Paragraphs>19</Paragraphs>
  <ScaleCrop>false</ScaleCrop>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邓攀</cp:lastModifiedBy>
  <cp:revision>28</cp:revision>
  <dcterms:created xsi:type="dcterms:W3CDTF">2022-04-12T06:10:00Z</dcterms:created>
  <dcterms:modified xsi:type="dcterms:W3CDTF">2025-09-22T01:32:00Z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57D148DF2F764966BF4E1C38A6255FA2</vt:lpwstr>
  </property>
</Properties>
</file>