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DE" w:rsidRPr="00A359AF" w:rsidRDefault="008513DE" w:rsidP="008513DE">
      <w:pPr>
        <w:adjustRightInd w:val="0"/>
        <w:snapToGrid w:val="0"/>
        <w:spacing w:line="360" w:lineRule="auto"/>
        <w:ind w:firstLine="200"/>
        <w:rPr>
          <w:rFonts w:ascii="黑体" w:eastAsia="黑体" w:hAnsi="黑体"/>
          <w:color w:val="000000"/>
          <w:sz w:val="28"/>
        </w:rPr>
      </w:pPr>
    </w:p>
    <w:p w:rsidR="008513DE" w:rsidRPr="00621477" w:rsidRDefault="006C2523" w:rsidP="008513DE">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2025年半年度</w:t>
      </w:r>
      <w:r w:rsidR="00621477" w:rsidRPr="00621477">
        <w:rPr>
          <w:rFonts w:ascii="黑体" w:eastAsia="黑体" w:hAnsi="黑体" w:hint="eastAsia"/>
          <w:b/>
          <w:sz w:val="32"/>
          <w:szCs w:val="32"/>
        </w:rPr>
        <w:t>业绩</w:t>
      </w:r>
      <w:r w:rsidR="00A51386" w:rsidRPr="00621477">
        <w:rPr>
          <w:rFonts w:ascii="黑体" w:eastAsia="黑体" w:hAnsi="黑体" w:hint="eastAsia"/>
          <w:b/>
          <w:sz w:val="32"/>
          <w:szCs w:val="32"/>
        </w:rPr>
        <w:t>说明会召开情况</w:t>
      </w:r>
    </w:p>
    <w:p w:rsidR="00621477" w:rsidRPr="00B72401" w:rsidRDefault="00621477" w:rsidP="00A24C44">
      <w:pPr>
        <w:adjustRightInd w:val="0"/>
        <w:snapToGrid w:val="0"/>
        <w:spacing w:line="360" w:lineRule="auto"/>
        <w:ind w:firstLineChars="200" w:firstLine="480"/>
        <w:rPr>
          <w:rFonts w:ascii="宋体" w:hAnsi="宋体"/>
          <w:sz w:val="24"/>
        </w:rPr>
      </w:pPr>
    </w:p>
    <w:p w:rsidR="00A35257" w:rsidRDefault="00C03E93" w:rsidP="00A24C44">
      <w:pPr>
        <w:adjustRightInd w:val="0"/>
        <w:snapToGrid w:val="0"/>
        <w:spacing w:line="360" w:lineRule="auto"/>
        <w:ind w:firstLineChars="200" w:firstLine="480"/>
        <w:rPr>
          <w:rFonts w:ascii="宋体" w:hAnsi="宋体"/>
          <w:sz w:val="24"/>
        </w:rPr>
      </w:pPr>
      <w:r>
        <w:rPr>
          <w:rFonts w:ascii="宋体" w:hAnsi="宋体" w:hint="eastAsia"/>
          <w:sz w:val="24"/>
        </w:rPr>
        <w:t>2025年</w:t>
      </w:r>
      <w:r w:rsidR="006C2523">
        <w:rPr>
          <w:rFonts w:ascii="宋体" w:hAnsi="宋体" w:hint="eastAsia"/>
          <w:sz w:val="24"/>
        </w:rPr>
        <w:t>9月23日</w:t>
      </w:r>
      <w:r>
        <w:rPr>
          <w:rFonts w:ascii="宋体" w:hAnsi="宋体" w:hint="eastAsia"/>
          <w:sz w:val="24"/>
        </w:rPr>
        <w:t>（星期二）</w:t>
      </w:r>
      <w:r w:rsidR="00846CD3" w:rsidRPr="00846CD3">
        <w:rPr>
          <w:rFonts w:ascii="宋体" w:hAnsi="宋体" w:hint="eastAsia"/>
          <w:bCs/>
          <w:sz w:val="24"/>
          <w:szCs w:val="30"/>
        </w:rPr>
        <w:t>下午</w:t>
      </w:r>
      <w:r w:rsidR="006C2523">
        <w:rPr>
          <w:rFonts w:ascii="宋体" w:hAnsi="宋体" w:hint="eastAsia"/>
          <w:bCs/>
          <w:sz w:val="24"/>
          <w:szCs w:val="30"/>
        </w:rPr>
        <w:t>15:00-16:00</w:t>
      </w:r>
      <w:r w:rsidR="00A24C44" w:rsidRPr="00A24C44">
        <w:rPr>
          <w:rFonts w:ascii="宋体" w:hAnsi="宋体" w:hint="eastAsia"/>
          <w:sz w:val="24"/>
        </w:rPr>
        <w:t>，上海中谷物流股份有限公司（以下简称“公司”）通过</w:t>
      </w:r>
      <w:r w:rsidR="00846CD3" w:rsidRPr="00846CD3">
        <w:rPr>
          <w:rFonts w:ascii="宋体" w:hAnsi="宋体" w:hint="eastAsia"/>
          <w:sz w:val="24"/>
        </w:rPr>
        <w:t>上证路演中心（http://roadshow.sseinfo.com/）</w:t>
      </w:r>
      <w:r w:rsidR="00A24C44" w:rsidRPr="00A24C44">
        <w:rPr>
          <w:rFonts w:ascii="宋体" w:hAnsi="宋体" w:hint="eastAsia"/>
          <w:sz w:val="24"/>
        </w:rPr>
        <w:t>召开了</w:t>
      </w:r>
      <w:r w:rsidR="006C2523">
        <w:rPr>
          <w:rFonts w:ascii="宋体" w:hAnsi="宋体" w:hint="eastAsia"/>
          <w:sz w:val="24"/>
        </w:rPr>
        <w:t>2025年半年度</w:t>
      </w:r>
      <w:r w:rsidR="00621477" w:rsidRPr="00621477">
        <w:rPr>
          <w:rFonts w:ascii="宋体" w:hAnsi="宋体" w:hint="eastAsia"/>
          <w:sz w:val="24"/>
        </w:rPr>
        <w:t>业绩说明会</w:t>
      </w:r>
      <w:r w:rsidR="00621477">
        <w:rPr>
          <w:rFonts w:ascii="宋体" w:hAnsi="宋体" w:hint="eastAsia"/>
          <w:sz w:val="24"/>
        </w:rPr>
        <w:t>。</w:t>
      </w:r>
    </w:p>
    <w:p w:rsidR="00A81B04" w:rsidRPr="00A81B04" w:rsidRDefault="00A81B04" w:rsidP="00CB2E20">
      <w:pPr>
        <w:adjustRightInd w:val="0"/>
        <w:snapToGrid w:val="0"/>
        <w:spacing w:line="360" w:lineRule="auto"/>
        <w:ind w:firstLineChars="200" w:firstLine="482"/>
        <w:jc w:val="left"/>
        <w:outlineLvl w:val="0"/>
        <w:rPr>
          <w:rFonts w:ascii="宋体" w:hAnsi="宋体"/>
          <w:b/>
          <w:sz w:val="24"/>
        </w:rPr>
      </w:pPr>
      <w:r w:rsidRPr="00A81B04">
        <w:rPr>
          <w:rFonts w:ascii="宋体" w:hAnsi="宋体" w:hint="eastAsia"/>
          <w:b/>
          <w:sz w:val="24"/>
        </w:rPr>
        <w:t>一、</w:t>
      </w:r>
      <w:r w:rsidR="00A24C44">
        <w:rPr>
          <w:rFonts w:ascii="宋体" w:hAnsi="宋体" w:hint="eastAsia"/>
          <w:b/>
          <w:sz w:val="24"/>
        </w:rPr>
        <w:t>业绩说明会召开情况</w:t>
      </w:r>
    </w:p>
    <w:p w:rsidR="00A24C44" w:rsidRPr="00A24C44" w:rsidRDefault="00A24C44" w:rsidP="00A24C44">
      <w:pPr>
        <w:adjustRightInd w:val="0"/>
        <w:snapToGrid w:val="0"/>
        <w:spacing w:line="360" w:lineRule="auto"/>
        <w:ind w:firstLineChars="200" w:firstLine="480"/>
        <w:jc w:val="left"/>
        <w:rPr>
          <w:rFonts w:ascii="宋体" w:hAnsi="宋体"/>
          <w:sz w:val="24"/>
        </w:rPr>
      </w:pPr>
      <w:r w:rsidRPr="00A24C44">
        <w:rPr>
          <w:rFonts w:ascii="宋体" w:hAnsi="宋体" w:hint="eastAsia"/>
          <w:sz w:val="24"/>
        </w:rPr>
        <w:t>公司于</w:t>
      </w:r>
      <w:r w:rsidR="00846CD3">
        <w:rPr>
          <w:rFonts w:ascii="宋体" w:hAnsi="宋体" w:hint="eastAsia"/>
          <w:sz w:val="24"/>
        </w:rPr>
        <w:t>202</w:t>
      </w:r>
      <w:r w:rsidR="00C03E93">
        <w:rPr>
          <w:rFonts w:ascii="宋体" w:hAnsi="宋体"/>
          <w:sz w:val="24"/>
        </w:rPr>
        <w:t>5</w:t>
      </w:r>
      <w:r w:rsidRPr="00A24C44">
        <w:rPr>
          <w:rFonts w:ascii="宋体" w:hAnsi="宋体" w:hint="eastAsia"/>
          <w:sz w:val="24"/>
        </w:rPr>
        <w:t>年</w:t>
      </w:r>
      <w:r w:rsidR="00860C05">
        <w:rPr>
          <w:rFonts w:ascii="宋体" w:hAnsi="宋体"/>
          <w:sz w:val="24"/>
        </w:rPr>
        <w:t>8</w:t>
      </w:r>
      <w:r w:rsidRPr="00A24C44">
        <w:rPr>
          <w:rFonts w:ascii="宋体" w:hAnsi="宋体" w:hint="eastAsia"/>
          <w:sz w:val="24"/>
        </w:rPr>
        <w:t>月</w:t>
      </w:r>
      <w:r w:rsidR="00860C05">
        <w:rPr>
          <w:rFonts w:ascii="宋体" w:hAnsi="宋体"/>
          <w:sz w:val="24"/>
        </w:rPr>
        <w:t>30</w:t>
      </w:r>
      <w:r w:rsidRPr="00A24C44">
        <w:rPr>
          <w:rFonts w:ascii="宋体" w:hAnsi="宋体" w:hint="eastAsia"/>
          <w:sz w:val="24"/>
        </w:rPr>
        <w:t>日在上海证券交易所网站</w:t>
      </w:r>
      <w:r w:rsidR="00D65327">
        <w:rPr>
          <w:rFonts w:ascii="宋体" w:hAnsi="宋体" w:hint="eastAsia"/>
          <w:sz w:val="24"/>
        </w:rPr>
        <w:t>(www.sse.com.cn)</w:t>
      </w:r>
      <w:r w:rsidRPr="00A24C44">
        <w:rPr>
          <w:rFonts w:ascii="宋体" w:hAnsi="宋体" w:hint="eastAsia"/>
          <w:sz w:val="24"/>
        </w:rPr>
        <w:t>和《中国证券报》、《上海证券报》、《证券时报》、《证券日报》披露了《</w:t>
      </w:r>
      <w:r w:rsidR="00621477" w:rsidRPr="00621477">
        <w:rPr>
          <w:rFonts w:ascii="宋体" w:hAnsi="宋体" w:hint="eastAsia"/>
          <w:sz w:val="24"/>
        </w:rPr>
        <w:t>关于召开</w:t>
      </w:r>
      <w:r w:rsidR="006C2523">
        <w:rPr>
          <w:rFonts w:ascii="宋体" w:hAnsi="宋体" w:hint="eastAsia"/>
          <w:sz w:val="24"/>
        </w:rPr>
        <w:t>2025年半年度</w:t>
      </w:r>
      <w:r w:rsidR="00621477" w:rsidRPr="00621477">
        <w:rPr>
          <w:rFonts w:ascii="宋体" w:hAnsi="宋体" w:hint="eastAsia"/>
          <w:sz w:val="24"/>
        </w:rPr>
        <w:t>业绩说明会的公告</w:t>
      </w:r>
      <w:r w:rsidRPr="00A24C44">
        <w:rPr>
          <w:rFonts w:ascii="宋体" w:hAnsi="宋体" w:hint="eastAsia"/>
          <w:sz w:val="24"/>
        </w:rPr>
        <w:t>》。</w:t>
      </w:r>
    </w:p>
    <w:p w:rsidR="00A81B04" w:rsidRDefault="00C03E93" w:rsidP="00A24C44">
      <w:pPr>
        <w:adjustRightInd w:val="0"/>
        <w:snapToGrid w:val="0"/>
        <w:spacing w:line="360" w:lineRule="auto"/>
        <w:ind w:firstLineChars="200" w:firstLine="480"/>
        <w:jc w:val="left"/>
        <w:rPr>
          <w:rFonts w:ascii="宋体" w:hAnsi="宋体"/>
          <w:sz w:val="24"/>
        </w:rPr>
      </w:pPr>
      <w:r>
        <w:rPr>
          <w:rFonts w:ascii="宋体" w:hAnsi="宋体" w:hint="eastAsia"/>
          <w:sz w:val="24"/>
        </w:rPr>
        <w:t>2025年</w:t>
      </w:r>
      <w:r w:rsidR="006C2523">
        <w:rPr>
          <w:rFonts w:ascii="宋体" w:hAnsi="宋体" w:hint="eastAsia"/>
          <w:sz w:val="24"/>
        </w:rPr>
        <w:t>9月23日</w:t>
      </w:r>
      <w:r>
        <w:rPr>
          <w:rFonts w:ascii="宋体" w:hAnsi="宋体" w:hint="eastAsia"/>
          <w:sz w:val="24"/>
        </w:rPr>
        <w:t>（星期二）</w:t>
      </w:r>
      <w:r w:rsidR="00846CD3" w:rsidRPr="00846CD3">
        <w:rPr>
          <w:rFonts w:ascii="宋体" w:hAnsi="宋体" w:hint="eastAsia"/>
          <w:bCs/>
          <w:sz w:val="24"/>
          <w:szCs w:val="30"/>
        </w:rPr>
        <w:t>下午</w:t>
      </w:r>
      <w:r w:rsidR="006C2523">
        <w:rPr>
          <w:rFonts w:ascii="宋体" w:hAnsi="宋体" w:hint="eastAsia"/>
          <w:bCs/>
          <w:sz w:val="24"/>
          <w:szCs w:val="30"/>
        </w:rPr>
        <w:t>15:00-16:00</w:t>
      </w:r>
      <w:r w:rsidR="00A24C44" w:rsidRPr="00A24C44">
        <w:rPr>
          <w:rFonts w:ascii="宋体" w:hAnsi="宋体" w:hint="eastAsia"/>
          <w:sz w:val="24"/>
        </w:rPr>
        <w:t>，公司董事/总经理</w:t>
      </w:r>
      <w:r w:rsidR="002C08A8">
        <w:rPr>
          <w:rFonts w:ascii="宋体" w:hAnsi="宋体" w:hint="eastAsia"/>
          <w:sz w:val="24"/>
        </w:rPr>
        <w:t>李永华</w:t>
      </w:r>
      <w:r w:rsidR="00A24C44" w:rsidRPr="00A24C44">
        <w:rPr>
          <w:rFonts w:ascii="宋体" w:hAnsi="宋体" w:hint="eastAsia"/>
          <w:sz w:val="24"/>
        </w:rPr>
        <w:t>先生、</w:t>
      </w:r>
      <w:r w:rsidR="00846CD3" w:rsidRPr="00846CD3">
        <w:rPr>
          <w:rFonts w:ascii="宋体" w:hAnsi="宋体" w:hint="eastAsia"/>
          <w:sz w:val="24"/>
        </w:rPr>
        <w:t>独立董事</w:t>
      </w:r>
      <w:r w:rsidR="00DB24A2">
        <w:rPr>
          <w:rFonts w:ascii="宋体" w:hAnsi="宋体" w:hint="eastAsia"/>
          <w:sz w:val="24"/>
        </w:rPr>
        <w:t>宋德星</w:t>
      </w:r>
      <w:r w:rsidR="00846CD3">
        <w:rPr>
          <w:rFonts w:ascii="宋体" w:hAnsi="宋体" w:hint="eastAsia"/>
          <w:sz w:val="24"/>
        </w:rPr>
        <w:t>先生、</w:t>
      </w:r>
      <w:r w:rsidR="00DB24A2">
        <w:rPr>
          <w:rFonts w:ascii="宋体" w:hAnsi="宋体" w:hint="eastAsia"/>
          <w:sz w:val="24"/>
        </w:rPr>
        <w:t>独立</w:t>
      </w:r>
      <w:r w:rsidR="00DB24A2">
        <w:rPr>
          <w:rFonts w:ascii="宋体" w:hAnsi="宋体"/>
          <w:sz w:val="24"/>
        </w:rPr>
        <w:t>董事潘飞先生</w:t>
      </w:r>
      <w:r w:rsidR="00DB24A2">
        <w:rPr>
          <w:rFonts w:ascii="宋体" w:hAnsi="宋体" w:hint="eastAsia"/>
          <w:sz w:val="24"/>
        </w:rPr>
        <w:t>、独立董事</w:t>
      </w:r>
      <w:r w:rsidR="00DB24A2">
        <w:rPr>
          <w:rFonts w:ascii="宋体" w:hAnsi="宋体"/>
          <w:sz w:val="24"/>
        </w:rPr>
        <w:t>余慧芳女士</w:t>
      </w:r>
      <w:r w:rsidR="00DB24A2" w:rsidRPr="00A24C44">
        <w:rPr>
          <w:rFonts w:ascii="宋体" w:hAnsi="宋体" w:hint="eastAsia"/>
          <w:sz w:val="24"/>
        </w:rPr>
        <w:t>、财务</w:t>
      </w:r>
      <w:r w:rsidR="00DB24A2">
        <w:rPr>
          <w:rFonts w:ascii="宋体" w:hAnsi="宋体" w:hint="eastAsia"/>
          <w:sz w:val="24"/>
        </w:rPr>
        <w:t>负责人曾志瑛女士</w:t>
      </w:r>
      <w:r w:rsidR="00DB24A2">
        <w:rPr>
          <w:rFonts w:ascii="宋体" w:hAnsi="宋体"/>
          <w:sz w:val="24"/>
        </w:rPr>
        <w:t>、</w:t>
      </w:r>
      <w:r w:rsidR="00A24C44" w:rsidRPr="00A24C44">
        <w:rPr>
          <w:rFonts w:ascii="宋体" w:hAnsi="宋体" w:hint="eastAsia"/>
          <w:sz w:val="24"/>
        </w:rPr>
        <w:t>董事会秘书</w:t>
      </w:r>
      <w:r w:rsidR="00846CD3">
        <w:rPr>
          <w:rFonts w:ascii="宋体" w:hAnsi="宋体" w:hint="eastAsia"/>
          <w:sz w:val="24"/>
        </w:rPr>
        <w:t>代鑫</w:t>
      </w:r>
      <w:r w:rsidR="00A24C44">
        <w:rPr>
          <w:rFonts w:ascii="宋体" w:hAnsi="宋体" w:hint="eastAsia"/>
          <w:sz w:val="24"/>
        </w:rPr>
        <w:t>先生</w:t>
      </w:r>
      <w:r w:rsidR="00A24C44" w:rsidRPr="00A24C44">
        <w:rPr>
          <w:rFonts w:ascii="宋体" w:hAnsi="宋体" w:hint="eastAsia"/>
          <w:sz w:val="24"/>
        </w:rPr>
        <w:t>共同出席了</w:t>
      </w:r>
      <w:r w:rsidR="006C2523">
        <w:rPr>
          <w:rFonts w:ascii="宋体" w:hAnsi="宋体" w:hint="eastAsia"/>
          <w:sz w:val="24"/>
        </w:rPr>
        <w:t>2025年半年度</w:t>
      </w:r>
      <w:r w:rsidR="00E01E18" w:rsidRPr="00621477">
        <w:rPr>
          <w:rFonts w:ascii="宋体" w:hAnsi="宋体" w:hint="eastAsia"/>
          <w:sz w:val="24"/>
        </w:rPr>
        <w:t>业绩说明会</w:t>
      </w:r>
      <w:r w:rsidR="00A24C44" w:rsidRPr="00A24C44">
        <w:rPr>
          <w:rFonts w:ascii="宋体" w:hAnsi="宋体" w:hint="eastAsia"/>
          <w:sz w:val="24"/>
        </w:rPr>
        <w:t>，与投资者进行互动交流和沟通，并就投资者普遍关注的问题进行了回答。</w:t>
      </w:r>
    </w:p>
    <w:p w:rsidR="00620D89" w:rsidRPr="009925D0" w:rsidRDefault="00620D89" w:rsidP="00823A89">
      <w:pPr>
        <w:adjustRightInd w:val="0"/>
        <w:snapToGrid w:val="0"/>
        <w:spacing w:line="360" w:lineRule="auto"/>
        <w:jc w:val="left"/>
        <w:rPr>
          <w:rFonts w:ascii="宋体" w:hAnsi="宋体"/>
          <w:sz w:val="24"/>
        </w:rPr>
      </w:pPr>
    </w:p>
    <w:p w:rsidR="00A81B04" w:rsidRPr="00A81B04" w:rsidRDefault="00A81B04" w:rsidP="00CB2E20">
      <w:pPr>
        <w:adjustRightInd w:val="0"/>
        <w:snapToGrid w:val="0"/>
        <w:spacing w:line="360" w:lineRule="auto"/>
        <w:ind w:firstLineChars="200" w:firstLine="482"/>
        <w:jc w:val="left"/>
        <w:outlineLvl w:val="0"/>
        <w:rPr>
          <w:rFonts w:ascii="宋体" w:hAnsi="宋体"/>
          <w:b/>
          <w:sz w:val="24"/>
        </w:rPr>
      </w:pPr>
      <w:r w:rsidRPr="00A81B04">
        <w:rPr>
          <w:rFonts w:ascii="宋体" w:hAnsi="宋体" w:hint="eastAsia"/>
          <w:b/>
          <w:sz w:val="24"/>
        </w:rPr>
        <w:t>二、</w:t>
      </w:r>
      <w:r w:rsidR="00A24C44" w:rsidRPr="00A24C44">
        <w:rPr>
          <w:rFonts w:ascii="宋体" w:hAnsi="宋体" w:hint="eastAsia"/>
          <w:b/>
          <w:sz w:val="24"/>
        </w:rPr>
        <w:t>投资者提出的主要问题及公司回复情况</w:t>
      </w:r>
    </w:p>
    <w:p w:rsidR="00C03E93" w:rsidRDefault="00C03E93" w:rsidP="00D60794">
      <w:pPr>
        <w:adjustRightInd w:val="0"/>
        <w:snapToGrid w:val="0"/>
        <w:spacing w:line="360" w:lineRule="auto"/>
        <w:ind w:firstLineChars="200" w:firstLine="482"/>
        <w:jc w:val="left"/>
        <w:rPr>
          <w:rFonts w:ascii="宋体" w:hAnsi="宋体"/>
          <w:b/>
          <w:sz w:val="24"/>
        </w:rPr>
      </w:pPr>
      <w:bookmarkStart w:id="0" w:name="OLE_LINK3"/>
      <w:bookmarkStart w:id="1" w:name="OLE_LINK4"/>
      <w:r w:rsidRPr="00142B9A">
        <w:rPr>
          <w:rFonts w:ascii="宋体" w:hAnsi="宋体" w:hint="eastAsia"/>
          <w:b/>
          <w:sz w:val="24"/>
        </w:rPr>
        <w:t>问题1：</w:t>
      </w:r>
      <w:r w:rsidR="008F66A2" w:rsidRPr="008F66A2">
        <w:rPr>
          <w:rFonts w:ascii="宋体" w:hAnsi="宋体" w:hint="eastAsia"/>
          <w:b/>
          <w:sz w:val="24"/>
        </w:rPr>
        <w:t>公司提出2023-2025年累计分红不少于三年利润60%的规划。董秘能否预告2025年全年分红比例？此外，是否有计划通过回购或股权激励增强投资者信心？</w:t>
      </w:r>
    </w:p>
    <w:p w:rsidR="00A848E7" w:rsidRDefault="00C03E93" w:rsidP="006C2523">
      <w:pPr>
        <w:adjustRightInd w:val="0"/>
        <w:snapToGrid w:val="0"/>
        <w:spacing w:line="360" w:lineRule="auto"/>
        <w:ind w:firstLineChars="200" w:firstLine="482"/>
        <w:jc w:val="left"/>
        <w:rPr>
          <w:rFonts w:ascii="宋体" w:hAnsi="宋体"/>
          <w:b/>
          <w:sz w:val="24"/>
        </w:rPr>
      </w:pPr>
      <w:r w:rsidRPr="00A24C44">
        <w:rPr>
          <w:rFonts w:ascii="宋体" w:hAnsi="宋体" w:hint="eastAsia"/>
          <w:b/>
          <w:sz w:val="24"/>
        </w:rPr>
        <w:t>回复</w:t>
      </w:r>
      <w:r>
        <w:rPr>
          <w:rFonts w:ascii="宋体" w:hAnsi="宋体" w:hint="eastAsia"/>
          <w:b/>
          <w:sz w:val="24"/>
        </w:rPr>
        <w:t>：</w:t>
      </w:r>
      <w:bookmarkStart w:id="2" w:name="OLE_LINK16"/>
      <w:bookmarkStart w:id="3" w:name="OLE_LINK17"/>
      <w:bookmarkEnd w:id="0"/>
      <w:bookmarkEnd w:id="1"/>
      <w:r w:rsidR="008F66A2" w:rsidRPr="008F66A2">
        <w:rPr>
          <w:rFonts w:ascii="宋体" w:hAnsi="宋体" w:hint="eastAsia"/>
          <w:sz w:val="24"/>
        </w:rPr>
        <w:t>感谢提问。公司历来重视对股东的分红回报, 未来公司会持续根据公司的经营情况/战略定位/资本开支等各种情况综合考虑股东回报，2025年具体的分红比例以及具体的分红措施还请关注公司未来的相关公告，谢谢！</w:t>
      </w:r>
    </w:p>
    <w:bookmarkEnd w:id="2"/>
    <w:bookmarkEnd w:id="3"/>
    <w:p w:rsidR="008F66A2" w:rsidRDefault="008F66A2" w:rsidP="008F66A2">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b/>
          <w:sz w:val="24"/>
        </w:rPr>
        <w:t>2</w:t>
      </w:r>
      <w:r w:rsidRPr="00142B9A">
        <w:rPr>
          <w:rFonts w:ascii="宋体" w:hAnsi="宋体" w:hint="eastAsia"/>
          <w:b/>
          <w:sz w:val="24"/>
        </w:rPr>
        <w:t>：</w:t>
      </w:r>
      <w:r w:rsidRPr="008F66A2">
        <w:rPr>
          <w:rFonts w:ascii="宋体" w:hAnsi="宋体" w:hint="eastAsia"/>
          <w:b/>
          <w:sz w:val="24"/>
        </w:rPr>
        <w:t>公司华证ESG评级为A，但G项（治理）得分仅BBB，排名行业第9。董秘能否说明未来在治理结构、信披透明度方面的改进计划？例如，是否会增加独立董事比例或完善ESG量化指标披露？</w:t>
      </w:r>
    </w:p>
    <w:p w:rsidR="008F66A2" w:rsidRPr="008F66A2" w:rsidRDefault="008F66A2" w:rsidP="008F66A2">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Pr="008F66A2">
        <w:rPr>
          <w:rFonts w:ascii="宋体" w:hAnsi="宋体" w:hint="eastAsia"/>
          <w:sz w:val="24"/>
        </w:rPr>
        <w:t>感谢提问！公司自上市以来主动披露ESG报告，是为了让广大投资者能够以多元化的视角去观察评估公司的战略方向以及经营执行情况，因此公司的治理政策也是与法律法规规范、实际经营情况以及投资者对于信披的合理要求而综合制定的，外部评级机构的评级对于公司而言既是过往成果的评估参考，也是</w:t>
      </w:r>
      <w:r w:rsidRPr="008F66A2">
        <w:rPr>
          <w:rFonts w:ascii="宋体" w:hAnsi="宋体" w:hint="eastAsia"/>
          <w:sz w:val="24"/>
        </w:rPr>
        <w:lastRenderedPageBreak/>
        <w:t>未来改善治理的鞭策动力，因此，公司管理层会综合考虑未来公司的发展，依据战略阶段适时的进行治理结构方面的改善，以确保公司在合规治理方面精益求精，切实保障广大股东尤其是中小股东的对于信披诉求在内的合法权利，谢谢！</w:t>
      </w:r>
    </w:p>
    <w:p w:rsidR="008F66A2" w:rsidRDefault="008F66A2" w:rsidP="008F66A2">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b/>
          <w:sz w:val="24"/>
        </w:rPr>
        <w:t>3</w:t>
      </w:r>
      <w:r w:rsidRPr="00142B9A">
        <w:rPr>
          <w:rFonts w:ascii="宋体" w:hAnsi="宋体" w:hint="eastAsia"/>
          <w:b/>
          <w:sz w:val="24"/>
        </w:rPr>
        <w:t>：</w:t>
      </w:r>
      <w:r w:rsidRPr="008F66A2">
        <w:rPr>
          <w:rFonts w:ascii="宋体" w:hAnsi="宋体" w:hint="eastAsia"/>
          <w:b/>
          <w:sz w:val="24"/>
        </w:rPr>
        <w:t>上半年营业成本下降18.41%，毛利率提升至23.36%。财务层面如何拆解成本下降的核心驱动因素？未来是否计划进一步压缩固定成本（如：船舶折旧优化）或通过技术手段降低变动成本（如：智能调度减少空载率）？</w:t>
      </w:r>
    </w:p>
    <w:p w:rsidR="008F66A2" w:rsidRPr="008F66A2" w:rsidRDefault="008F66A2" w:rsidP="008F66A2">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Pr="008F66A2">
        <w:rPr>
          <w:rFonts w:ascii="宋体" w:hAnsi="宋体" w:hint="eastAsia"/>
          <w:sz w:val="24"/>
        </w:rPr>
        <w:t>感谢提问！公司上半年的营业成本变化主要是两大因素构成。首先是公司2025年围绕降本增效的战略目标在各部门各片区实施广泛的举措，有效的提高了船舶效率，降低了各项成本；其次是公司的运力自2024年下半年开始逐步转向外贸，内贸运力的下降导致了运输量的下降，从而也降低了总营业成本，同时也提高了外贸收入，使得综合毛利率有了显著提升。未来，公司会持续的通过航线优化、货源平衡等各种方式进一步的降低成本，提高效率，谢谢！</w:t>
      </w:r>
    </w:p>
    <w:p w:rsidR="008F66A2" w:rsidRDefault="008F66A2" w:rsidP="008F66A2">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hint="eastAsia"/>
          <w:b/>
          <w:sz w:val="24"/>
        </w:rPr>
        <w:t>4</w:t>
      </w:r>
      <w:r w:rsidRPr="00142B9A">
        <w:rPr>
          <w:rFonts w:ascii="宋体" w:hAnsi="宋体" w:hint="eastAsia"/>
          <w:b/>
          <w:sz w:val="24"/>
        </w:rPr>
        <w:t>：</w:t>
      </w:r>
      <w:r w:rsidR="001E7865" w:rsidRPr="001E7865">
        <w:rPr>
          <w:rFonts w:ascii="宋体" w:hAnsi="宋体" w:hint="eastAsia"/>
          <w:b/>
          <w:sz w:val="24"/>
        </w:rPr>
        <w:t>中报显示公司绿色转型投入（如：LNG船舶），但ESG报告未披露碳排放强度等关键指标。独立董事是否推动管理层制定量化减排目标（如：单位运量碳排放下降率）？如何监督环保合规性并防范“漂绿”风险？</w:t>
      </w:r>
    </w:p>
    <w:p w:rsidR="008F66A2" w:rsidRPr="001E7865" w:rsidRDefault="008F66A2" w:rsidP="008F66A2">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001E7865" w:rsidRPr="001E7865">
        <w:rPr>
          <w:rFonts w:ascii="宋体" w:hAnsi="宋体" w:hint="eastAsia"/>
          <w:sz w:val="24"/>
        </w:rPr>
        <w:t>感谢提问！公司上市以来，在绿色转型方面积极作为，在过去的5年间，公司不仅自愿披露了ESG报告，并且对公司自有船舶进行了重大更新，目前公司自有船队中主力船型均为新型节能环保船舶，有效的降低了公司整体运营产生的碳排放量。公司内部有专门的职能部门对碳排放进行管理，监督环保合规性并确保披露的真实有效，谢谢！</w:t>
      </w:r>
    </w:p>
    <w:p w:rsidR="001E7865" w:rsidRDefault="001E7865" w:rsidP="001E7865">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hint="eastAsia"/>
          <w:b/>
          <w:sz w:val="24"/>
        </w:rPr>
        <w:t>5</w:t>
      </w:r>
      <w:r w:rsidRPr="00142B9A">
        <w:rPr>
          <w:rFonts w:ascii="宋体" w:hAnsi="宋体" w:hint="eastAsia"/>
          <w:b/>
          <w:sz w:val="24"/>
        </w:rPr>
        <w:t>：</w:t>
      </w:r>
      <w:r w:rsidRPr="001E7865">
        <w:rPr>
          <w:rFonts w:ascii="宋体" w:hAnsi="宋体" w:hint="eastAsia"/>
          <w:b/>
          <w:sz w:val="24"/>
        </w:rPr>
        <w:t>作为独立董事，您如何看待公司高分红政策与高负债并存的现状？是否建议管理层制定更严格的资本结构优化目标（如：降低有息负债率至30%以下）？分红决策是否充分考虑了债务偿还压力和未来资本开支需求？</w:t>
      </w:r>
    </w:p>
    <w:p w:rsidR="001E7865" w:rsidRPr="008F66A2" w:rsidRDefault="001E7865" w:rsidP="001E7865">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Pr="001E7865">
        <w:rPr>
          <w:rFonts w:ascii="宋体" w:hAnsi="宋体" w:hint="eastAsia"/>
          <w:sz w:val="24"/>
        </w:rPr>
        <w:t>尊敬的投资者，您好！长期以来公司一直重视投资者回报，高分红政策有利于回馈投资者，公司近几年经营性现金流量净额大于净利润水平，高分红政策不会对公司现金流产生重大不利影响。公司近年来新增长期借款主要用于前期新建造的集装箱船舶项目，该批船比较适合当前及今后一个时期的运输市场，时间节点也把握的比较好，船舶项目回报周期长，且当前贷款利率水平较低，公司综合考虑使用长期借款予以匹配。截止2025年6月底，公司资产负债率为56.98%，与此同时，公司保持较高的现金持有量，现金储备较为充裕，资产负债</w:t>
      </w:r>
      <w:r w:rsidRPr="001E7865">
        <w:rPr>
          <w:rFonts w:ascii="宋体" w:hAnsi="宋体" w:hint="eastAsia"/>
          <w:sz w:val="24"/>
        </w:rPr>
        <w:lastRenderedPageBreak/>
        <w:t>情况整体较为健康。公司在长期发展过程中注重资产的质量和结构，未来将密切资产负债率及公司账面流动性的变化，保持公司长远健康可持续发展。感谢您的关注</w:t>
      </w:r>
      <w:r>
        <w:rPr>
          <w:rFonts w:ascii="宋体" w:hAnsi="宋体" w:hint="eastAsia"/>
          <w:sz w:val="24"/>
        </w:rPr>
        <w:t>,</w:t>
      </w:r>
      <w:r w:rsidRPr="001E7865">
        <w:rPr>
          <w:rFonts w:ascii="宋体" w:hAnsi="宋体" w:hint="eastAsia"/>
          <w:sz w:val="24"/>
        </w:rPr>
        <w:t>在后续工作中会更加关注您关心的问题。</w:t>
      </w:r>
    </w:p>
    <w:p w:rsidR="001E7865" w:rsidRDefault="001E7865" w:rsidP="001E7865">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b/>
          <w:sz w:val="24"/>
        </w:rPr>
        <w:t>6</w:t>
      </w:r>
      <w:r w:rsidRPr="00142B9A">
        <w:rPr>
          <w:rFonts w:ascii="宋体" w:hAnsi="宋体" w:hint="eastAsia"/>
          <w:b/>
          <w:sz w:val="24"/>
        </w:rPr>
        <w:t>：</w:t>
      </w:r>
      <w:r w:rsidRPr="001E7865">
        <w:rPr>
          <w:rFonts w:ascii="宋体" w:hAnsi="宋体" w:hint="eastAsia"/>
          <w:b/>
          <w:sz w:val="24"/>
        </w:rPr>
        <w:t>公司与国铁集团合作推进多式联运“一单制”，但中报未披露具体业务占比。总经理能否分享该模式带来的效率提升（如：成本下降、客户粘性增强）？未来是否会拓展更多铁路枢纽或推广至外贸场景？</w:t>
      </w:r>
    </w:p>
    <w:p w:rsidR="001E7865" w:rsidRPr="008F66A2" w:rsidRDefault="001E7865" w:rsidP="001E7865">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Pr="001E7865">
        <w:rPr>
          <w:rFonts w:ascii="宋体" w:hAnsi="宋体" w:hint="eastAsia"/>
          <w:sz w:val="24"/>
        </w:rPr>
        <w:t>公路、铁路、水路的单位运输成本依次降低，多式联运可以发挥各种运输方式的比较优势，提高综合运输组合效率，将成为大宗商品降低综合物流成本的重要方式。2025年2月，国铁集团与公司在内的4家内贸集装箱航运企业签订合作协议，面向客户联手开展集装箱多式联运“一单制”运输服务，这是深化铁路货运市场化改革又一举措，对促进铁路和水运等运输方式深度融合、降低全社会物流成本具有重要意义，将为现代物流体系建设注入新动能。公司未来也会积极探索多式联运的应用场景，充分发挥多式联运的优势，助力公司整体降本增效。</w:t>
      </w:r>
    </w:p>
    <w:p w:rsidR="001E7865" w:rsidRDefault="001E7865" w:rsidP="001E7865">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b/>
          <w:sz w:val="24"/>
        </w:rPr>
        <w:t>7</w:t>
      </w:r>
      <w:r w:rsidRPr="00142B9A">
        <w:rPr>
          <w:rFonts w:ascii="宋体" w:hAnsi="宋体" w:hint="eastAsia"/>
          <w:b/>
          <w:sz w:val="24"/>
        </w:rPr>
        <w:t>：</w:t>
      </w:r>
      <w:r w:rsidRPr="001E7865">
        <w:rPr>
          <w:rFonts w:ascii="宋体" w:hAnsi="宋体" w:hint="eastAsia"/>
          <w:b/>
          <w:sz w:val="24"/>
        </w:rPr>
        <w:t>中报显示，公司通过调减内贸运力、增加外贸租船实现利润增长。请问李总：未来是否计划建立更动态的运力调配模型（如：算法驱动的智能调度系统）？此外，18艘4600TEU大船交付后，如何优化内外贸航线配比以最大化收益？</w:t>
      </w:r>
    </w:p>
    <w:p w:rsidR="001E7865" w:rsidRPr="008F66A2" w:rsidRDefault="001E7865" w:rsidP="001E7865">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Pr="001E7865">
        <w:rPr>
          <w:rFonts w:ascii="宋体" w:hAnsi="宋体" w:hint="eastAsia"/>
          <w:sz w:val="24"/>
        </w:rPr>
        <w:t>感谢提问!公司一直以来坚持以客户为中心</w:t>
      </w:r>
      <w:r>
        <w:rPr>
          <w:rFonts w:ascii="宋体" w:hAnsi="宋体" w:hint="eastAsia"/>
          <w:sz w:val="24"/>
        </w:rPr>
        <w:t>，</w:t>
      </w:r>
      <w:r w:rsidRPr="001E7865">
        <w:rPr>
          <w:rFonts w:ascii="宋体" w:hAnsi="宋体" w:hint="eastAsia"/>
          <w:sz w:val="24"/>
        </w:rPr>
        <w:t>以盈利为导向,在内外贸市场综合配置公司的运力, 公司管理层会及时持续的关注内外贸市场的变化, 以确保公司的资产配置情况符合公司最大化的利益,谢谢！</w:t>
      </w:r>
    </w:p>
    <w:p w:rsidR="001E7865" w:rsidRDefault="001E7865" w:rsidP="001E7865">
      <w:pPr>
        <w:adjustRightInd w:val="0"/>
        <w:snapToGrid w:val="0"/>
        <w:spacing w:line="360" w:lineRule="auto"/>
        <w:ind w:firstLineChars="200" w:firstLine="482"/>
        <w:jc w:val="left"/>
        <w:rPr>
          <w:rFonts w:ascii="宋体" w:hAnsi="宋体"/>
          <w:b/>
          <w:sz w:val="24"/>
        </w:rPr>
      </w:pPr>
      <w:r w:rsidRPr="00142B9A">
        <w:rPr>
          <w:rFonts w:ascii="宋体" w:hAnsi="宋体" w:hint="eastAsia"/>
          <w:b/>
          <w:sz w:val="24"/>
        </w:rPr>
        <w:t>问题</w:t>
      </w:r>
      <w:r w:rsidR="0070070F">
        <w:rPr>
          <w:rFonts w:ascii="宋体" w:hAnsi="宋体"/>
          <w:b/>
          <w:sz w:val="24"/>
        </w:rPr>
        <w:t>8</w:t>
      </w:r>
      <w:bookmarkStart w:id="4" w:name="_GoBack"/>
      <w:bookmarkEnd w:id="4"/>
      <w:r w:rsidRPr="00142B9A">
        <w:rPr>
          <w:rFonts w:ascii="宋体" w:hAnsi="宋体" w:hint="eastAsia"/>
          <w:b/>
          <w:sz w:val="24"/>
        </w:rPr>
        <w:t>：</w:t>
      </w:r>
      <w:r w:rsidRPr="001E7865">
        <w:rPr>
          <w:rFonts w:ascii="宋体" w:hAnsi="宋体" w:hint="eastAsia"/>
          <w:b/>
          <w:sz w:val="24"/>
        </w:rPr>
        <w:t>公司2025年上半年外贸租船收入同比增长145%，内贸收入同比下滑25%，形成明显反差。作为总经理，您如何看待未来内外贸市场的动态平衡？是否会维持“内贸保基本盘、外贸抓弹性”的策略？若外贸市场租金回落，公司有何预案保障利润稳定性？</w:t>
      </w:r>
    </w:p>
    <w:p w:rsidR="001E7865" w:rsidRPr="008F66A2" w:rsidRDefault="001E7865" w:rsidP="001E7865">
      <w:pPr>
        <w:adjustRightInd w:val="0"/>
        <w:snapToGrid w:val="0"/>
        <w:spacing w:line="360" w:lineRule="auto"/>
        <w:ind w:firstLineChars="200" w:firstLine="482"/>
        <w:jc w:val="left"/>
        <w:rPr>
          <w:rFonts w:ascii="宋体" w:hAnsi="宋体"/>
          <w:sz w:val="24"/>
        </w:rPr>
      </w:pPr>
      <w:r w:rsidRPr="00A24C44">
        <w:rPr>
          <w:rFonts w:ascii="宋体" w:hAnsi="宋体" w:hint="eastAsia"/>
          <w:b/>
          <w:sz w:val="24"/>
        </w:rPr>
        <w:t>回复</w:t>
      </w:r>
      <w:r>
        <w:rPr>
          <w:rFonts w:ascii="宋体" w:hAnsi="宋体" w:hint="eastAsia"/>
          <w:b/>
          <w:sz w:val="24"/>
        </w:rPr>
        <w:t>：</w:t>
      </w:r>
      <w:r w:rsidRPr="001E7865">
        <w:rPr>
          <w:rFonts w:ascii="宋体" w:hAnsi="宋体" w:hint="eastAsia"/>
          <w:sz w:val="24"/>
        </w:rPr>
        <w:t>2024年年中以来，外贸集装箱运价尤其是欧洲航线运价上涨幅度较大，为了更好地适应当前集装箱物流行业的市场情况，公司优化运力部署，增加了对外贸市场的运力布局，将运力提供给外贸运营商使用，抓住了市场机遇，规避了部分经营风险，锁定了一定的收益，为公司整体业绩水平打下了坚实基础，也为公司业务发展开拓了新思路。展望未来，公司将继续推动“深化改革提效益”，</w:t>
      </w:r>
      <w:r w:rsidRPr="001E7865">
        <w:rPr>
          <w:rFonts w:ascii="宋体" w:hAnsi="宋体" w:hint="eastAsia"/>
          <w:sz w:val="24"/>
        </w:rPr>
        <w:lastRenderedPageBreak/>
        <w:t>积极应对国内外复杂经济形势所带来的各种机遇和挑战，持续进行降本增效，紧抓行业发展机遇，积极开拓新市场，努力为公司广大股东创造价值。</w:t>
      </w:r>
    </w:p>
    <w:p w:rsidR="008F66A2" w:rsidRPr="001E7865" w:rsidRDefault="008F66A2" w:rsidP="00D60794">
      <w:pPr>
        <w:adjustRightInd w:val="0"/>
        <w:snapToGrid w:val="0"/>
        <w:spacing w:line="360" w:lineRule="auto"/>
        <w:ind w:firstLineChars="200" w:firstLine="482"/>
        <w:jc w:val="left"/>
        <w:rPr>
          <w:rFonts w:ascii="宋体" w:hAnsi="宋体"/>
          <w:b/>
          <w:sz w:val="24"/>
        </w:rPr>
      </w:pPr>
    </w:p>
    <w:p w:rsidR="00A24C44" w:rsidRPr="00A24C44" w:rsidRDefault="00A24C44" w:rsidP="00CB2E20">
      <w:pPr>
        <w:adjustRightInd w:val="0"/>
        <w:snapToGrid w:val="0"/>
        <w:spacing w:line="360" w:lineRule="auto"/>
        <w:ind w:firstLineChars="200" w:firstLine="482"/>
        <w:jc w:val="left"/>
        <w:outlineLvl w:val="0"/>
        <w:rPr>
          <w:rFonts w:ascii="宋体" w:hAnsi="宋体"/>
          <w:b/>
          <w:sz w:val="24"/>
        </w:rPr>
      </w:pPr>
      <w:r w:rsidRPr="00A24C44">
        <w:rPr>
          <w:rFonts w:ascii="宋体" w:hAnsi="宋体" w:hint="eastAsia"/>
          <w:b/>
          <w:sz w:val="24"/>
        </w:rPr>
        <w:t>三、其他事项</w:t>
      </w:r>
    </w:p>
    <w:p w:rsidR="00A81B04" w:rsidRPr="00A81B04" w:rsidRDefault="00A24C44" w:rsidP="00600606">
      <w:pPr>
        <w:adjustRightInd w:val="0"/>
        <w:snapToGrid w:val="0"/>
        <w:spacing w:line="360" w:lineRule="auto"/>
        <w:ind w:firstLineChars="200" w:firstLine="480"/>
        <w:rPr>
          <w:rFonts w:ascii="宋体" w:hAnsi="宋体"/>
          <w:sz w:val="24"/>
        </w:rPr>
      </w:pPr>
      <w:r w:rsidRPr="00A24C44">
        <w:rPr>
          <w:rFonts w:ascii="宋体" w:hAnsi="宋体" w:hint="eastAsia"/>
          <w:sz w:val="24"/>
        </w:rPr>
        <w:t>本次</w:t>
      </w:r>
      <w:r w:rsidR="00CF1307">
        <w:rPr>
          <w:rFonts w:ascii="宋体" w:hAnsi="宋体" w:hint="eastAsia"/>
          <w:sz w:val="24"/>
        </w:rPr>
        <w:t>业绩</w:t>
      </w:r>
      <w:r w:rsidRPr="00A24C44">
        <w:rPr>
          <w:rFonts w:ascii="宋体" w:hAnsi="宋体" w:hint="eastAsia"/>
          <w:sz w:val="24"/>
        </w:rPr>
        <w:t>说明会</w:t>
      </w:r>
      <w:r w:rsidR="0038427A">
        <w:rPr>
          <w:rFonts w:ascii="宋体" w:hAnsi="宋体" w:hint="eastAsia"/>
          <w:sz w:val="24"/>
        </w:rPr>
        <w:t>的</w:t>
      </w:r>
      <w:r w:rsidR="0038427A" w:rsidRPr="0038427A">
        <w:rPr>
          <w:rFonts w:ascii="宋体" w:hAnsi="宋体" w:hint="eastAsia"/>
          <w:sz w:val="24"/>
        </w:rPr>
        <w:t>全部内容</w:t>
      </w:r>
      <w:r w:rsidRPr="00A24C44">
        <w:rPr>
          <w:rFonts w:ascii="宋体" w:hAnsi="宋体" w:hint="eastAsia"/>
          <w:sz w:val="24"/>
        </w:rPr>
        <w:t>详见</w:t>
      </w:r>
      <w:r w:rsidR="00846CD3">
        <w:rPr>
          <w:rFonts w:ascii="宋体" w:hAnsi="宋体" w:hint="eastAsia"/>
          <w:sz w:val="24"/>
        </w:rPr>
        <w:t>上海证券交易所</w:t>
      </w:r>
      <w:r w:rsidR="00846CD3" w:rsidRPr="00846CD3">
        <w:rPr>
          <w:rFonts w:ascii="宋体" w:hAnsi="宋体" w:hint="eastAsia"/>
          <w:sz w:val="24"/>
        </w:rPr>
        <w:t>上证路演中心（http://roadshow.sseinfo.com/）</w:t>
      </w:r>
      <w:r w:rsidRPr="00A24C44">
        <w:rPr>
          <w:rFonts w:ascii="宋体" w:hAnsi="宋体" w:hint="eastAsia"/>
          <w:sz w:val="24"/>
        </w:rPr>
        <w:t>。公司有关信息以公司在指定信息披露媒体《中国证券报》、《上海证券报》、《证券时报》、《证券日报》及上海证券交易所网站(www.sse.com.cn)刊登的公告为准，敬请广大投资者注意投资风险。在此，公司对长期以来关心和支持公司发展的广大投资者表示衷心感谢！</w:t>
      </w:r>
    </w:p>
    <w:sectPr w:rsidR="00A81B04" w:rsidRPr="00A81B04" w:rsidSect="00876B4E">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A7" w:rsidRDefault="009C1BA7">
      <w:r>
        <w:separator/>
      </w:r>
    </w:p>
  </w:endnote>
  <w:endnote w:type="continuationSeparator" w:id="0">
    <w:p w:rsidR="009C1BA7" w:rsidRDefault="009C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4E" w:rsidRDefault="00C4302F" w:rsidP="00876B4E">
    <w:pPr>
      <w:pStyle w:val="a3"/>
      <w:framePr w:wrap="around" w:vAnchor="text" w:hAnchor="margin" w:xAlign="right" w:y="1"/>
      <w:rPr>
        <w:rStyle w:val="a8"/>
      </w:rPr>
    </w:pPr>
    <w:r>
      <w:rPr>
        <w:rStyle w:val="a8"/>
      </w:rPr>
      <w:fldChar w:fldCharType="begin"/>
    </w:r>
    <w:r w:rsidR="00876B4E">
      <w:rPr>
        <w:rStyle w:val="a8"/>
      </w:rPr>
      <w:instrText xml:space="preserve">PAGE  </w:instrText>
    </w:r>
    <w:r>
      <w:rPr>
        <w:rStyle w:val="a8"/>
      </w:rPr>
      <w:fldChar w:fldCharType="end"/>
    </w:r>
  </w:p>
  <w:p w:rsidR="00876B4E" w:rsidRDefault="00876B4E" w:rsidP="00876B4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12813"/>
      <w:docPartObj>
        <w:docPartGallery w:val="Page Numbers (Bottom of Page)"/>
        <w:docPartUnique/>
      </w:docPartObj>
    </w:sdtPr>
    <w:sdtEndPr/>
    <w:sdtContent>
      <w:sdt>
        <w:sdtPr>
          <w:id w:val="1728636285"/>
          <w:docPartObj>
            <w:docPartGallery w:val="Page Numbers (Top of Page)"/>
            <w:docPartUnique/>
          </w:docPartObj>
        </w:sdtPr>
        <w:sdtEndPr/>
        <w:sdtContent>
          <w:p w:rsidR="00600606" w:rsidRDefault="00600606">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0070F">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0070F">
              <w:rPr>
                <w:b/>
                <w:bCs/>
                <w:noProof/>
              </w:rPr>
              <w:t>4</w:t>
            </w:r>
            <w:r>
              <w:rPr>
                <w:b/>
                <w:bCs/>
                <w:sz w:val="24"/>
                <w:szCs w:val="24"/>
              </w:rPr>
              <w:fldChar w:fldCharType="end"/>
            </w:r>
          </w:p>
        </w:sdtContent>
      </w:sdt>
    </w:sdtContent>
  </w:sdt>
  <w:p w:rsidR="00876B4E" w:rsidRPr="00380320" w:rsidRDefault="00876B4E" w:rsidP="00876B4E">
    <w:pPr>
      <w:pStyle w:val="a3"/>
      <w:ind w:right="360"/>
      <w:jc w:val="center"/>
      <w:rPr>
        <w:rFonts w:ascii="宋体" w:hAnsi="宋体"/>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A7" w:rsidRDefault="009C1BA7">
      <w:r>
        <w:separator/>
      </w:r>
    </w:p>
  </w:footnote>
  <w:footnote w:type="continuationSeparator" w:id="0">
    <w:p w:rsidR="009C1BA7" w:rsidRDefault="009C1B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0876"/>
    <w:multiLevelType w:val="hybridMultilevel"/>
    <w:tmpl w:val="78AA735A"/>
    <w:lvl w:ilvl="0" w:tplc="04090001">
      <w:start w:val="1"/>
      <w:numFmt w:val="bullet"/>
      <w:lvlText w:val=""/>
      <w:lvlJc w:val="left"/>
      <w:pPr>
        <w:tabs>
          <w:tab w:val="num" w:pos="1005"/>
        </w:tabs>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1"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5CA"/>
    <w:rsid w:val="00076B52"/>
    <w:rsid w:val="00086A33"/>
    <w:rsid w:val="000A05C7"/>
    <w:rsid w:val="000A49BB"/>
    <w:rsid w:val="000E1D61"/>
    <w:rsid w:val="000E3AD7"/>
    <w:rsid w:val="00142B9A"/>
    <w:rsid w:val="00144246"/>
    <w:rsid w:val="00153345"/>
    <w:rsid w:val="00172A27"/>
    <w:rsid w:val="001A3FC6"/>
    <w:rsid w:val="001C15BE"/>
    <w:rsid w:val="001C23D8"/>
    <w:rsid w:val="001E4A67"/>
    <w:rsid w:val="001E7865"/>
    <w:rsid w:val="001E79EB"/>
    <w:rsid w:val="00240B16"/>
    <w:rsid w:val="00250D58"/>
    <w:rsid w:val="002517AB"/>
    <w:rsid w:val="00257244"/>
    <w:rsid w:val="00275BB0"/>
    <w:rsid w:val="002C08A8"/>
    <w:rsid w:val="002E3286"/>
    <w:rsid w:val="002F7231"/>
    <w:rsid w:val="00335AA9"/>
    <w:rsid w:val="0033757D"/>
    <w:rsid w:val="00366D5C"/>
    <w:rsid w:val="0036786C"/>
    <w:rsid w:val="00374B02"/>
    <w:rsid w:val="00381E64"/>
    <w:rsid w:val="0038427A"/>
    <w:rsid w:val="003849C1"/>
    <w:rsid w:val="003C1A16"/>
    <w:rsid w:val="003C76DC"/>
    <w:rsid w:val="003F48F2"/>
    <w:rsid w:val="00400446"/>
    <w:rsid w:val="00400C5B"/>
    <w:rsid w:val="00404752"/>
    <w:rsid w:val="00405E19"/>
    <w:rsid w:val="00457563"/>
    <w:rsid w:val="0046020D"/>
    <w:rsid w:val="00497D66"/>
    <w:rsid w:val="004A027F"/>
    <w:rsid w:val="004C419C"/>
    <w:rsid w:val="0051205D"/>
    <w:rsid w:val="005220C3"/>
    <w:rsid w:val="00537155"/>
    <w:rsid w:val="0056663D"/>
    <w:rsid w:val="005722DC"/>
    <w:rsid w:val="005C0587"/>
    <w:rsid w:val="005E7144"/>
    <w:rsid w:val="00600606"/>
    <w:rsid w:val="00620D89"/>
    <w:rsid w:val="00620FD4"/>
    <w:rsid w:val="00621477"/>
    <w:rsid w:val="006617D3"/>
    <w:rsid w:val="0066233F"/>
    <w:rsid w:val="00666F10"/>
    <w:rsid w:val="006962D3"/>
    <w:rsid w:val="006B349D"/>
    <w:rsid w:val="006C2523"/>
    <w:rsid w:val="006D15DE"/>
    <w:rsid w:val="006D1D88"/>
    <w:rsid w:val="006D3563"/>
    <w:rsid w:val="006E5482"/>
    <w:rsid w:val="0070070F"/>
    <w:rsid w:val="0070702C"/>
    <w:rsid w:val="00707B93"/>
    <w:rsid w:val="00711D76"/>
    <w:rsid w:val="00752588"/>
    <w:rsid w:val="0076221F"/>
    <w:rsid w:val="007648B5"/>
    <w:rsid w:val="007832E3"/>
    <w:rsid w:val="007905E8"/>
    <w:rsid w:val="007E17D6"/>
    <w:rsid w:val="00823A89"/>
    <w:rsid w:val="00846CD3"/>
    <w:rsid w:val="008513DE"/>
    <w:rsid w:val="00860C05"/>
    <w:rsid w:val="00876B4E"/>
    <w:rsid w:val="008779FB"/>
    <w:rsid w:val="00880EFC"/>
    <w:rsid w:val="008848B7"/>
    <w:rsid w:val="00885D32"/>
    <w:rsid w:val="008E3279"/>
    <w:rsid w:val="008E5EAE"/>
    <w:rsid w:val="008F66A2"/>
    <w:rsid w:val="00923DCD"/>
    <w:rsid w:val="00925ACE"/>
    <w:rsid w:val="00930103"/>
    <w:rsid w:val="009538AB"/>
    <w:rsid w:val="0097495A"/>
    <w:rsid w:val="009925D0"/>
    <w:rsid w:val="009C1BA7"/>
    <w:rsid w:val="00A24C44"/>
    <w:rsid w:val="00A35257"/>
    <w:rsid w:val="00A359AF"/>
    <w:rsid w:val="00A47269"/>
    <w:rsid w:val="00A51386"/>
    <w:rsid w:val="00A6701B"/>
    <w:rsid w:val="00A73848"/>
    <w:rsid w:val="00A74928"/>
    <w:rsid w:val="00A81B04"/>
    <w:rsid w:val="00A848E7"/>
    <w:rsid w:val="00A84D37"/>
    <w:rsid w:val="00A97711"/>
    <w:rsid w:val="00AB007E"/>
    <w:rsid w:val="00AE0F7F"/>
    <w:rsid w:val="00AE35FA"/>
    <w:rsid w:val="00AF602F"/>
    <w:rsid w:val="00B206CF"/>
    <w:rsid w:val="00B2471E"/>
    <w:rsid w:val="00B43817"/>
    <w:rsid w:val="00B72401"/>
    <w:rsid w:val="00B82764"/>
    <w:rsid w:val="00BC172F"/>
    <w:rsid w:val="00BE28B9"/>
    <w:rsid w:val="00BF0881"/>
    <w:rsid w:val="00C03E93"/>
    <w:rsid w:val="00C144F9"/>
    <w:rsid w:val="00C3134C"/>
    <w:rsid w:val="00C4236F"/>
    <w:rsid w:val="00C4302F"/>
    <w:rsid w:val="00C616E4"/>
    <w:rsid w:val="00C75260"/>
    <w:rsid w:val="00C76896"/>
    <w:rsid w:val="00C77D83"/>
    <w:rsid w:val="00C81BF3"/>
    <w:rsid w:val="00C863F7"/>
    <w:rsid w:val="00CA3474"/>
    <w:rsid w:val="00CB2E20"/>
    <w:rsid w:val="00CF1307"/>
    <w:rsid w:val="00CF6100"/>
    <w:rsid w:val="00D15082"/>
    <w:rsid w:val="00D5159C"/>
    <w:rsid w:val="00D60794"/>
    <w:rsid w:val="00D63B71"/>
    <w:rsid w:val="00D65327"/>
    <w:rsid w:val="00DB24A2"/>
    <w:rsid w:val="00DF0F9A"/>
    <w:rsid w:val="00DF53BF"/>
    <w:rsid w:val="00E01E18"/>
    <w:rsid w:val="00E33425"/>
    <w:rsid w:val="00E76C4B"/>
    <w:rsid w:val="00E84457"/>
    <w:rsid w:val="00ED0333"/>
    <w:rsid w:val="00F038F0"/>
    <w:rsid w:val="00F07DC1"/>
    <w:rsid w:val="00F10B49"/>
    <w:rsid w:val="00F1589E"/>
    <w:rsid w:val="00F32696"/>
    <w:rsid w:val="00F36888"/>
    <w:rsid w:val="00F800F4"/>
    <w:rsid w:val="00FB2E27"/>
    <w:rsid w:val="00FD206A"/>
    <w:rsid w:val="00FF016B"/>
    <w:rsid w:val="00FF62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8BFA5"/>
  <w15:docId w15:val="{B56A0D58-700D-49FB-9900-00AB1AB5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5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05C7"/>
    <w:pPr>
      <w:tabs>
        <w:tab w:val="center" w:pos="4153"/>
        <w:tab w:val="right" w:pos="8306"/>
      </w:tabs>
      <w:snapToGrid w:val="0"/>
      <w:jc w:val="left"/>
    </w:pPr>
    <w:rPr>
      <w:sz w:val="18"/>
    </w:rPr>
  </w:style>
  <w:style w:type="paragraph" w:styleId="a5">
    <w:name w:val="header"/>
    <w:basedOn w:val="a"/>
    <w:rsid w:val="000A05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a7"/>
    <w:qFormat/>
    <w:rsid w:val="008513DE"/>
    <w:pPr>
      <w:spacing w:before="240" w:after="60"/>
      <w:jc w:val="center"/>
      <w:outlineLvl w:val="0"/>
    </w:pPr>
    <w:rPr>
      <w:rFonts w:ascii="Cambria" w:hAnsi="Cambria"/>
      <w:b/>
      <w:bCs/>
      <w:sz w:val="32"/>
      <w:szCs w:val="32"/>
    </w:rPr>
  </w:style>
  <w:style w:type="character" w:customStyle="1" w:styleId="a7">
    <w:name w:val="标题 字符"/>
    <w:link w:val="a6"/>
    <w:locked/>
    <w:rsid w:val="008513DE"/>
    <w:rPr>
      <w:rFonts w:ascii="Cambria" w:eastAsia="宋体" w:hAnsi="Cambria"/>
      <w:b/>
      <w:bCs/>
      <w:kern w:val="2"/>
      <w:sz w:val="32"/>
      <w:szCs w:val="32"/>
      <w:lang w:val="en-US" w:eastAsia="zh-CN" w:bidi="ar-SA"/>
    </w:rPr>
  </w:style>
  <w:style w:type="character" w:customStyle="1" w:styleId="a4">
    <w:name w:val="页脚 字符"/>
    <w:link w:val="a3"/>
    <w:uiPriority w:val="99"/>
    <w:locked/>
    <w:rsid w:val="008513DE"/>
    <w:rPr>
      <w:rFonts w:eastAsia="宋体"/>
      <w:kern w:val="2"/>
      <w:sz w:val="18"/>
      <w:lang w:val="en-US" w:eastAsia="zh-CN" w:bidi="ar-SA"/>
    </w:rPr>
  </w:style>
  <w:style w:type="character" w:styleId="a8">
    <w:name w:val="page number"/>
    <w:basedOn w:val="a0"/>
    <w:rsid w:val="008513DE"/>
  </w:style>
  <w:style w:type="paragraph" w:styleId="a9">
    <w:name w:val="Document Map"/>
    <w:basedOn w:val="a"/>
    <w:link w:val="aa"/>
    <w:rsid w:val="00CB2E20"/>
    <w:rPr>
      <w:rFonts w:ascii="宋体"/>
      <w:sz w:val="18"/>
      <w:szCs w:val="18"/>
    </w:rPr>
  </w:style>
  <w:style w:type="character" w:customStyle="1" w:styleId="aa">
    <w:name w:val="文档结构图 字符"/>
    <w:basedOn w:val="a0"/>
    <w:link w:val="a9"/>
    <w:rsid w:val="00CB2E20"/>
    <w:rPr>
      <w:rFonts w:ascii="宋体"/>
      <w:kern w:val="2"/>
      <w:sz w:val="18"/>
      <w:szCs w:val="18"/>
    </w:rPr>
  </w:style>
  <w:style w:type="paragraph" w:styleId="HTML">
    <w:name w:val="HTML Preformatted"/>
    <w:basedOn w:val="a"/>
    <w:link w:val="HTML0"/>
    <w:uiPriority w:val="99"/>
    <w:unhideWhenUsed/>
    <w:rsid w:val="00F158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F1589E"/>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6985">
      <w:bodyDiv w:val="1"/>
      <w:marLeft w:val="0"/>
      <w:marRight w:val="0"/>
      <w:marTop w:val="0"/>
      <w:marBottom w:val="0"/>
      <w:divBdr>
        <w:top w:val="none" w:sz="0" w:space="0" w:color="auto"/>
        <w:left w:val="none" w:sz="0" w:space="0" w:color="auto"/>
        <w:bottom w:val="none" w:sz="0" w:space="0" w:color="auto"/>
        <w:right w:val="none" w:sz="0" w:space="0" w:color="auto"/>
      </w:divBdr>
    </w:div>
    <w:div w:id="40860989">
      <w:bodyDiv w:val="1"/>
      <w:marLeft w:val="0"/>
      <w:marRight w:val="0"/>
      <w:marTop w:val="0"/>
      <w:marBottom w:val="0"/>
      <w:divBdr>
        <w:top w:val="none" w:sz="0" w:space="0" w:color="auto"/>
        <w:left w:val="none" w:sz="0" w:space="0" w:color="auto"/>
        <w:bottom w:val="none" w:sz="0" w:space="0" w:color="auto"/>
        <w:right w:val="none" w:sz="0" w:space="0" w:color="auto"/>
      </w:divBdr>
    </w:div>
    <w:div w:id="180240344">
      <w:bodyDiv w:val="1"/>
      <w:marLeft w:val="0"/>
      <w:marRight w:val="0"/>
      <w:marTop w:val="0"/>
      <w:marBottom w:val="0"/>
      <w:divBdr>
        <w:top w:val="none" w:sz="0" w:space="0" w:color="auto"/>
        <w:left w:val="none" w:sz="0" w:space="0" w:color="auto"/>
        <w:bottom w:val="none" w:sz="0" w:space="0" w:color="auto"/>
        <w:right w:val="none" w:sz="0" w:space="0" w:color="auto"/>
      </w:divBdr>
    </w:div>
    <w:div w:id="402417239">
      <w:bodyDiv w:val="1"/>
      <w:marLeft w:val="0"/>
      <w:marRight w:val="0"/>
      <w:marTop w:val="0"/>
      <w:marBottom w:val="0"/>
      <w:divBdr>
        <w:top w:val="none" w:sz="0" w:space="0" w:color="auto"/>
        <w:left w:val="none" w:sz="0" w:space="0" w:color="auto"/>
        <w:bottom w:val="none" w:sz="0" w:space="0" w:color="auto"/>
        <w:right w:val="none" w:sz="0" w:space="0" w:color="auto"/>
      </w:divBdr>
    </w:div>
    <w:div w:id="436215465">
      <w:bodyDiv w:val="1"/>
      <w:marLeft w:val="0"/>
      <w:marRight w:val="0"/>
      <w:marTop w:val="0"/>
      <w:marBottom w:val="0"/>
      <w:divBdr>
        <w:top w:val="none" w:sz="0" w:space="0" w:color="auto"/>
        <w:left w:val="none" w:sz="0" w:space="0" w:color="auto"/>
        <w:bottom w:val="none" w:sz="0" w:space="0" w:color="auto"/>
        <w:right w:val="none" w:sz="0" w:space="0" w:color="auto"/>
      </w:divBdr>
    </w:div>
    <w:div w:id="457261222">
      <w:bodyDiv w:val="1"/>
      <w:marLeft w:val="0"/>
      <w:marRight w:val="0"/>
      <w:marTop w:val="0"/>
      <w:marBottom w:val="0"/>
      <w:divBdr>
        <w:top w:val="none" w:sz="0" w:space="0" w:color="auto"/>
        <w:left w:val="none" w:sz="0" w:space="0" w:color="auto"/>
        <w:bottom w:val="none" w:sz="0" w:space="0" w:color="auto"/>
        <w:right w:val="none" w:sz="0" w:space="0" w:color="auto"/>
      </w:divBdr>
    </w:div>
    <w:div w:id="672218682">
      <w:bodyDiv w:val="1"/>
      <w:marLeft w:val="0"/>
      <w:marRight w:val="0"/>
      <w:marTop w:val="0"/>
      <w:marBottom w:val="0"/>
      <w:divBdr>
        <w:top w:val="none" w:sz="0" w:space="0" w:color="auto"/>
        <w:left w:val="none" w:sz="0" w:space="0" w:color="auto"/>
        <w:bottom w:val="none" w:sz="0" w:space="0" w:color="auto"/>
        <w:right w:val="none" w:sz="0" w:space="0" w:color="auto"/>
      </w:divBdr>
    </w:div>
    <w:div w:id="687415085">
      <w:bodyDiv w:val="1"/>
      <w:marLeft w:val="0"/>
      <w:marRight w:val="0"/>
      <w:marTop w:val="0"/>
      <w:marBottom w:val="0"/>
      <w:divBdr>
        <w:top w:val="none" w:sz="0" w:space="0" w:color="auto"/>
        <w:left w:val="none" w:sz="0" w:space="0" w:color="auto"/>
        <w:bottom w:val="none" w:sz="0" w:space="0" w:color="auto"/>
        <w:right w:val="none" w:sz="0" w:space="0" w:color="auto"/>
      </w:divBdr>
    </w:div>
    <w:div w:id="734013495">
      <w:bodyDiv w:val="1"/>
      <w:marLeft w:val="0"/>
      <w:marRight w:val="0"/>
      <w:marTop w:val="0"/>
      <w:marBottom w:val="0"/>
      <w:divBdr>
        <w:top w:val="none" w:sz="0" w:space="0" w:color="auto"/>
        <w:left w:val="none" w:sz="0" w:space="0" w:color="auto"/>
        <w:bottom w:val="none" w:sz="0" w:space="0" w:color="auto"/>
        <w:right w:val="none" w:sz="0" w:space="0" w:color="auto"/>
      </w:divBdr>
    </w:div>
    <w:div w:id="1115488282">
      <w:bodyDiv w:val="1"/>
      <w:marLeft w:val="0"/>
      <w:marRight w:val="0"/>
      <w:marTop w:val="0"/>
      <w:marBottom w:val="0"/>
      <w:divBdr>
        <w:top w:val="none" w:sz="0" w:space="0" w:color="auto"/>
        <w:left w:val="none" w:sz="0" w:space="0" w:color="auto"/>
        <w:bottom w:val="none" w:sz="0" w:space="0" w:color="auto"/>
        <w:right w:val="none" w:sz="0" w:space="0" w:color="auto"/>
      </w:divBdr>
    </w:div>
    <w:div w:id="1350444510">
      <w:bodyDiv w:val="1"/>
      <w:marLeft w:val="0"/>
      <w:marRight w:val="0"/>
      <w:marTop w:val="0"/>
      <w:marBottom w:val="0"/>
      <w:divBdr>
        <w:top w:val="none" w:sz="0" w:space="0" w:color="auto"/>
        <w:left w:val="none" w:sz="0" w:space="0" w:color="auto"/>
        <w:bottom w:val="none" w:sz="0" w:space="0" w:color="auto"/>
        <w:right w:val="none" w:sz="0" w:space="0" w:color="auto"/>
      </w:divBdr>
    </w:div>
    <w:div w:id="1520583035">
      <w:bodyDiv w:val="1"/>
      <w:marLeft w:val="0"/>
      <w:marRight w:val="0"/>
      <w:marTop w:val="0"/>
      <w:marBottom w:val="0"/>
      <w:divBdr>
        <w:top w:val="none" w:sz="0" w:space="0" w:color="auto"/>
        <w:left w:val="none" w:sz="0" w:space="0" w:color="auto"/>
        <w:bottom w:val="none" w:sz="0" w:space="0" w:color="auto"/>
        <w:right w:val="none" w:sz="0" w:space="0" w:color="auto"/>
      </w:divBdr>
    </w:div>
    <w:div w:id="1545752513">
      <w:bodyDiv w:val="1"/>
      <w:marLeft w:val="0"/>
      <w:marRight w:val="0"/>
      <w:marTop w:val="0"/>
      <w:marBottom w:val="0"/>
      <w:divBdr>
        <w:top w:val="none" w:sz="0" w:space="0" w:color="auto"/>
        <w:left w:val="none" w:sz="0" w:space="0" w:color="auto"/>
        <w:bottom w:val="none" w:sz="0" w:space="0" w:color="auto"/>
        <w:right w:val="none" w:sz="0" w:space="0" w:color="auto"/>
      </w:divBdr>
    </w:div>
    <w:div w:id="1601991115">
      <w:bodyDiv w:val="1"/>
      <w:marLeft w:val="0"/>
      <w:marRight w:val="0"/>
      <w:marTop w:val="0"/>
      <w:marBottom w:val="0"/>
      <w:divBdr>
        <w:top w:val="none" w:sz="0" w:space="0" w:color="auto"/>
        <w:left w:val="none" w:sz="0" w:space="0" w:color="auto"/>
        <w:bottom w:val="none" w:sz="0" w:space="0" w:color="auto"/>
        <w:right w:val="none" w:sz="0" w:space="0" w:color="auto"/>
      </w:divBdr>
    </w:div>
    <w:div w:id="1761174463">
      <w:bodyDiv w:val="1"/>
      <w:marLeft w:val="0"/>
      <w:marRight w:val="0"/>
      <w:marTop w:val="0"/>
      <w:marBottom w:val="0"/>
      <w:divBdr>
        <w:top w:val="none" w:sz="0" w:space="0" w:color="auto"/>
        <w:left w:val="none" w:sz="0" w:space="0" w:color="auto"/>
        <w:bottom w:val="none" w:sz="0" w:space="0" w:color="auto"/>
        <w:right w:val="none" w:sz="0" w:space="0" w:color="auto"/>
      </w:divBdr>
    </w:div>
    <w:div w:id="1846748392">
      <w:bodyDiv w:val="1"/>
      <w:marLeft w:val="0"/>
      <w:marRight w:val="0"/>
      <w:marTop w:val="0"/>
      <w:marBottom w:val="0"/>
      <w:divBdr>
        <w:top w:val="none" w:sz="0" w:space="0" w:color="auto"/>
        <w:left w:val="none" w:sz="0" w:space="0" w:color="auto"/>
        <w:bottom w:val="none" w:sz="0" w:space="0" w:color="auto"/>
        <w:right w:val="none" w:sz="0" w:space="0" w:color="auto"/>
      </w:divBdr>
    </w:div>
    <w:div w:id="2083061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4</Pages>
  <Words>452</Words>
  <Characters>2578</Characters>
  <Application>Microsoft Office Word</Application>
  <DocSecurity>0</DocSecurity>
  <PresentationFormat/>
  <Lines>21</Lines>
  <Paragraphs>6</Paragraphs>
  <Slides>0</Slides>
  <Notes>0</Notes>
  <HiddenSlides>0</HiddenSlides>
  <MMClips>0</MMClips>
  <ScaleCrop>false</ScaleCrop>
  <Manager/>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dc:creator>
  <cp:keywords/>
  <dc:description/>
  <cp:lastModifiedBy>Qiqi Li</cp:lastModifiedBy>
  <cp:revision>94</cp:revision>
  <cp:lastPrinted>1899-12-31T16:00:00Z</cp:lastPrinted>
  <dcterms:created xsi:type="dcterms:W3CDTF">2021-04-11T01:48:00Z</dcterms:created>
  <dcterms:modified xsi:type="dcterms:W3CDTF">2025-09-23T08:58:00Z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2052-8.1.0.2967</vt:lpwstr>
  </property>
</Properties>
</file>