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BEC4">
      <w:pPr>
        <w:jc w:val="center"/>
        <w:rPr>
          <w:rFonts w:hint="eastAsia" w:ascii="黑体" w:hAnsi="黑体" w:eastAsia="黑体"/>
          <w:b/>
          <w:color w:val="FF0000"/>
          <w:sz w:val="36"/>
          <w:szCs w:val="36"/>
        </w:rPr>
      </w:pPr>
      <w:r>
        <w:rPr>
          <w:rFonts w:hint="eastAsia" w:ascii="黑体" w:hAnsi="黑体" w:eastAsia="黑体"/>
          <w:b/>
          <w:color w:val="FF0000"/>
          <w:sz w:val="36"/>
          <w:szCs w:val="36"/>
        </w:rPr>
        <w:t>国投中鲁果汁股份有限公司</w:t>
      </w:r>
    </w:p>
    <w:p w14:paraId="31004DCE">
      <w:pPr>
        <w:jc w:val="center"/>
        <w:rPr>
          <w:rFonts w:hint="eastAsia" w:ascii="黑体" w:hAnsi="黑体" w:eastAsia="黑体"/>
          <w:b/>
          <w:color w:val="FF0000"/>
          <w:sz w:val="36"/>
          <w:szCs w:val="36"/>
        </w:rPr>
      </w:pPr>
      <w:r>
        <w:rPr>
          <w:rFonts w:hint="eastAsia" w:ascii="黑体" w:hAnsi="黑体" w:eastAsia="黑体"/>
          <w:b/>
          <w:color w:val="FF0000"/>
          <w:sz w:val="36"/>
          <w:szCs w:val="36"/>
        </w:rPr>
        <w:t>投资者关系活动记录表</w:t>
      </w:r>
    </w:p>
    <w:p w14:paraId="73B5A130">
      <w:pPr>
        <w:jc w:val="center"/>
        <w:rPr>
          <w:rFonts w:hint="eastAsia" w:ascii="黑体" w:hAnsi="黑体" w:eastAsia="黑体"/>
          <w:b/>
          <w:color w:val="FF0000"/>
          <w:sz w:val="36"/>
          <w:szCs w:val="36"/>
        </w:rPr>
      </w:pPr>
      <w:r>
        <w:rPr>
          <w:rFonts w:hint="eastAsia" w:ascii="黑体" w:hAnsi="黑体" w:eastAsia="黑体"/>
          <w:b/>
          <w:color w:val="FF0000"/>
          <w:sz w:val="36"/>
          <w:szCs w:val="36"/>
        </w:rPr>
        <w:t>（</w:t>
      </w:r>
      <w:r>
        <w:rPr>
          <w:rFonts w:ascii="黑体" w:hAnsi="黑体" w:eastAsia="黑体"/>
          <w:b/>
          <w:color w:val="FF0000"/>
          <w:sz w:val="36"/>
          <w:szCs w:val="36"/>
        </w:rPr>
        <w:t>2025年</w:t>
      </w:r>
      <w:r>
        <w:rPr>
          <w:rFonts w:hint="eastAsia" w:ascii="黑体" w:hAnsi="黑体" w:eastAsia="黑体"/>
          <w:b/>
          <w:color w:val="FF0000"/>
          <w:sz w:val="36"/>
          <w:szCs w:val="36"/>
        </w:rPr>
        <w:t>9</w:t>
      </w:r>
      <w:r>
        <w:rPr>
          <w:rFonts w:ascii="黑体" w:hAnsi="黑体" w:eastAsia="黑体"/>
          <w:b/>
          <w:color w:val="FF0000"/>
          <w:sz w:val="36"/>
          <w:szCs w:val="36"/>
        </w:rPr>
        <w:t>月</w:t>
      </w:r>
      <w:r>
        <w:rPr>
          <w:rFonts w:hint="eastAsia" w:ascii="黑体" w:hAnsi="黑体" w:eastAsia="黑体"/>
          <w:b/>
          <w:color w:val="FF0000"/>
          <w:sz w:val="36"/>
          <w:szCs w:val="36"/>
        </w:rPr>
        <w:t>25</w:t>
      </w:r>
      <w:r>
        <w:rPr>
          <w:rFonts w:ascii="黑体" w:hAnsi="黑体" w:eastAsia="黑体"/>
          <w:b/>
          <w:color w:val="FF0000"/>
          <w:sz w:val="36"/>
          <w:szCs w:val="36"/>
        </w:rPr>
        <w:t>日）</w:t>
      </w:r>
    </w:p>
    <w:p w14:paraId="19F5A7F9">
      <w:pPr>
        <w:jc w:val="center"/>
        <w:rPr>
          <w:rFonts w:hint="eastAsia" w:ascii="宋体" w:hAnsi="宋体" w:eastAsia="宋体"/>
          <w:b/>
          <w:sz w:val="36"/>
          <w:szCs w:val="36"/>
        </w:rPr>
      </w:pPr>
    </w:p>
    <w:p w14:paraId="0039C6EA">
      <w:pPr>
        <w:jc w:val="center"/>
        <w:rPr>
          <w:rFonts w:hint="eastAsia" w:ascii="宋体" w:hAnsi="宋体" w:eastAsia="宋体"/>
          <w:sz w:val="24"/>
          <w:szCs w:val="24"/>
        </w:rPr>
      </w:pPr>
      <w:r>
        <w:rPr>
          <w:rFonts w:hint="eastAsia" w:ascii="宋体" w:hAnsi="宋体" w:eastAsia="宋体"/>
          <w:sz w:val="24"/>
          <w:szCs w:val="24"/>
        </w:rPr>
        <w:t>股票简称：国投中鲁</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股票代码：600962</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编号：202</w:t>
      </w:r>
      <w:r>
        <w:rPr>
          <w:rFonts w:hint="eastAsia" w:ascii="宋体" w:hAnsi="宋体" w:eastAsia="宋体"/>
          <w:sz w:val="24"/>
          <w:szCs w:val="24"/>
        </w:rPr>
        <w:t>5</w:t>
      </w:r>
      <w:r>
        <w:rPr>
          <w:rFonts w:ascii="宋体" w:hAnsi="宋体" w:eastAsia="宋体"/>
          <w:sz w:val="24"/>
          <w:szCs w:val="24"/>
        </w:rPr>
        <w:t>-00</w:t>
      </w:r>
      <w:r>
        <w:rPr>
          <w:rFonts w:hint="eastAsia" w:ascii="宋体" w:hAnsi="宋体" w:eastAsia="宋体"/>
          <w:sz w:val="24"/>
          <w:szCs w:val="24"/>
        </w:rPr>
        <w:t>3</w:t>
      </w:r>
      <w:r>
        <w:rPr>
          <w:rFonts w:ascii="宋体" w:hAnsi="宋体" w:eastAsia="宋体"/>
          <w:sz w:val="24"/>
          <w:szCs w:val="24"/>
        </w:rPr>
        <w:cr/>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3660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390AF1D">
            <w:pPr>
              <w:keepNext w:val="0"/>
              <w:keepLines w:val="0"/>
              <w:suppressLineNumbers w:val="0"/>
              <w:spacing w:before="0" w:beforeAutospacing="0" w:after="0" w:afterAutospacing="0" w:line="360" w:lineRule="auto"/>
              <w:ind w:left="0" w:right="0"/>
              <w:jc w:val="left"/>
              <w:rPr>
                <w:rFonts w:hint="eastAsia" w:ascii="宋体" w:hAnsi="宋体" w:eastAsia="宋体"/>
                <w:b/>
                <w:sz w:val="24"/>
                <w:szCs w:val="24"/>
              </w:rPr>
            </w:pPr>
            <w:r>
              <w:rPr>
                <w:rFonts w:hint="default" w:ascii="宋体" w:hAnsi="宋体" w:eastAsia="宋体"/>
                <w:b/>
                <w:sz w:val="24"/>
                <w:szCs w:val="24"/>
              </w:rPr>
              <w:t>投资者关系</w:t>
            </w:r>
          </w:p>
          <w:p w14:paraId="209AB68B">
            <w:pPr>
              <w:keepNext w:val="0"/>
              <w:keepLines w:val="0"/>
              <w:suppressLineNumbers w:val="0"/>
              <w:spacing w:before="0" w:beforeAutospacing="0" w:after="0" w:afterAutospacing="0" w:line="360" w:lineRule="auto"/>
              <w:ind w:left="0" w:right="0"/>
              <w:jc w:val="left"/>
              <w:rPr>
                <w:rFonts w:hint="eastAsia" w:ascii="宋体" w:hAnsi="宋体" w:eastAsia="宋体"/>
                <w:b/>
                <w:sz w:val="24"/>
                <w:szCs w:val="24"/>
              </w:rPr>
            </w:pPr>
            <w:r>
              <w:rPr>
                <w:rFonts w:hint="default" w:ascii="宋体" w:hAnsi="宋体" w:eastAsia="宋体"/>
                <w:b/>
                <w:sz w:val="24"/>
                <w:szCs w:val="24"/>
              </w:rPr>
              <w:t>活动类别</w:t>
            </w:r>
          </w:p>
        </w:tc>
        <w:tc>
          <w:tcPr>
            <w:tcW w:w="6741" w:type="dxa"/>
          </w:tcPr>
          <w:p w14:paraId="6A59AD8A">
            <w:pPr>
              <w:keepNext w:val="0"/>
              <w:keepLines w:val="0"/>
              <w:suppressLineNumbers w:val="0"/>
              <w:spacing w:before="0" w:beforeAutospacing="0" w:after="0" w:afterAutospacing="0" w:line="360" w:lineRule="auto"/>
              <w:ind w:left="0" w:right="0" w:firstLine="360" w:firstLineChars="150"/>
              <w:rPr>
                <w:rFonts w:hint="eastAsia" w:ascii="宋体" w:hAnsi="宋体" w:eastAsia="宋体"/>
                <w:sz w:val="24"/>
                <w:szCs w:val="24"/>
              </w:rPr>
            </w:pPr>
            <w:r>
              <w:rPr>
                <w:rFonts w:hint="default" w:ascii="宋体" w:hAnsi="宋体" w:eastAsia="宋体"/>
                <w:sz w:val="24"/>
                <w:szCs w:val="24"/>
              </w:rPr>
              <w:t>□特定对象调研          □分析师会议</w:t>
            </w:r>
          </w:p>
          <w:p w14:paraId="0D636612">
            <w:pPr>
              <w:keepNext w:val="0"/>
              <w:keepLines w:val="0"/>
              <w:suppressLineNumbers w:val="0"/>
              <w:spacing w:before="0" w:beforeAutospacing="0" w:after="0" w:afterAutospacing="0" w:line="360" w:lineRule="auto"/>
              <w:ind w:left="0" w:right="0" w:firstLine="360" w:firstLineChars="150"/>
              <w:rPr>
                <w:rFonts w:hint="eastAsia" w:ascii="宋体" w:hAnsi="宋体" w:eastAsia="宋体"/>
                <w:sz w:val="24"/>
                <w:szCs w:val="24"/>
              </w:rPr>
            </w:pPr>
            <w:r>
              <w:rPr>
                <w:rFonts w:hint="default" w:ascii="宋体" w:hAnsi="宋体" w:eastAsia="宋体"/>
                <w:sz w:val="24"/>
                <w:szCs w:val="24"/>
              </w:rPr>
              <w:t xml:space="preserve">□媒体采访              </w:t>
            </w:r>
            <w:r>
              <w:rPr>
                <w:rFonts w:hint="eastAsia" w:ascii="宋体" w:hAnsi="宋体" w:eastAsia="宋体"/>
                <w:sz w:val="24"/>
                <w:szCs w:val="24"/>
              </w:rPr>
              <w:t>☑</w:t>
            </w:r>
            <w:r>
              <w:rPr>
                <w:rFonts w:hint="default" w:ascii="宋体" w:hAnsi="宋体" w:eastAsia="宋体"/>
                <w:sz w:val="24"/>
                <w:szCs w:val="24"/>
              </w:rPr>
              <w:t>业绩说明会</w:t>
            </w:r>
          </w:p>
          <w:p w14:paraId="394F7956">
            <w:pPr>
              <w:keepNext w:val="0"/>
              <w:keepLines w:val="0"/>
              <w:suppressLineNumbers w:val="0"/>
              <w:spacing w:before="0" w:beforeAutospacing="0" w:after="0" w:afterAutospacing="0" w:line="360" w:lineRule="auto"/>
              <w:ind w:left="0" w:right="0" w:firstLine="360" w:firstLineChars="150"/>
              <w:rPr>
                <w:rFonts w:hint="eastAsia" w:ascii="宋体" w:hAnsi="宋体" w:eastAsia="宋体"/>
                <w:sz w:val="24"/>
                <w:szCs w:val="24"/>
              </w:rPr>
            </w:pPr>
            <w:r>
              <w:rPr>
                <w:rFonts w:hint="default" w:ascii="宋体" w:hAnsi="宋体" w:eastAsia="宋体"/>
                <w:sz w:val="24"/>
                <w:szCs w:val="24"/>
              </w:rPr>
              <w:t>□新闻发布会            □路演活动</w:t>
            </w:r>
          </w:p>
          <w:p w14:paraId="38EEA5F2">
            <w:pPr>
              <w:keepNext w:val="0"/>
              <w:keepLines w:val="0"/>
              <w:suppressLineNumbers w:val="0"/>
              <w:spacing w:before="0" w:beforeAutospacing="0" w:after="0" w:afterAutospacing="0" w:line="360" w:lineRule="auto"/>
              <w:ind w:left="0" w:right="0" w:firstLine="360" w:firstLineChars="150"/>
              <w:rPr>
                <w:rFonts w:hint="eastAsia" w:ascii="宋体" w:hAnsi="宋体" w:eastAsia="宋体"/>
                <w:sz w:val="24"/>
                <w:szCs w:val="24"/>
              </w:rPr>
            </w:pPr>
            <w:r>
              <w:rPr>
                <w:rFonts w:hint="default" w:ascii="宋体" w:hAnsi="宋体" w:eastAsia="宋体"/>
                <w:sz w:val="24"/>
                <w:szCs w:val="24"/>
              </w:rPr>
              <w:t>□现场参观              □其他(请文字说明)</w:t>
            </w:r>
          </w:p>
        </w:tc>
      </w:tr>
      <w:tr w14:paraId="3831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0D3DE13">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default" w:ascii="宋体" w:hAnsi="宋体" w:eastAsia="宋体"/>
                <w:b/>
                <w:sz w:val="24"/>
                <w:szCs w:val="24"/>
              </w:rPr>
              <w:t>参与单位</w:t>
            </w:r>
          </w:p>
        </w:tc>
        <w:tc>
          <w:tcPr>
            <w:tcW w:w="6741" w:type="dxa"/>
            <w:vAlign w:val="center"/>
          </w:tcPr>
          <w:p w14:paraId="1AFB5D2A">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无</w:t>
            </w:r>
          </w:p>
        </w:tc>
      </w:tr>
      <w:tr w14:paraId="160D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BADE79A">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default" w:ascii="宋体" w:hAnsi="宋体" w:eastAsia="宋体"/>
                <w:b/>
                <w:sz w:val="24"/>
                <w:szCs w:val="24"/>
              </w:rPr>
              <w:t>参与时间</w:t>
            </w:r>
          </w:p>
        </w:tc>
        <w:tc>
          <w:tcPr>
            <w:tcW w:w="6741" w:type="dxa"/>
          </w:tcPr>
          <w:p w14:paraId="099AE347">
            <w:pPr>
              <w:keepNext w:val="0"/>
              <w:keepLines w:val="0"/>
              <w:suppressLineNumbers w:val="0"/>
              <w:spacing w:before="0" w:beforeAutospacing="0" w:after="0" w:afterAutospacing="0"/>
              <w:ind w:left="0" w:right="0"/>
              <w:rPr>
                <w:rFonts w:hint="eastAsia" w:ascii="宋体" w:hAnsi="宋体" w:eastAsia="宋体"/>
                <w:sz w:val="24"/>
                <w:szCs w:val="24"/>
              </w:rPr>
            </w:pPr>
            <w:r>
              <w:rPr>
                <w:rFonts w:hint="eastAsia" w:ascii="宋体" w:hAnsi="宋体" w:eastAsia="宋体"/>
                <w:sz w:val="24"/>
                <w:szCs w:val="24"/>
              </w:rPr>
              <w:t>2025年9月25日11:00-12:00</w:t>
            </w:r>
          </w:p>
        </w:tc>
      </w:tr>
      <w:tr w14:paraId="3DD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BF0F041">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default" w:ascii="宋体" w:hAnsi="宋体" w:eastAsia="宋体"/>
                <w:b/>
                <w:sz w:val="24"/>
                <w:szCs w:val="24"/>
              </w:rPr>
              <w:t>参与地点</w:t>
            </w:r>
          </w:p>
        </w:tc>
        <w:tc>
          <w:tcPr>
            <w:tcW w:w="6741" w:type="dxa"/>
            <w:vAlign w:val="center"/>
          </w:tcPr>
          <w:p w14:paraId="553DC5CE">
            <w:pPr>
              <w:keepNext w:val="0"/>
              <w:keepLines w:val="0"/>
              <w:suppressLineNumbers w:val="0"/>
              <w:spacing w:before="0" w:beforeAutospacing="0" w:after="0" w:afterAutospacing="0"/>
              <w:ind w:left="0" w:right="0"/>
              <w:rPr>
                <w:rFonts w:hint="eastAsia" w:ascii="宋体" w:hAnsi="宋体" w:eastAsia="宋体"/>
                <w:sz w:val="24"/>
                <w:szCs w:val="24"/>
              </w:rPr>
            </w:pPr>
            <w:r>
              <w:rPr>
                <w:rFonts w:hint="eastAsia" w:ascii="宋体" w:hAnsi="宋体" w:eastAsia="宋体"/>
                <w:sz w:val="24"/>
                <w:szCs w:val="24"/>
              </w:rPr>
              <w:t>国投中鲁会议室</w:t>
            </w:r>
          </w:p>
        </w:tc>
      </w:tr>
      <w:tr w14:paraId="09B1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915B15B">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eastAsia" w:ascii="宋体" w:hAnsi="宋体" w:eastAsia="宋体"/>
                <w:b/>
                <w:sz w:val="24"/>
                <w:szCs w:val="24"/>
              </w:rPr>
              <w:t>参与形式</w:t>
            </w:r>
          </w:p>
        </w:tc>
        <w:tc>
          <w:tcPr>
            <w:tcW w:w="6741" w:type="dxa"/>
          </w:tcPr>
          <w:p w14:paraId="5041DC67">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上证路演中心网络互动</w:t>
            </w:r>
          </w:p>
        </w:tc>
      </w:tr>
      <w:tr w14:paraId="02CB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21ACB31">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default" w:ascii="宋体" w:hAnsi="宋体" w:eastAsia="宋体"/>
                <w:b/>
                <w:sz w:val="24"/>
                <w:szCs w:val="24"/>
              </w:rPr>
              <w:t>公司接待人员姓名</w:t>
            </w:r>
          </w:p>
        </w:tc>
        <w:tc>
          <w:tcPr>
            <w:tcW w:w="6741" w:type="dxa"/>
          </w:tcPr>
          <w:p w14:paraId="157B977D">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董事长、总经理 王炜先生</w:t>
            </w:r>
          </w:p>
          <w:p w14:paraId="35A0FBB3">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独立董事 李玲女士</w:t>
            </w:r>
          </w:p>
          <w:p w14:paraId="7BE4C9BB">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副总经理兼董事会秘书 殷实女士</w:t>
            </w:r>
          </w:p>
          <w:p w14:paraId="49CE1A18">
            <w:pPr>
              <w:keepNext w:val="0"/>
              <w:keepLines w:val="0"/>
              <w:suppressLineNumbers w:val="0"/>
              <w:spacing w:before="0" w:beforeAutospacing="0" w:after="0" w:afterAutospacing="0"/>
              <w:ind w:left="0" w:right="0"/>
              <w:rPr>
                <w:rFonts w:hint="eastAsia" w:ascii="等线" w:hAnsi="等线" w:eastAsia="等线"/>
                <w:szCs w:val="21"/>
              </w:rPr>
            </w:pPr>
            <w:r>
              <w:rPr>
                <w:rFonts w:hint="eastAsia" w:ascii="宋体" w:hAnsi="宋体" w:eastAsia="宋体"/>
                <w:sz w:val="24"/>
                <w:szCs w:val="24"/>
              </w:rPr>
              <w:t>财务总监 刘玉先生</w:t>
            </w:r>
          </w:p>
        </w:tc>
      </w:tr>
      <w:tr w14:paraId="585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2E0F58F">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default" w:ascii="宋体" w:hAnsi="宋体" w:eastAsia="宋体"/>
                <w:b/>
                <w:sz w:val="24"/>
                <w:szCs w:val="24"/>
              </w:rPr>
              <w:t>投资者关系活动主要内容介绍</w:t>
            </w:r>
          </w:p>
        </w:tc>
        <w:tc>
          <w:tcPr>
            <w:tcW w:w="6741" w:type="dxa"/>
          </w:tcPr>
          <w:p w14:paraId="07CFE0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问题1：请问，目前重大资产重组进度如何，电子院是否涉及地产业务，重组有没有实质性的监管红线和法律障碍。</w:t>
            </w:r>
          </w:p>
          <w:p w14:paraId="3D5D79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您好。公司于2025年7月5日公告了《国投中鲁果汁股份有限公司发行股份购买资产并募集配套资金暨关联交易预案》等公告，并于2025年8月2日以及8月30日公告了《国投中鲁关于发行股份购买资产并募集配套资金暨关联交易的进展公告》。截至目前，公司及相关各方正在积极推进本次交易的各项工作。公司将在相关工作完成后，再次召开董事会会议审议本次交易相关事项。电子院主营业务包括产业化咨询、工艺设计、设备选型与组线、工程设计与建设、产线调试与运营以及数字工厂、智能工厂整体解决方案。上市公司在取得相关有权方的批准、核准或同意前不得实施本次重组。本次重组能否取得批准、核准或同意，以及获得相关批准、核准或同意的时间均存在不确定性，公司将及时公告本次交易的最新进展。公司所有公告信息均以在指定媒体披露的信息为准。请您关注公司后续公告并注意投资风险。</w:t>
            </w:r>
          </w:p>
          <w:p w14:paraId="244EA1C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2：王炜先生在公司公布收购电子院股权的方案后迅速调任董事长，是否是集团把接下来的工作重心放到整合资源重新出发上面？因为电子院是我国信息化产业的基础设施设计及施工方，在现在这个国产替代的时刻更是拥有重要的发展机遇，公司已经准备好了切入这条高速发展的赛道，利用上市公司把电子院做大做强，给股东更好的业绩回报吗？近期股价低迷，连跌数周，股民很关心是否收购进展顺利，想知道更多的可披露细节。股价低迷是否是因为需要募资而故意被压低的。</w:t>
            </w:r>
          </w:p>
          <w:p w14:paraId="4082C36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公司管理层始终高度重视全体股东利益，对股价表现保持密切关注。电子院是我国电子信息产业建设领域的知名企业，本次重组为控股股东国投集团将优质资产注入上市公司，助力上市公司核心竞争力、市场影响力和抗风险能力的提升。本次交易所涉及各项工作正在有序开展，具体进展请您关注公司公告。</w:t>
            </w:r>
          </w:p>
          <w:p w14:paraId="3C73338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问题3：公司重组能不能加快一点，公司已经很多年没有给投资者分过红了，一直说公司业绩不理想，作为老牌国资，已经对投资者有一点交代，而不是业绩不好就一点解决方案都没有。</w:t>
            </w:r>
          </w:p>
          <w:p w14:paraId="14E814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您好。公司于2025年7月5日公告了《国投中鲁果汁股份有限公司发行股份购买资产并募集配套资金暨关联交易预案》等公告，并于2025年8月2日以及8月30日公告了《国投中鲁关于发行股份购买资产并募集配套资金暨关联交易的进展公告》。截至目前，公司及相关各方正在积极推进本次交易的各项工作。公司将在相关工作完成后，再次召开董事会会议审议本次交易相关事项。公司所有公告信息均以在指定媒体披露的信息为准。请您关注公司后续公告并注意投资风险。本次重组完成后，上市公司的资产规模、营业收入和归属于母公司股东的净利润等主要财务指标预计将得到提升，符合上市公司及全体股东的利益。公司高度重视投资者回报，此前因未满足《公司章程》规定的分红条件而未实施分红。本次重组完成后，上市公司归属于母公司股东的净利润预计将得到提升，公司整体盈利能力有望增强，未来将结合经营情况、发展规划及利润水平，在符合相关法规与章程规定的前提下，积极研究制定合理的利润分配方案，努力回报广大投资者。感谢您对公司的关注！</w:t>
            </w:r>
          </w:p>
          <w:p w14:paraId="7B3B6E3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问题4：公司一季度盈利，为什么二季度会亏损，亏在哪里？</w:t>
            </w:r>
          </w:p>
          <w:p w14:paraId="2CA4435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公司一季度实现归母净利润2,701万元，二季度实现归母净利润-193万元，二季度亏损主要原因是受美国关税政策影响，销售受到影响，二季度收入较一季度有较大下降，且综合毛利率环比下降，毛利额减少较大。</w:t>
            </w:r>
          </w:p>
          <w:p w14:paraId="77D8C21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问题5：公司本次重组，对公司有没有什么好的影响，能不能给投资者分点红，公司已经13年没有分过红。</w:t>
            </w:r>
          </w:p>
          <w:p w14:paraId="3FD005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本次重组完成后，上市公司的资产规模、营业收入和归属于母公司股东的净利润等主要财务指标预计将得到提升，符合上市公司及全体股东的利益。公司高度重视投资者回报，此前因未满足《公司章程》规定的分红条件而未实施分红。本次重组完成后，上市公司归属于母公司股东的净利润预计将得到提升，公司整体盈利能力有望增强，未来将结合经营情况、发展规划及利润水平，在符合相关法规与章程规定的前提下，积极研究制定合理的利润分配方案，努力回报广大投资者。</w:t>
            </w:r>
          </w:p>
          <w:p w14:paraId="30DE55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问题6：请问公司2025年上半年营收情况如何？是否完成预期了呢?</w:t>
            </w:r>
          </w:p>
          <w:p w14:paraId="0DE505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答:尊敬的投资者，今年上半年，公司客户订单需求高于上年同期，销量增长，2025年上半年实现营业收入10.07亿元，同比增长39.68%。</w:t>
            </w:r>
          </w:p>
          <w:p w14:paraId="7FF154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问题7：您好，请问公司今年有扩展其他业务的打算吗？</w:t>
            </w:r>
          </w:p>
          <w:p w14:paraId="117B3D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公司在主导产品浓缩苹果汁基础之上，围绕市场需求，坚持研发创新，不断拓展和丰富果蔬汁（浆）产品种类，形成浓缩苹果汁、浓缩梨汁、脱色脱酸果汁及NFC果汁、多品种饮料浓缩液及水果原浆等产品系列。</w:t>
            </w:r>
          </w:p>
          <w:p w14:paraId="6BE63DB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问题8：请问公司最新股东人数（9月20日）是多少？</w:t>
            </w:r>
          </w:p>
          <w:p w14:paraId="7A8254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截至2025年6月30日公司普通股股东总数为13,131，如需查询其他时间的股东人数，请您将本人持股证明及身份证件照片发送至公司邮箱（600962@sdiczl.com），公司在审核信息后，将按照相关要求予以回复。感谢您对公司的关注，谢谢！</w:t>
            </w:r>
          </w:p>
          <w:p w14:paraId="598CF53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woUserID w:val="1"/>
              </w:rPr>
            </w:pPr>
            <w:r>
              <w:rPr>
                <w:rFonts w:hint="eastAsia" w:ascii="宋体" w:hAnsi="宋体" w:eastAsia="宋体" w:cs="宋体"/>
                <w:b/>
                <w:bCs/>
                <w:kern w:val="2"/>
                <w:sz w:val="24"/>
                <w:szCs w:val="24"/>
                <w:lang w:val="en-US" w:eastAsia="zh-CN" w:bidi="ar"/>
                <w:woUserID w:val="1"/>
              </w:rPr>
              <w:t>问题9：自贵司发布并购电子院以来，目前一直没有任何进度，请问目前电子院的审计工作进展如何以及是否有溢价收购电子院？</w:t>
            </w:r>
          </w:p>
          <w:p w14:paraId="1DF189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woUserID w:val="1"/>
              </w:rPr>
            </w:pPr>
            <w:r>
              <w:rPr>
                <w:rFonts w:hint="eastAsia" w:ascii="宋体" w:hAnsi="宋体" w:eastAsia="宋体" w:cs="宋体"/>
                <w:kern w:val="2"/>
                <w:sz w:val="24"/>
                <w:szCs w:val="24"/>
                <w:lang w:val="en-US" w:eastAsia="zh-CN" w:bidi="ar"/>
                <w:woUserID w:val="1"/>
              </w:rPr>
              <w:t>答：尊敬的投资者，本次交易所涉及的审计、评估等工作正在有序开展，标的资产的交易价格将以符合法律规定的评估机构出具并经国有资产监督管理部门或其授权机构备案的资产评估报告确定的评估结果为基础，由交易各方协商确定，具体交易价格将在重组报告书中予以披露，敬请关注公司公告。</w:t>
            </w:r>
          </w:p>
          <w:p w14:paraId="26486A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kern w:val="2"/>
                <w:sz w:val="24"/>
                <w:szCs w:val="24"/>
                <w:lang w:val="en-US" w:eastAsia="zh-CN" w:bidi="ar"/>
                <w:woUserID w:val="1"/>
              </w:rPr>
            </w:pPr>
            <w:r>
              <w:rPr>
                <w:rFonts w:hint="eastAsia" w:ascii="宋体" w:hAnsi="宋体" w:eastAsia="宋体" w:cs="宋体"/>
                <w:b/>
                <w:bCs/>
                <w:kern w:val="2"/>
                <w:sz w:val="24"/>
                <w:szCs w:val="24"/>
                <w:lang w:val="en-US" w:eastAsia="zh-CN" w:bidi="ar"/>
                <w:woUserID w:val="1"/>
              </w:rPr>
              <w:t>问题10：请问公司与电子院的重组工作进行到哪一步？能具体说说吗？详细的评审报告、审计报告、重组方案将在什么时候公告？希望董事长、总经理，王炜先生回复</w:t>
            </w:r>
            <w:bookmarkStart w:id="0" w:name="_GoBack"/>
            <w:bookmarkEnd w:id="0"/>
            <w:r>
              <w:rPr>
                <w:rFonts w:hint="eastAsia" w:ascii="宋体" w:hAnsi="宋体" w:eastAsia="宋体" w:cs="宋体"/>
                <w:b/>
                <w:bCs/>
                <w:kern w:val="2"/>
                <w:sz w:val="24"/>
                <w:szCs w:val="24"/>
                <w:lang w:val="en-US" w:eastAsia="zh-CN" w:bidi="ar"/>
                <w:woUserID w:val="1"/>
              </w:rPr>
              <w:t>的不要太官方，问了等于没问，请对投资者负责。</w:t>
            </w:r>
          </w:p>
          <w:p w14:paraId="767A9931">
            <w:pPr>
              <w:keepNext w:val="0"/>
              <w:keepLines w:val="0"/>
              <w:widowControl w:val="0"/>
              <w:suppressLineNumbers w:val="0"/>
              <w:spacing w:before="0" w:beforeAutospacing="0" w:after="0" w:afterAutospacing="0" w:line="360" w:lineRule="auto"/>
              <w:ind w:left="0" w:right="0" w:firstLine="480" w:firstLineChars="200"/>
              <w:jc w:val="both"/>
              <w:rPr>
                <w:rFonts w:hint="default" w:ascii="Helvetica" w:hAnsi="Helvetica" w:eastAsia="宋体" w:cs="Helvetica"/>
                <w:color w:val="333333"/>
                <w:sz w:val="24"/>
                <w:szCs w:val="24"/>
                <w:shd w:val="clear" w:color="auto" w:fill="F9F9F9"/>
              </w:rPr>
            </w:pPr>
            <w:r>
              <w:rPr>
                <w:rFonts w:hint="eastAsia" w:ascii="宋体" w:hAnsi="宋体" w:eastAsia="宋体" w:cs="Times New Roman"/>
                <w:kern w:val="2"/>
                <w:sz w:val="24"/>
                <w:szCs w:val="24"/>
                <w:lang w:val="en-US" w:eastAsia="zh-CN" w:bidi="ar"/>
                <w:woUserID w:val="1"/>
              </w:rPr>
              <w:t>答：尊敬的投资者，公司于2025年7月5日披露了《国投中鲁果汁股份有限公司发行股份购买资产并募集配套资金暨关联交易预案》等相关公告，并于2025年8月2日以及8月30日披露了《国投中鲁关于发行股份购买资产并募集配套资金暨关联交易的进展公告》，具体内容您可通过上海证券交易所网站（www.sse.com.cn）及指定媒体披露的信息进行查看。本次交易预案披露以来，公司及相关各方积极推进本次交易的各项工作，本次交易所涉及的审计、评估、尽调等工作有序开展，交易方案正在进一步协商完善中。待相关工作完成后，公司将按照相关法律法规的规定履行有关的后续审批及信息披露程序。感谢您对公司的关注！</w:t>
            </w:r>
            <w:r>
              <w:rPr>
                <w:rFonts w:hint="default" w:ascii="宋体" w:hAnsi="宋体" w:eastAsia="宋体" w:cs="宋体"/>
                <w:kern w:val="2"/>
                <w:sz w:val="24"/>
                <w:szCs w:val="24"/>
                <w:lang w:val="en-US" w:eastAsia="zh-CN" w:bidi="ar"/>
                <w:woUserID w:val="1"/>
              </w:rPr>
              <w:t xml:space="preserve"> </w:t>
            </w:r>
          </w:p>
        </w:tc>
      </w:tr>
      <w:tr w14:paraId="15A5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359B7E9">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default" w:ascii="宋体" w:hAnsi="宋体" w:eastAsia="宋体"/>
                <w:b/>
                <w:sz w:val="24"/>
                <w:szCs w:val="24"/>
              </w:rPr>
              <w:t>应当披露重大信息</w:t>
            </w:r>
          </w:p>
        </w:tc>
        <w:tc>
          <w:tcPr>
            <w:tcW w:w="6741" w:type="dxa"/>
            <w:vAlign w:val="center"/>
          </w:tcPr>
          <w:p w14:paraId="43F12855">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不涉及</w:t>
            </w:r>
          </w:p>
        </w:tc>
      </w:tr>
      <w:tr w14:paraId="7630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8A42104">
            <w:pPr>
              <w:keepNext w:val="0"/>
              <w:keepLines w:val="0"/>
              <w:suppressLineNumbers w:val="0"/>
              <w:spacing w:before="0" w:beforeAutospacing="0" w:after="0" w:afterAutospacing="0" w:line="360" w:lineRule="auto"/>
              <w:ind w:left="0" w:right="0"/>
              <w:rPr>
                <w:rFonts w:hint="eastAsia" w:ascii="宋体" w:hAnsi="宋体" w:eastAsia="宋体"/>
                <w:b/>
                <w:sz w:val="24"/>
                <w:szCs w:val="24"/>
              </w:rPr>
            </w:pPr>
            <w:r>
              <w:rPr>
                <w:rFonts w:hint="default" w:ascii="宋体" w:hAnsi="宋体" w:eastAsia="宋体"/>
                <w:b/>
                <w:sz w:val="24"/>
                <w:szCs w:val="24"/>
              </w:rPr>
              <w:t>附件清单</w:t>
            </w:r>
          </w:p>
        </w:tc>
        <w:tc>
          <w:tcPr>
            <w:tcW w:w="6741" w:type="dxa"/>
          </w:tcPr>
          <w:p w14:paraId="4B938A5E">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无</w:t>
            </w:r>
          </w:p>
        </w:tc>
      </w:tr>
    </w:tbl>
    <w:p w14:paraId="2D2EE895">
      <w:pPr>
        <w:rPr>
          <w:rFonts w:hint="eastAsia" w:ascii="宋体" w:hAnsi="宋体" w:eastAsia="宋体"/>
          <w:sz w:val="24"/>
          <w:szCs w:val="24"/>
        </w:rPr>
      </w:pPr>
    </w:p>
    <w:p w14:paraId="7B9D75AA">
      <w:pPr>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DejaVu Sans">
    <w:panose1 w:val="020B0606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65"/>
    <w:rsid w:val="00007DAC"/>
    <w:rsid w:val="00011FBF"/>
    <w:rsid w:val="00012853"/>
    <w:rsid w:val="00013919"/>
    <w:rsid w:val="00023EBE"/>
    <w:rsid w:val="00062F73"/>
    <w:rsid w:val="00063DF8"/>
    <w:rsid w:val="00072531"/>
    <w:rsid w:val="000A1CBF"/>
    <w:rsid w:val="000A7C99"/>
    <w:rsid w:val="000B3499"/>
    <w:rsid w:val="000F2416"/>
    <w:rsid w:val="00104261"/>
    <w:rsid w:val="001137D0"/>
    <w:rsid w:val="00130981"/>
    <w:rsid w:val="001324DF"/>
    <w:rsid w:val="001333BD"/>
    <w:rsid w:val="001B0EEF"/>
    <w:rsid w:val="001B6569"/>
    <w:rsid w:val="001D4915"/>
    <w:rsid w:val="0021367A"/>
    <w:rsid w:val="00226A80"/>
    <w:rsid w:val="00280BA4"/>
    <w:rsid w:val="002877FC"/>
    <w:rsid w:val="002B3CC5"/>
    <w:rsid w:val="002D146B"/>
    <w:rsid w:val="002D1FAC"/>
    <w:rsid w:val="002D51E5"/>
    <w:rsid w:val="002F3F4B"/>
    <w:rsid w:val="002F7972"/>
    <w:rsid w:val="00356756"/>
    <w:rsid w:val="003862BB"/>
    <w:rsid w:val="0039058F"/>
    <w:rsid w:val="0039387A"/>
    <w:rsid w:val="003C0CD8"/>
    <w:rsid w:val="003D37FF"/>
    <w:rsid w:val="003D3979"/>
    <w:rsid w:val="0040617D"/>
    <w:rsid w:val="004B7073"/>
    <w:rsid w:val="004E75D2"/>
    <w:rsid w:val="005007EE"/>
    <w:rsid w:val="00500904"/>
    <w:rsid w:val="00526748"/>
    <w:rsid w:val="0053105E"/>
    <w:rsid w:val="00556C49"/>
    <w:rsid w:val="00561714"/>
    <w:rsid w:val="0058483D"/>
    <w:rsid w:val="005914DF"/>
    <w:rsid w:val="005B7258"/>
    <w:rsid w:val="005C3A09"/>
    <w:rsid w:val="005D1692"/>
    <w:rsid w:val="005D61E0"/>
    <w:rsid w:val="005E25BD"/>
    <w:rsid w:val="00635B25"/>
    <w:rsid w:val="006529E0"/>
    <w:rsid w:val="00667FA5"/>
    <w:rsid w:val="00687216"/>
    <w:rsid w:val="00691085"/>
    <w:rsid w:val="006B1B26"/>
    <w:rsid w:val="006C5C0D"/>
    <w:rsid w:val="006D0A7D"/>
    <w:rsid w:val="006E06CB"/>
    <w:rsid w:val="006E30DE"/>
    <w:rsid w:val="006F1502"/>
    <w:rsid w:val="00726ED1"/>
    <w:rsid w:val="00737D38"/>
    <w:rsid w:val="007405C7"/>
    <w:rsid w:val="00766F13"/>
    <w:rsid w:val="007A1E76"/>
    <w:rsid w:val="007C1996"/>
    <w:rsid w:val="007E2974"/>
    <w:rsid w:val="00815D19"/>
    <w:rsid w:val="008256CA"/>
    <w:rsid w:val="00832697"/>
    <w:rsid w:val="00835FA1"/>
    <w:rsid w:val="008378D8"/>
    <w:rsid w:val="00851899"/>
    <w:rsid w:val="00872AC7"/>
    <w:rsid w:val="008A1289"/>
    <w:rsid w:val="008A6E03"/>
    <w:rsid w:val="008A7683"/>
    <w:rsid w:val="008B22C7"/>
    <w:rsid w:val="008F203D"/>
    <w:rsid w:val="008F26D5"/>
    <w:rsid w:val="00902E77"/>
    <w:rsid w:val="0090412C"/>
    <w:rsid w:val="00915088"/>
    <w:rsid w:val="009255D0"/>
    <w:rsid w:val="00954F7D"/>
    <w:rsid w:val="00972E5B"/>
    <w:rsid w:val="00977989"/>
    <w:rsid w:val="00980FF0"/>
    <w:rsid w:val="0099132B"/>
    <w:rsid w:val="00992DF2"/>
    <w:rsid w:val="009C3229"/>
    <w:rsid w:val="009C3230"/>
    <w:rsid w:val="009C7787"/>
    <w:rsid w:val="009E0D5A"/>
    <w:rsid w:val="00A25234"/>
    <w:rsid w:val="00A45832"/>
    <w:rsid w:val="00A4765C"/>
    <w:rsid w:val="00A91533"/>
    <w:rsid w:val="00A94EBB"/>
    <w:rsid w:val="00AB49E4"/>
    <w:rsid w:val="00AE31F5"/>
    <w:rsid w:val="00AF1FB6"/>
    <w:rsid w:val="00AF6BB7"/>
    <w:rsid w:val="00AF738F"/>
    <w:rsid w:val="00B206E3"/>
    <w:rsid w:val="00B311A7"/>
    <w:rsid w:val="00B36D24"/>
    <w:rsid w:val="00B47A3D"/>
    <w:rsid w:val="00B47C30"/>
    <w:rsid w:val="00B64C9D"/>
    <w:rsid w:val="00BA041A"/>
    <w:rsid w:val="00BB75D4"/>
    <w:rsid w:val="00BF173E"/>
    <w:rsid w:val="00C42A93"/>
    <w:rsid w:val="00C767D3"/>
    <w:rsid w:val="00C92BB0"/>
    <w:rsid w:val="00CB4765"/>
    <w:rsid w:val="00CC167A"/>
    <w:rsid w:val="00CC75A3"/>
    <w:rsid w:val="00CE7F12"/>
    <w:rsid w:val="00D20B9A"/>
    <w:rsid w:val="00D267B5"/>
    <w:rsid w:val="00D26E35"/>
    <w:rsid w:val="00D420A6"/>
    <w:rsid w:val="00D63944"/>
    <w:rsid w:val="00D7231F"/>
    <w:rsid w:val="00DC4C92"/>
    <w:rsid w:val="00E003BA"/>
    <w:rsid w:val="00E1135B"/>
    <w:rsid w:val="00E22684"/>
    <w:rsid w:val="00E50182"/>
    <w:rsid w:val="00E55EFC"/>
    <w:rsid w:val="00E6402B"/>
    <w:rsid w:val="00E709FD"/>
    <w:rsid w:val="00E946E2"/>
    <w:rsid w:val="00E94D8F"/>
    <w:rsid w:val="00E95821"/>
    <w:rsid w:val="00E959F8"/>
    <w:rsid w:val="00EA4DAE"/>
    <w:rsid w:val="00EA7547"/>
    <w:rsid w:val="00EB1E4D"/>
    <w:rsid w:val="00ED2DD5"/>
    <w:rsid w:val="00ED57A9"/>
    <w:rsid w:val="00EE0F37"/>
    <w:rsid w:val="00EF0210"/>
    <w:rsid w:val="00F043AF"/>
    <w:rsid w:val="00F07D3E"/>
    <w:rsid w:val="00F21E57"/>
    <w:rsid w:val="00F2344B"/>
    <w:rsid w:val="00F25DD5"/>
    <w:rsid w:val="00F8022F"/>
    <w:rsid w:val="00FB18CB"/>
    <w:rsid w:val="00FC796E"/>
    <w:rsid w:val="00FD2500"/>
    <w:rsid w:val="119A3A68"/>
    <w:rsid w:val="15BF2BC9"/>
    <w:rsid w:val="1A514D80"/>
    <w:rsid w:val="28B94032"/>
    <w:rsid w:val="33FA97AD"/>
    <w:rsid w:val="42C93817"/>
    <w:rsid w:val="5FAE2FCA"/>
    <w:rsid w:val="6DEA3EE6"/>
    <w:rsid w:val="6FFB5D5A"/>
    <w:rsid w:val="75DDC4CF"/>
    <w:rsid w:val="7E4FB792"/>
    <w:rsid w:val="7FF6E649"/>
    <w:rsid w:val="E8D728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Revision"/>
    <w:hidden/>
    <w:unhideWhenUsed/>
    <w:uiPriority w:val="99"/>
    <w:rPr>
      <w:rFonts w:asciiTheme="minorHAnsi" w:hAnsiTheme="minorHAnsi" w:eastAsiaTheme="minorEastAsia" w:cstheme="minorBidi"/>
      <w:kern w:val="2"/>
      <w:sz w:val="21"/>
      <w:szCs w:val="22"/>
      <w:lang w:val="en-US" w:eastAsia="zh-CN" w:bidi="ar-SA"/>
    </w:rPr>
  </w:style>
  <w:style w:type="paragraph" w:customStyle="1" w:styleId="18">
    <w:name w:val="_Style 6"/>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1E2ED4B3-B992-4B4E-A59B-E46DA1AF8B6A}">
  <ds:schemaRefs/>
</ds:datastoreItem>
</file>

<file path=docProps/app.xml><?xml version="1.0" encoding="utf-8"?>
<Properties xmlns="http://schemas.openxmlformats.org/officeDocument/2006/extended-properties" xmlns:vt="http://schemas.openxmlformats.org/officeDocument/2006/docPropsVTypes">
  <Pages>5</Pages>
  <Words>57</Words>
  <Characters>325</Characters>
  <Lines>2</Lines>
  <Paragraphs>1</Paragraphs>
  <TotalTime>0</TotalTime>
  <ScaleCrop>false</ScaleCrop>
  <LinksUpToDate>false</LinksUpToDate>
  <CharactersWithSpaces>381</CharactersWithSpaces>
  <Application>WPS Office WWO_feishu_20241028185521-3ecd29d096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2023-06-14T14:02:00Z</dcterms:created>
  <dc:creator>姚铁龙</dc:creator>
  <cp:lastModifiedBy>已来 未来</cp:lastModifiedBy>
  <dcterms:modified xsi:type="dcterms:W3CDTF">2025-09-25T14:07:55Z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eyJoZGlkIjoiMDljYzUzMWQ4OWI0YzBkYjYzMDRhZTY5ZjZkYmFmYTgiLCJ1c2VySWQiOiIzMjUyOTQ5NjQifQ==</vt:lpwstr>
  </property>
  <property fmtid="{D5CDD505-2E9C-101B-9397-08002B2CF9AE}" pid="4" name="ICV">
    <vt:lpwstr>3B413AC4DE84198B3BDCD4680C30DE26_43</vt:lpwstr>
  </property>
</Properties>
</file>