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1D8EBF">
      <w:pPr>
        <w:rPr>
          <w:bCs/>
          <w:iCs/>
        </w:rPr>
      </w:pPr>
      <w:r>
        <w:rPr>
          <w:bCs/>
          <w:iCs/>
        </w:rPr>
        <w:t xml:space="preserve">证券代码： </w:t>
      </w:r>
      <w:r>
        <w:t xml:space="preserve">600939                             </w:t>
      </w:r>
      <w:r>
        <w:rPr>
          <w:bCs/>
          <w:iCs/>
        </w:rPr>
        <w:t>证券简称：</w:t>
      </w:r>
      <w:r>
        <w:t>重庆建工</w:t>
      </w:r>
    </w:p>
    <w:p w14:paraId="1948D24E">
      <w:pPr>
        <w:jc w:val="center"/>
        <w:rPr>
          <w:b/>
          <w:bCs/>
        </w:rPr>
      </w:pPr>
    </w:p>
    <w:p w14:paraId="13F9DE73">
      <w:pPr>
        <w:jc w:val="center"/>
        <w:rPr>
          <w:b/>
          <w:bCs/>
        </w:rPr>
      </w:pPr>
      <w:r>
        <w:rPr>
          <w:b/>
          <w:bCs/>
        </w:rPr>
        <w:t>重庆建工集团股份有限公司</w:t>
      </w:r>
      <w:r>
        <w:rPr>
          <w:rFonts w:hint="eastAsia"/>
          <w:b/>
          <w:bCs/>
        </w:rPr>
        <w:t>投资者关系活动记录表</w:t>
      </w:r>
    </w:p>
    <w:p w14:paraId="73D7A9EE">
      <w:r>
        <w:rPr>
          <w:rFonts w:hint="eastAsia"/>
        </w:rPr>
        <w:t xml:space="preserve">                                                     </w:t>
      </w:r>
    </w:p>
    <w:tbl>
      <w:tblPr>
        <w:tblStyle w:val="3"/>
        <w:tblW w:w="9866"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626"/>
      </w:tblGrid>
      <w:tr w14:paraId="38BD4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0" w:type="dxa"/>
            <w:tcBorders>
              <w:top w:val="single" w:color="auto" w:sz="4" w:space="0"/>
              <w:left w:val="single" w:color="auto" w:sz="4" w:space="0"/>
              <w:bottom w:val="single" w:color="auto" w:sz="4" w:space="0"/>
              <w:right w:val="single" w:color="auto" w:sz="4" w:space="0"/>
            </w:tcBorders>
          </w:tcPr>
          <w:p w14:paraId="339F0C98">
            <w:r>
              <w:t>投资者关系活动类别</w:t>
            </w:r>
          </w:p>
          <w:p w14:paraId="77B2E3E1"/>
        </w:tc>
        <w:tc>
          <w:tcPr>
            <w:tcW w:w="7626" w:type="dxa"/>
            <w:tcBorders>
              <w:top w:val="single" w:color="auto" w:sz="4" w:space="0"/>
              <w:left w:val="single" w:color="auto" w:sz="4" w:space="0"/>
              <w:bottom w:val="single" w:color="auto" w:sz="4" w:space="0"/>
              <w:right w:val="single" w:color="auto" w:sz="4" w:space="0"/>
            </w:tcBorders>
          </w:tcPr>
          <w:p w14:paraId="24DD2594">
            <w:pPr>
              <w:rPr>
                <w:bCs/>
                <w:iCs/>
                <w:color w:val="000000"/>
              </w:rPr>
            </w:pPr>
            <w:r>
              <w:rPr>
                <w:bCs/>
                <w:iCs/>
                <w:color w:val="000000"/>
              </w:rPr>
              <w:t>□</w:t>
            </w:r>
            <w:r>
              <w:t xml:space="preserve">特定对象调研       </w:t>
            </w:r>
            <w:r>
              <w:rPr>
                <w:rFonts w:hint="eastAsia"/>
              </w:rPr>
              <w:t xml:space="preserve">  </w:t>
            </w:r>
            <w:r>
              <w:rPr>
                <w:bCs/>
                <w:iCs/>
                <w:color w:val="000000"/>
              </w:rPr>
              <w:t>□</w:t>
            </w:r>
            <w:r>
              <w:t>分析师</w:t>
            </w:r>
            <w:r>
              <w:rPr>
                <w:rFonts w:hint="eastAsia"/>
              </w:rPr>
              <w:t>/投资者</w:t>
            </w:r>
            <w:r>
              <w:t>会议</w:t>
            </w:r>
          </w:p>
          <w:p w14:paraId="44619753">
            <w:pPr>
              <w:rPr>
                <w:rFonts w:hint="default" w:ascii="宋体" w:hAnsi="宋体" w:eastAsia="宋体" w:cs="Times New Roman"/>
                <w:sz w:val="24"/>
                <w:szCs w:val="24"/>
                <w:lang w:val="en-US" w:eastAsia="zh-CN" w:bidi="ar-SA"/>
              </w:rPr>
            </w:pPr>
            <w:r>
              <w:rPr>
                <w:bCs/>
                <w:iCs/>
                <w:color w:val="000000"/>
              </w:rPr>
              <w:t>□</w:t>
            </w:r>
            <w:r>
              <w:t xml:space="preserve">媒体采访          </w:t>
            </w:r>
            <w:r>
              <w:rPr>
                <w:bCs/>
                <w:iCs/>
                <w:color w:val="000000"/>
              </w:rPr>
              <w:t>√</w:t>
            </w:r>
            <w:r>
              <w:t xml:space="preserve"> 业</w:t>
            </w:r>
            <w:r>
              <w:rPr>
                <w:rFonts w:hint="default" w:ascii="宋体" w:hAnsi="宋体" w:eastAsia="宋体" w:cs="Times New Roman"/>
                <w:sz w:val="24"/>
                <w:szCs w:val="24"/>
                <w:lang w:val="en-US" w:eastAsia="zh-CN" w:bidi="ar-SA"/>
              </w:rPr>
              <w:t>绩说明会</w:t>
            </w:r>
            <w:r>
              <w:rPr>
                <w:rFonts w:hint="eastAsia" w:ascii="宋体" w:hAnsi="宋体" w:eastAsia="宋体" w:cs="Times New Roman"/>
                <w:sz w:val="24"/>
                <w:szCs w:val="24"/>
                <w:lang w:val="en-US" w:eastAsia="zh-CN" w:bidi="ar-SA"/>
              </w:rPr>
              <w:t>（</w:t>
            </w:r>
            <w:r>
              <w:rPr>
                <w:rFonts w:hint="default" w:ascii="宋体" w:hAnsi="宋体" w:eastAsia="宋体" w:cs="Times New Roman"/>
                <w:sz w:val="24"/>
                <w:szCs w:val="24"/>
                <w:lang w:val="en-US" w:eastAsia="zh-CN" w:bidi="ar-SA"/>
              </w:rPr>
              <w:t>重庆辖区2025年投资者网上集体接待日暨半年度业绩说明会活动）</w:t>
            </w:r>
          </w:p>
          <w:p w14:paraId="6F7A0FCE">
            <w:pPr>
              <w:rPr>
                <w:bCs/>
                <w:iCs/>
                <w:color w:val="000000"/>
              </w:rPr>
            </w:pPr>
            <w:r>
              <w:rPr>
                <w:rFonts w:hint="eastAsia"/>
                <w:bCs/>
                <w:iCs/>
                <w:color w:val="000000"/>
                <w:lang w:eastAsia="zh-CN"/>
              </w:rPr>
              <w:t>□</w:t>
            </w:r>
            <w:r>
              <w:t xml:space="preserve">新闻发布会   </w:t>
            </w:r>
            <w:r>
              <w:rPr>
                <w:bCs/>
                <w:iCs/>
                <w:color w:val="000000"/>
              </w:rPr>
              <w:t>□</w:t>
            </w:r>
            <w:r>
              <w:t>路演活动</w:t>
            </w:r>
            <w:r>
              <w:rPr>
                <w:rFonts w:hint="eastAsia"/>
                <w:lang w:val="en-US" w:eastAsia="zh-CN"/>
              </w:rPr>
              <w:t xml:space="preserve"> </w:t>
            </w:r>
            <w:r>
              <w:t>□</w:t>
            </w:r>
            <w:r>
              <w:rPr>
                <w:rFonts w:hint="eastAsia"/>
              </w:rPr>
              <w:t xml:space="preserve"> </w:t>
            </w:r>
            <w:r>
              <w:t>现场参观</w:t>
            </w:r>
            <w:r>
              <w:tab/>
            </w:r>
            <w:r>
              <w:rPr>
                <w:rFonts w:hint="eastAsia"/>
                <w:bCs/>
                <w:iCs/>
                <w:color w:val="000000"/>
                <w:lang w:eastAsia="zh-CN"/>
              </w:rPr>
              <w:t>□</w:t>
            </w:r>
            <w:r>
              <w:t>其他（请文字说明其他活动内容）</w:t>
            </w:r>
          </w:p>
        </w:tc>
      </w:tr>
      <w:tr w14:paraId="74ED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0" w:type="dxa"/>
            <w:tcBorders>
              <w:top w:val="single" w:color="auto" w:sz="4" w:space="0"/>
              <w:left w:val="single" w:color="auto" w:sz="4" w:space="0"/>
              <w:bottom w:val="single" w:color="auto" w:sz="4" w:space="0"/>
              <w:right w:val="single" w:color="auto" w:sz="4" w:space="0"/>
            </w:tcBorders>
          </w:tcPr>
          <w:p w14:paraId="50B68A2D">
            <w:r>
              <w:t>参与单位名称及人员姓名</w:t>
            </w:r>
          </w:p>
        </w:tc>
        <w:tc>
          <w:tcPr>
            <w:tcW w:w="7626" w:type="dxa"/>
            <w:tcBorders>
              <w:top w:val="single" w:color="auto" w:sz="4" w:space="0"/>
              <w:left w:val="single" w:color="auto" w:sz="4" w:space="0"/>
              <w:bottom w:val="single" w:color="auto" w:sz="4" w:space="0"/>
              <w:right w:val="single" w:color="auto" w:sz="4" w:space="0"/>
            </w:tcBorders>
          </w:tcPr>
          <w:p w14:paraId="05DFC74E">
            <w:r>
              <w:rPr>
                <w:rFonts w:hint="eastAsia"/>
              </w:rPr>
              <w:t>参</w:t>
            </w:r>
            <w:r>
              <w:rPr>
                <w:rFonts w:hint="eastAsia"/>
                <w:lang w:val="en-US" w:eastAsia="zh-CN"/>
              </w:rPr>
              <w:t>与</w:t>
            </w:r>
            <w:bookmarkStart w:id="0" w:name="_GoBack"/>
            <w:bookmarkEnd w:id="0"/>
            <w:r>
              <w:rPr>
                <w:rFonts w:hint="eastAsia"/>
                <w:lang w:val="en-US" w:eastAsia="zh-CN"/>
              </w:rPr>
              <w:t>本次</w:t>
            </w:r>
            <w:r>
              <w:rPr>
                <w:rFonts w:hint="eastAsia"/>
                <w:lang w:eastAsia="zh-CN"/>
              </w:rPr>
              <w:t>“</w:t>
            </w:r>
            <w:r>
              <w:rPr>
                <w:rFonts w:hint="eastAsia"/>
              </w:rPr>
              <w:t>重庆辖区2025年投资者网上集体接待日暨半年度业绩说明会</w:t>
            </w:r>
            <w:r>
              <w:rPr>
                <w:rFonts w:hint="eastAsia"/>
                <w:lang w:val="en-US" w:eastAsia="zh-CN"/>
              </w:rPr>
              <w:t>活动</w:t>
            </w:r>
            <w:r>
              <w:rPr>
                <w:rFonts w:hint="eastAsia"/>
                <w:lang w:eastAsia="zh-CN"/>
              </w:rPr>
              <w:t>”</w:t>
            </w:r>
            <w:r>
              <w:rPr>
                <w:rFonts w:hint="eastAsia"/>
              </w:rPr>
              <w:t>的投资者</w:t>
            </w:r>
          </w:p>
        </w:tc>
      </w:tr>
      <w:tr w14:paraId="55D7D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0" w:type="dxa"/>
            <w:tcBorders>
              <w:top w:val="single" w:color="auto" w:sz="4" w:space="0"/>
              <w:left w:val="single" w:color="auto" w:sz="4" w:space="0"/>
              <w:bottom w:val="single" w:color="auto" w:sz="4" w:space="0"/>
              <w:right w:val="single" w:color="auto" w:sz="4" w:space="0"/>
            </w:tcBorders>
          </w:tcPr>
          <w:p w14:paraId="5AE58F6D">
            <w:r>
              <w:t>时间</w:t>
            </w:r>
          </w:p>
        </w:tc>
        <w:tc>
          <w:tcPr>
            <w:tcW w:w="7626" w:type="dxa"/>
            <w:tcBorders>
              <w:top w:val="single" w:color="auto" w:sz="4" w:space="0"/>
              <w:left w:val="single" w:color="auto" w:sz="4" w:space="0"/>
              <w:bottom w:val="single" w:color="auto" w:sz="4" w:space="0"/>
              <w:right w:val="single" w:color="auto" w:sz="4" w:space="0"/>
            </w:tcBorders>
          </w:tcPr>
          <w:p w14:paraId="33BC3206">
            <w:pPr>
              <w:rPr>
                <w:rFonts w:hint="eastAsia" w:eastAsia="宋体"/>
                <w:lang w:val="en-US" w:eastAsia="zh-CN"/>
              </w:rPr>
            </w:pPr>
            <w:r>
              <w:rPr>
                <w:bCs/>
                <w:iCs/>
                <w:color w:val="000000"/>
                <w:sz w:val="24"/>
              </w:rPr>
              <w:t>2025年9月25日 (周四) 下午 1</w:t>
            </w:r>
            <w:r>
              <w:rPr>
                <w:rFonts w:hint="eastAsia"/>
                <w:bCs/>
                <w:iCs/>
                <w:color w:val="000000"/>
                <w:sz w:val="24"/>
                <w:lang w:val="en-US" w:eastAsia="zh-CN"/>
              </w:rPr>
              <w:t>5</w:t>
            </w:r>
            <w:r>
              <w:rPr>
                <w:bCs/>
                <w:iCs/>
                <w:color w:val="000000"/>
                <w:sz w:val="24"/>
              </w:rPr>
              <w:t>:00~17:0</w:t>
            </w:r>
            <w:r>
              <w:rPr>
                <w:rFonts w:hint="eastAsia"/>
                <w:bCs/>
                <w:iCs/>
                <w:color w:val="000000"/>
                <w:sz w:val="24"/>
                <w:lang w:val="en-US" w:eastAsia="zh-CN"/>
              </w:rPr>
              <w:t>0</w:t>
            </w:r>
          </w:p>
        </w:tc>
      </w:tr>
      <w:tr w14:paraId="77767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0" w:type="dxa"/>
            <w:tcBorders>
              <w:top w:val="single" w:color="auto" w:sz="4" w:space="0"/>
              <w:left w:val="single" w:color="auto" w:sz="4" w:space="0"/>
              <w:bottom w:val="single" w:color="auto" w:sz="4" w:space="0"/>
              <w:right w:val="single" w:color="auto" w:sz="4" w:space="0"/>
            </w:tcBorders>
          </w:tcPr>
          <w:p w14:paraId="54BE5011">
            <w:r>
              <w:t>地点</w:t>
            </w:r>
          </w:p>
        </w:tc>
        <w:tc>
          <w:tcPr>
            <w:tcW w:w="7626" w:type="dxa"/>
            <w:tcBorders>
              <w:top w:val="single" w:color="auto" w:sz="4" w:space="0"/>
              <w:left w:val="single" w:color="auto" w:sz="4" w:space="0"/>
              <w:bottom w:val="single" w:color="auto" w:sz="4" w:space="0"/>
              <w:right w:val="single" w:color="auto" w:sz="4" w:space="0"/>
            </w:tcBorders>
          </w:tcPr>
          <w:p w14:paraId="241291F7">
            <w:pPr>
              <w:rPr>
                <w:bCs/>
                <w:iCs/>
                <w:color w:val="000000"/>
              </w:rPr>
            </w:pPr>
            <w:r>
              <w:rPr>
                <w:rFonts w:hint="eastAsia" w:ascii="宋体" w:hAnsi="宋体"/>
                <w:bCs/>
                <w:sz w:val="24"/>
              </w:rPr>
              <w:t>全景网“</w:t>
            </w:r>
            <w:r>
              <w:rPr>
                <w:rFonts w:ascii="宋体" w:hAnsi="宋体" w:eastAsia="宋体" w:cs="宋体"/>
                <w:sz w:val="24"/>
                <w:szCs w:val="24"/>
              </w:rPr>
              <w:t>投资者关系互动平台</w:t>
            </w:r>
            <w:r>
              <w:rPr>
                <w:rFonts w:hint="eastAsia" w:ascii="宋体" w:hAnsi="宋体"/>
                <w:bCs/>
                <w:sz w:val="24"/>
              </w:rPr>
              <w:t>”（http</w:t>
            </w:r>
            <w:r>
              <w:rPr>
                <w:rFonts w:hint="default" w:ascii="宋体" w:hAnsi="宋体"/>
                <w:bCs/>
                <w:sz w:val="24"/>
              </w:rPr>
              <w:t>s</w:t>
            </w:r>
            <w:r>
              <w:rPr>
                <w:rFonts w:hint="eastAsia" w:ascii="宋体" w:hAnsi="宋体"/>
                <w:bCs/>
                <w:sz w:val="24"/>
              </w:rPr>
              <w:t>://</w:t>
            </w:r>
            <w:r>
              <w:rPr>
                <w:rFonts w:hint="eastAsia" w:ascii="宋体" w:hAnsi="宋体"/>
                <w:bCs/>
                <w:sz w:val="24"/>
                <w:lang w:val="en-US" w:eastAsia="zh-CN"/>
              </w:rPr>
              <w:t>ir</w:t>
            </w:r>
            <w:r>
              <w:rPr>
                <w:rFonts w:hint="eastAsia" w:ascii="宋体" w:hAnsi="宋体"/>
                <w:bCs/>
                <w:sz w:val="24"/>
              </w:rPr>
              <w:t>.p5w.net）</w:t>
            </w:r>
          </w:p>
        </w:tc>
      </w:tr>
      <w:tr w14:paraId="2C492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0" w:type="dxa"/>
            <w:tcBorders>
              <w:top w:val="single" w:color="auto" w:sz="4" w:space="0"/>
              <w:left w:val="single" w:color="auto" w:sz="4" w:space="0"/>
              <w:bottom w:val="single" w:color="auto" w:sz="4" w:space="0"/>
              <w:right w:val="single" w:color="auto" w:sz="4" w:space="0"/>
            </w:tcBorders>
          </w:tcPr>
          <w:p w14:paraId="0AF74DA6">
            <w:pPr>
              <w:rPr>
                <w:rFonts w:hint="default" w:eastAsia="宋体"/>
                <w:lang w:val="en-US" w:eastAsia="zh-CN"/>
              </w:rPr>
            </w:pPr>
            <w:r>
              <w:rPr>
                <w:rFonts w:hint="eastAsia"/>
                <w:lang w:val="en-US" w:eastAsia="zh-CN"/>
              </w:rPr>
              <w:t>上市公司接待人员姓名</w:t>
            </w:r>
          </w:p>
        </w:tc>
        <w:tc>
          <w:tcPr>
            <w:tcW w:w="7626" w:type="dxa"/>
            <w:tcBorders>
              <w:top w:val="single" w:color="auto" w:sz="4" w:space="0"/>
              <w:left w:val="single" w:color="auto" w:sz="4" w:space="0"/>
              <w:bottom w:val="single" w:color="auto" w:sz="4" w:space="0"/>
              <w:right w:val="single" w:color="auto" w:sz="4" w:space="0"/>
            </w:tcBorders>
          </w:tcPr>
          <w:p w14:paraId="4C6A7CF8">
            <w:r>
              <w:rPr>
                <w:rFonts w:hint="eastAsia"/>
              </w:rPr>
              <w:t>董事长</w:t>
            </w:r>
            <w:r>
              <w:rPr>
                <w:rFonts w:hint="eastAsia"/>
                <w:lang w:val="en-US" w:eastAsia="zh-CN"/>
              </w:rPr>
              <w:t>孙立东</w:t>
            </w:r>
            <w:r>
              <w:rPr>
                <w:rFonts w:hint="eastAsia"/>
              </w:rPr>
              <w:t>先生；董事、总经理周进先生；</w:t>
            </w:r>
            <w:r>
              <w:rPr>
                <w:rFonts w:hint="eastAsia"/>
                <w:lang w:val="en-US" w:eastAsia="zh-CN"/>
              </w:rPr>
              <w:t>董事、</w:t>
            </w:r>
            <w:r>
              <w:rPr>
                <w:rFonts w:hint="eastAsia"/>
              </w:rPr>
              <w:t>财务总监黄子俊先生；独立董事（审计委员会召集人）赵勇军先生；董事会秘书窦波先生</w:t>
            </w:r>
          </w:p>
        </w:tc>
      </w:tr>
      <w:tr w14:paraId="71B9A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0" w:type="dxa"/>
            <w:tcBorders>
              <w:top w:val="single" w:color="auto" w:sz="4" w:space="0"/>
              <w:left w:val="single" w:color="auto" w:sz="4" w:space="0"/>
              <w:bottom w:val="single" w:color="auto" w:sz="4" w:space="0"/>
              <w:right w:val="single" w:color="auto" w:sz="4" w:space="0"/>
            </w:tcBorders>
            <w:vAlign w:val="center"/>
          </w:tcPr>
          <w:p w14:paraId="65627697">
            <w:r>
              <w:t>主要内容</w:t>
            </w:r>
          </w:p>
          <w:p w14:paraId="0D6C68A8"/>
        </w:tc>
        <w:tc>
          <w:tcPr>
            <w:tcW w:w="7626" w:type="dxa"/>
            <w:tcBorders>
              <w:top w:val="single" w:color="auto" w:sz="4" w:space="0"/>
              <w:left w:val="single" w:color="auto" w:sz="4" w:space="0"/>
              <w:bottom w:val="single" w:color="auto" w:sz="4" w:space="0"/>
              <w:right w:val="single" w:color="auto" w:sz="4" w:space="0"/>
            </w:tcBorders>
          </w:tcPr>
          <w:p w14:paraId="4370C611">
            <w:pPr>
              <w:keepNext w:val="0"/>
              <w:keepLines w:val="0"/>
              <w:pageBreakBefore w:val="0"/>
              <w:widowControl w:val="0"/>
              <w:kinsoku/>
              <w:wordWrap/>
              <w:overflowPunct/>
              <w:topLinePunct w:val="0"/>
              <w:autoSpaceDE/>
              <w:autoSpaceDN/>
              <w:bidi w:val="0"/>
              <w:adjustRightInd/>
              <w:snapToGrid/>
              <w:spacing w:line="400" w:lineRule="exact"/>
              <w:ind w:firstLine="600" w:firstLineChars="249"/>
              <w:textAlignment w:val="auto"/>
              <w:rPr>
                <w:rFonts w:ascii="宋体" w:hAnsi="宋体"/>
                <w:sz w:val="24"/>
              </w:rPr>
            </w:pPr>
            <w:r>
              <w:rPr>
                <w:rFonts w:ascii="宋体" w:hAnsi="宋体"/>
                <w:b/>
                <w:sz w:val="24"/>
              </w:rPr>
              <w:t>投资者提出的问题及公司回复情况</w:t>
            </w:r>
            <w:r>
              <w:rPr>
                <w:rFonts w:ascii="宋体" w:hAnsi="宋体" w:eastAsia="宋体" w:cs="宋体"/>
                <w:sz w:val="24"/>
              </w:rPr>
              <w:t>：</w:t>
            </w:r>
          </w:p>
          <w:p w14:paraId="1F230F94">
            <w:pPr>
              <w:pStyle w:val="5"/>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default" w:ascii="宋体" w:hAnsi="宋体"/>
                <w:b/>
                <w:sz w:val="24"/>
                <w:szCs w:val="24"/>
              </w:rPr>
            </w:pPr>
            <w:r>
              <w:rPr>
                <w:rFonts w:hint="default" w:ascii="宋体" w:hAnsi="宋体"/>
                <w:b/>
                <w:sz w:val="24"/>
                <w:szCs w:val="24"/>
              </w:rPr>
              <w:t>1</w:t>
            </w:r>
            <w:r>
              <w:rPr>
                <w:rFonts w:hint="eastAsia" w:ascii="宋体" w:hAnsi="宋体"/>
                <w:b/>
                <w:sz w:val="24"/>
                <w:szCs w:val="24"/>
                <w:lang w:val="en-US" w:eastAsia="zh-CN"/>
              </w:rPr>
              <w:t>.</w:t>
            </w:r>
            <w:r>
              <w:rPr>
                <w:rFonts w:hint="default" w:ascii="宋体" w:hAnsi="宋体"/>
                <w:b/>
                <w:sz w:val="24"/>
                <w:szCs w:val="24"/>
              </w:rPr>
              <w:t>18号的董事会决定调减了2.9亿多元投资，是哪些投资项目？公告没有具体说明。还决定把资产2.7亿多元转让给重庆机电控股，是哪些资产？记得重庆建工集团在重庆机电股份公司在香港上市时，是1亿股股东。这里面究竟是什么情况？</w:t>
            </w:r>
          </w:p>
          <w:p w14:paraId="1F2D7A42">
            <w:pPr>
              <w:pStyle w:val="5"/>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宋体" w:hAnsi="宋体"/>
                <w:b w:val="0"/>
                <w:bCs/>
                <w:sz w:val="24"/>
                <w:szCs w:val="24"/>
              </w:rPr>
            </w:pPr>
            <w:r>
              <w:rPr>
                <w:rFonts w:hint="default" w:ascii="宋体" w:hAnsi="宋体"/>
                <w:b w:val="0"/>
                <w:bCs/>
                <w:sz w:val="24"/>
                <w:szCs w:val="24"/>
              </w:rPr>
              <w:t>尊敬的投资者您好！公司2025年度投资计划总额调减合计2.94亿元，包括取消固定资产及股权投资项目4个，取消年度投资计划1.77亿元；调减股权投资项目3个，调减年度投资计划1.32亿元；调增固定资产投资项目1个，调增年度投资计划0.22亿元；调减固定资产投资项目1个，调减年度投资计划0.5亿元；追加固定资产投资项目5个，追加股权投资项目1个，追加年度投资计划0.43亿元。</w:t>
            </w:r>
          </w:p>
          <w:p w14:paraId="1253B915">
            <w:pPr>
              <w:pStyle w:val="5"/>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宋体" w:hAnsi="宋体"/>
                <w:b w:val="0"/>
                <w:bCs/>
                <w:sz w:val="24"/>
                <w:szCs w:val="24"/>
              </w:rPr>
            </w:pPr>
            <w:r>
              <w:rPr>
                <w:rFonts w:hint="default" w:ascii="宋体" w:hAnsi="宋体"/>
                <w:b w:val="0"/>
                <w:bCs/>
                <w:sz w:val="24"/>
                <w:szCs w:val="24"/>
              </w:rPr>
              <w:t>公司转让给重庆机电控股（集团）公司的资产是所持有的重庆机电股份，转让金额约2.77亿元。感谢您的关注！</w:t>
            </w:r>
          </w:p>
          <w:p w14:paraId="25C768B5">
            <w:pPr>
              <w:pStyle w:val="5"/>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default" w:ascii="宋体" w:hAnsi="宋体"/>
                <w:b/>
                <w:sz w:val="24"/>
                <w:szCs w:val="24"/>
              </w:rPr>
            </w:pPr>
            <w:r>
              <w:rPr>
                <w:rFonts w:hint="default" w:ascii="宋体" w:hAnsi="宋体"/>
                <w:b/>
                <w:sz w:val="24"/>
                <w:szCs w:val="24"/>
              </w:rPr>
              <w:t>2</w:t>
            </w:r>
            <w:r>
              <w:rPr>
                <w:rFonts w:hint="eastAsia" w:ascii="宋体" w:hAnsi="宋体"/>
                <w:b/>
                <w:sz w:val="24"/>
                <w:szCs w:val="24"/>
                <w:lang w:val="en-US" w:eastAsia="zh-CN"/>
              </w:rPr>
              <w:t>.</w:t>
            </w:r>
            <w:r>
              <w:rPr>
                <w:rFonts w:hint="default" w:ascii="宋体" w:hAnsi="宋体"/>
                <w:b/>
                <w:sz w:val="24"/>
                <w:szCs w:val="24"/>
              </w:rPr>
              <w:t>董事会成员及高管的年薪比较高，同业绩是否挂钩？如果亏损也要拿高薪，实不公平、不合理。</w:t>
            </w:r>
          </w:p>
          <w:p w14:paraId="18BDFD1C">
            <w:pPr>
              <w:pStyle w:val="5"/>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宋体" w:hAnsi="宋体"/>
                <w:b w:val="0"/>
                <w:bCs/>
                <w:sz w:val="24"/>
                <w:szCs w:val="24"/>
              </w:rPr>
            </w:pPr>
            <w:r>
              <w:rPr>
                <w:rFonts w:hint="default" w:ascii="宋体" w:hAnsi="宋体"/>
                <w:b w:val="0"/>
                <w:bCs/>
                <w:sz w:val="24"/>
                <w:szCs w:val="24"/>
              </w:rPr>
              <w:t>尊敬的投资者您好！公司董事、高级管理人员从本公司领取的报酬是根据薪酬与绩效考核管理制度制定分配方案，与公司年度经营绩效挂钩，履行决策程序后发放。感谢您的关注！</w:t>
            </w:r>
          </w:p>
          <w:p w14:paraId="606E8D6A">
            <w:pPr>
              <w:pStyle w:val="5"/>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default" w:ascii="宋体" w:hAnsi="宋体"/>
                <w:b/>
                <w:sz w:val="24"/>
                <w:szCs w:val="24"/>
              </w:rPr>
            </w:pPr>
            <w:r>
              <w:rPr>
                <w:rFonts w:hint="default" w:ascii="宋体" w:hAnsi="宋体"/>
                <w:b/>
                <w:sz w:val="24"/>
                <w:szCs w:val="24"/>
              </w:rPr>
              <w:t>3</w:t>
            </w:r>
            <w:r>
              <w:rPr>
                <w:rFonts w:hint="eastAsia" w:ascii="宋体" w:hAnsi="宋体"/>
                <w:b/>
                <w:sz w:val="24"/>
                <w:szCs w:val="24"/>
                <w:lang w:val="en-US" w:eastAsia="zh-CN"/>
              </w:rPr>
              <w:t>.</w:t>
            </w:r>
            <w:r>
              <w:rPr>
                <w:rFonts w:hint="default" w:ascii="宋体" w:hAnsi="宋体"/>
                <w:b/>
                <w:sz w:val="24"/>
                <w:szCs w:val="24"/>
              </w:rPr>
              <w:t>学历不等于能力，文凭不等于水平。高管齐刷刷的硕博成堆，要不要重视“双师型”人才的聘用，老中青的有机结合，实行职业经理人制度是否业绩与薪水挂钩？</w:t>
            </w:r>
          </w:p>
          <w:p w14:paraId="4BFC24A9">
            <w:pPr>
              <w:pStyle w:val="5"/>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宋体" w:hAnsi="宋体"/>
                <w:b w:val="0"/>
                <w:bCs/>
                <w:sz w:val="24"/>
                <w:szCs w:val="24"/>
              </w:rPr>
            </w:pPr>
            <w:r>
              <w:rPr>
                <w:rFonts w:hint="default" w:ascii="宋体" w:hAnsi="宋体"/>
                <w:b w:val="0"/>
                <w:bCs/>
                <w:sz w:val="24"/>
                <w:szCs w:val="24"/>
              </w:rPr>
              <w:t>尊敬的投资者您好！公司高级管理人员的绩效薪酬，根据考核结果发放，考核方案与公司年度经营目标相结合。公司高度重视“双师型”人才的聘用，建立党建管理、企业管理、专业技术、项目管理和职业技能“五个职业发展通道”，打通高技能人才与专业技术人才职业发展双通道，实现老中青的有机结合，感谢您的关注！</w:t>
            </w:r>
          </w:p>
          <w:p w14:paraId="5166A559">
            <w:pPr>
              <w:pStyle w:val="5"/>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default" w:ascii="宋体" w:hAnsi="宋体"/>
                <w:b/>
                <w:sz w:val="24"/>
                <w:szCs w:val="24"/>
              </w:rPr>
            </w:pPr>
            <w:r>
              <w:rPr>
                <w:rFonts w:hint="default" w:ascii="宋体" w:hAnsi="宋体"/>
                <w:b/>
                <w:sz w:val="24"/>
                <w:szCs w:val="24"/>
              </w:rPr>
              <w:t>4</w:t>
            </w:r>
            <w:r>
              <w:rPr>
                <w:rFonts w:hint="eastAsia" w:ascii="宋体" w:hAnsi="宋体"/>
                <w:b/>
                <w:sz w:val="24"/>
                <w:szCs w:val="24"/>
                <w:lang w:val="en-US" w:eastAsia="zh-CN"/>
              </w:rPr>
              <w:t>.</w:t>
            </w:r>
            <w:r>
              <w:rPr>
                <w:rFonts w:hint="default" w:ascii="宋体" w:hAnsi="宋体"/>
                <w:b/>
                <w:sz w:val="24"/>
                <w:szCs w:val="24"/>
              </w:rPr>
              <w:t>尊敬的领导：我是一名小散户，在贵公司2017年发行新股的时候，有幸中到了1000股。中到的新股卖掉以后，我看公司的股价一直往上涨，又在19元多的时候买回来3000多股，后来公司的股价一路往下，那时就舍不得割肉，就看着他跌，一直跌到11块光景补仓，但是没想到还是补早了。一直补到现在成本是4.356，股数都补到了9万多股，指数都涨到了3800多点，还没解套，公司股价一直低迷，半年报业绩巨亏，不知下半年业绩能否好转，有何举措能否扭亏为盈？望公司领导能在互动平台回复一二，非常感谢!</w:t>
            </w:r>
          </w:p>
          <w:p w14:paraId="32AC0833">
            <w:pPr>
              <w:pStyle w:val="5"/>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宋体" w:hAnsi="宋体"/>
                <w:b w:val="0"/>
                <w:bCs/>
                <w:sz w:val="24"/>
                <w:szCs w:val="24"/>
              </w:rPr>
            </w:pPr>
            <w:r>
              <w:rPr>
                <w:rFonts w:hint="default" w:ascii="宋体" w:hAnsi="宋体"/>
                <w:b w:val="0"/>
                <w:bCs/>
                <w:sz w:val="24"/>
                <w:szCs w:val="24"/>
              </w:rPr>
              <w:t>尊敬的投资者您好！公司非常理解您的心情和诉求。2025年半年度，因公司营业收入等指标承压、建设进度滞后等因素，影响整体盈利能力。公司将围绕既定改革思路，加大力度推进改革攻坚、承接更多优质订单，优化整合、盘活资产、降本增效，努力提升经营业绩和管理水平。感谢您的关注！</w:t>
            </w:r>
          </w:p>
          <w:p w14:paraId="35445A12">
            <w:pPr>
              <w:pStyle w:val="5"/>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ascii="宋体" w:hAnsi="宋体"/>
                <w:b/>
                <w:sz w:val="24"/>
                <w:szCs w:val="24"/>
              </w:rPr>
            </w:pPr>
            <w:r>
              <w:rPr>
                <w:rFonts w:hint="eastAsia" w:ascii="宋体" w:hAnsi="宋体"/>
                <w:b/>
                <w:sz w:val="24"/>
                <w:szCs w:val="24"/>
                <w:lang w:val="en-US" w:eastAsia="zh-CN"/>
              </w:rPr>
              <w:t>5.</w:t>
            </w:r>
            <w:r>
              <w:rPr>
                <w:rFonts w:hint="default" w:ascii="宋体" w:hAnsi="宋体"/>
                <w:b/>
                <w:sz w:val="24"/>
                <w:szCs w:val="24"/>
              </w:rPr>
              <w:t>半年公司资产负债率仍高达90.64%，经营活动现金流净额为-15.24亿元，且一季度末应收账款已超212亿元。请问在“降负债、优现金流”方面，下半年有无明确的量化目标（如资产负债率下降幅度、回款金额）？这些风险化解措施是否会影响新订单承接和战略业务的资源投入，如何平衡短期风险与长期发展？</w:t>
            </w:r>
          </w:p>
          <w:p w14:paraId="028D841B">
            <w:pPr>
              <w:pStyle w:val="5"/>
              <w:keepNext w:val="0"/>
              <w:keepLines w:val="0"/>
              <w:pageBreakBefore w:val="0"/>
              <w:widowControl w:val="0"/>
              <w:kinsoku/>
              <w:wordWrap/>
              <w:overflowPunct/>
              <w:topLinePunct w:val="0"/>
              <w:autoSpaceDE/>
              <w:autoSpaceDN/>
              <w:bidi w:val="0"/>
              <w:adjustRightInd/>
              <w:snapToGrid/>
              <w:spacing w:line="400" w:lineRule="exact"/>
              <w:ind w:left="-2" w:leftChars="-1" w:firstLine="480"/>
              <w:textAlignment w:val="auto"/>
              <w:rPr>
                <w:rFonts w:hint="default" w:ascii="宋体" w:hAnsi="宋体"/>
                <w:sz w:val="24"/>
                <w:szCs w:val="24"/>
              </w:rPr>
            </w:pPr>
            <w:r>
              <w:rPr>
                <w:rFonts w:hint="default" w:ascii="宋体" w:hAnsi="宋体"/>
                <w:sz w:val="24"/>
                <w:szCs w:val="24"/>
              </w:rPr>
              <w:t>尊敬的投资者您好！资产负债率偏高在建筑行业具有一定普遍性。公司高度重视资金运行的平稳有序，持续深化国企整合优化改革，提高管理效率；推动资产负债率动态监测，管控“两金”增幅；积极拓展融资渠道，优化资本结构；全力开展结算收款攻坚，做好债权债务清收和管控；积极承接增量订单，推动企业可持续发展。感谢您的关注！</w:t>
            </w:r>
          </w:p>
          <w:p w14:paraId="54EC377E">
            <w:pPr>
              <w:pStyle w:val="5"/>
              <w:keepNext w:val="0"/>
              <w:keepLines w:val="0"/>
              <w:pageBreakBefore w:val="0"/>
              <w:widowControl w:val="0"/>
              <w:kinsoku/>
              <w:wordWrap/>
              <w:overflowPunct/>
              <w:topLinePunct w:val="0"/>
              <w:autoSpaceDE/>
              <w:autoSpaceDN/>
              <w:bidi w:val="0"/>
              <w:adjustRightInd/>
              <w:snapToGrid/>
              <w:spacing w:line="400" w:lineRule="exact"/>
              <w:ind w:left="-2" w:leftChars="-1" w:firstLine="480"/>
              <w:textAlignment w:val="auto"/>
              <w:rPr>
                <w:rFonts w:ascii="宋体" w:hAnsi="宋体"/>
                <w:b/>
                <w:sz w:val="24"/>
                <w:szCs w:val="24"/>
              </w:rPr>
            </w:pPr>
            <w:r>
              <w:rPr>
                <w:rFonts w:hint="eastAsia" w:ascii="宋体" w:hAnsi="宋体"/>
                <w:b/>
                <w:sz w:val="24"/>
                <w:szCs w:val="24"/>
                <w:lang w:val="en-US" w:eastAsia="zh-CN"/>
              </w:rPr>
              <w:t>6.</w:t>
            </w:r>
            <w:r>
              <w:rPr>
                <w:rFonts w:hint="default" w:ascii="宋体" w:hAnsi="宋体"/>
                <w:b/>
                <w:sz w:val="24"/>
                <w:szCs w:val="24"/>
              </w:rPr>
              <w:t>公司长期亏损，股价长期低于每股净资产值？董事会有无改变这现象的计划？</w:t>
            </w:r>
          </w:p>
          <w:p w14:paraId="6A0B993A">
            <w:pPr>
              <w:pStyle w:val="5"/>
              <w:keepNext w:val="0"/>
              <w:keepLines w:val="0"/>
              <w:pageBreakBefore w:val="0"/>
              <w:widowControl w:val="0"/>
              <w:kinsoku/>
              <w:wordWrap/>
              <w:overflowPunct/>
              <w:topLinePunct w:val="0"/>
              <w:autoSpaceDE/>
              <w:autoSpaceDN/>
              <w:bidi w:val="0"/>
              <w:adjustRightInd/>
              <w:snapToGrid/>
              <w:spacing w:line="400" w:lineRule="exact"/>
              <w:ind w:left="-2" w:leftChars="-1" w:firstLine="480"/>
              <w:textAlignment w:val="auto"/>
              <w:rPr>
                <w:rFonts w:hint="default" w:ascii="宋体" w:hAnsi="宋体"/>
                <w:sz w:val="24"/>
                <w:szCs w:val="24"/>
              </w:rPr>
            </w:pPr>
            <w:r>
              <w:rPr>
                <w:rFonts w:hint="default" w:ascii="宋体" w:hAnsi="宋体"/>
                <w:sz w:val="24"/>
                <w:szCs w:val="24"/>
              </w:rPr>
              <w:t>公司已制定《估值提升计划》，后续将大力开拓市场，推进业务结构战略转型，不断提高经营质效；深化国企改革攻坚，积极盘活存量资产，培育优势子企业，提速开展专业化整合；持续提升信息披露质量，加强投资者沟通，积极传导公司价值。感谢您的关注！</w:t>
            </w:r>
          </w:p>
          <w:p w14:paraId="2204A5CE">
            <w:pPr>
              <w:pStyle w:val="5"/>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ascii="宋体" w:hAnsi="宋体"/>
                <w:b/>
                <w:sz w:val="24"/>
                <w:szCs w:val="24"/>
              </w:rPr>
            </w:pPr>
            <w:r>
              <w:rPr>
                <w:rFonts w:hint="eastAsia" w:ascii="宋体" w:hAnsi="宋体"/>
                <w:b/>
                <w:sz w:val="24"/>
                <w:szCs w:val="24"/>
                <w:lang w:val="en-US" w:eastAsia="zh-CN"/>
              </w:rPr>
              <w:t>7.</w:t>
            </w:r>
            <w:r>
              <w:rPr>
                <w:rFonts w:hint="default" w:ascii="宋体" w:hAnsi="宋体"/>
                <w:b/>
                <w:sz w:val="24"/>
                <w:szCs w:val="24"/>
              </w:rPr>
              <w:t>估值提升计划提及2025年将完成首份ESG报告披露。请问该报告的编制进展如何，将重点聚焦哪些与建筑企业核心相关的议题（如绿色施工、安全生产、供应链管理）？公司期望通过ESG信息披露传递哪些差异化价值，以改善当前市值在房屋建设板块的排名，提升投资者对公司长期价值的认可度？</w:t>
            </w:r>
          </w:p>
          <w:p w14:paraId="4F86E204">
            <w:pPr>
              <w:pStyle w:val="5"/>
              <w:keepNext w:val="0"/>
              <w:keepLines w:val="0"/>
              <w:pageBreakBefore w:val="0"/>
              <w:widowControl w:val="0"/>
              <w:kinsoku/>
              <w:wordWrap/>
              <w:overflowPunct/>
              <w:topLinePunct w:val="0"/>
              <w:autoSpaceDE/>
              <w:autoSpaceDN/>
              <w:bidi w:val="0"/>
              <w:adjustRightInd/>
              <w:snapToGrid/>
              <w:spacing w:line="400" w:lineRule="exact"/>
              <w:ind w:left="-2" w:leftChars="-1" w:firstLine="480"/>
              <w:textAlignment w:val="auto"/>
              <w:rPr>
                <w:rFonts w:hint="default" w:ascii="宋体" w:hAnsi="宋体"/>
                <w:sz w:val="24"/>
                <w:szCs w:val="24"/>
              </w:rPr>
            </w:pPr>
            <w:r>
              <w:rPr>
                <w:rFonts w:hint="default" w:ascii="宋体" w:hAnsi="宋体"/>
                <w:sz w:val="24"/>
                <w:szCs w:val="24"/>
              </w:rPr>
              <w:t>尊敬的投资者您好！公司已于4月30日首次发布了《2024年度环境、社会和公司治理报告》，包括不限于绿色施工、安全生产、供应链管理等，具体内容请参阅公告。2025年公司WindESG评级从BB级跃升至A级，在细分行业建筑与工程Ⅲ，256家公司中综合得分行业排名第4（A股）。感谢您的关注！</w:t>
            </w:r>
          </w:p>
          <w:p w14:paraId="0597E5B7">
            <w:pPr>
              <w:pStyle w:val="5"/>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ascii="宋体" w:hAnsi="宋体"/>
                <w:b/>
                <w:sz w:val="24"/>
                <w:szCs w:val="24"/>
              </w:rPr>
            </w:pPr>
            <w:r>
              <w:rPr>
                <w:rFonts w:hint="eastAsia" w:ascii="宋体" w:hAnsi="宋体"/>
                <w:b/>
                <w:sz w:val="24"/>
                <w:szCs w:val="24"/>
                <w:lang w:val="en-US" w:eastAsia="zh-CN"/>
              </w:rPr>
              <w:t>8.</w:t>
            </w:r>
            <w:r>
              <w:rPr>
                <w:rFonts w:hint="default" w:ascii="宋体" w:hAnsi="宋体"/>
                <w:b/>
                <w:sz w:val="24"/>
                <w:szCs w:val="24"/>
              </w:rPr>
              <w:t>公司因股价长期低于每股净资产已制定估值提升计划，提出稳经营、强沟通等举措。请问上半年该计划在核心落地环节（如投资者调研频次、自愿性信息披露增量）有何具体成果？针对业绩亏损、现金流为负等市场核心关切，已采取哪些针对性沟通策略以稳定投资者信心？</w:t>
            </w:r>
          </w:p>
          <w:p w14:paraId="04B6C37B">
            <w:pPr>
              <w:pStyle w:val="5"/>
              <w:keepNext w:val="0"/>
              <w:keepLines w:val="0"/>
              <w:pageBreakBefore w:val="0"/>
              <w:widowControl w:val="0"/>
              <w:kinsoku/>
              <w:wordWrap/>
              <w:overflowPunct/>
              <w:topLinePunct w:val="0"/>
              <w:autoSpaceDE/>
              <w:autoSpaceDN/>
              <w:bidi w:val="0"/>
              <w:adjustRightInd/>
              <w:snapToGrid/>
              <w:spacing w:line="400" w:lineRule="exact"/>
              <w:ind w:left="-2" w:leftChars="-1" w:firstLine="480"/>
              <w:textAlignment w:val="auto"/>
              <w:rPr>
                <w:rFonts w:hint="default" w:ascii="宋体" w:hAnsi="宋体"/>
                <w:sz w:val="24"/>
                <w:szCs w:val="24"/>
              </w:rPr>
            </w:pPr>
            <w:r>
              <w:rPr>
                <w:rFonts w:hint="default" w:ascii="宋体" w:hAnsi="宋体"/>
                <w:sz w:val="24"/>
                <w:szCs w:val="24"/>
              </w:rPr>
              <w:t>尊敬的投资者您好！公司建立了常态化的沟通交流机制，积极回应市场关切。2025年上半年，倾听+回应中小投资者热线咨询、问答100余次，组织召开定期报告业绩说明会1场，多场次组织接待中信、长江、天风、华泰等券商分析师、机构投资者30余家现场调研，加大投资者沟通力度，增进了投资者对公司的了解和认同。感谢您的关注！</w:t>
            </w:r>
          </w:p>
          <w:p w14:paraId="33B6AC29">
            <w:pPr>
              <w:pStyle w:val="5"/>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ascii="宋体" w:hAnsi="宋体"/>
                <w:b/>
                <w:sz w:val="24"/>
                <w:szCs w:val="24"/>
              </w:rPr>
            </w:pPr>
            <w:r>
              <w:rPr>
                <w:rFonts w:hint="eastAsia" w:ascii="宋体" w:hAnsi="宋体"/>
                <w:b/>
                <w:sz w:val="24"/>
                <w:szCs w:val="24"/>
                <w:lang w:val="en-US" w:eastAsia="zh-CN"/>
              </w:rPr>
              <w:t>9.</w:t>
            </w:r>
            <w:r>
              <w:rPr>
                <w:rFonts w:hint="default" w:ascii="宋体" w:hAnsi="宋体"/>
                <w:b/>
                <w:sz w:val="24"/>
                <w:szCs w:val="24"/>
              </w:rPr>
              <w:t>你好，公司领导，贵单位可转债即将到期，公司有没有请专业的化债团队拉升股价从而实现少还可转债的目的呢？</w:t>
            </w:r>
          </w:p>
          <w:p w14:paraId="3A85949A">
            <w:pPr>
              <w:pStyle w:val="5"/>
              <w:keepNext w:val="0"/>
              <w:keepLines w:val="0"/>
              <w:pageBreakBefore w:val="0"/>
              <w:widowControl w:val="0"/>
              <w:kinsoku/>
              <w:wordWrap/>
              <w:overflowPunct/>
              <w:topLinePunct w:val="0"/>
              <w:autoSpaceDE/>
              <w:autoSpaceDN/>
              <w:bidi w:val="0"/>
              <w:adjustRightInd/>
              <w:snapToGrid/>
              <w:spacing w:line="400" w:lineRule="exact"/>
              <w:ind w:left="-2" w:leftChars="-1" w:firstLine="480"/>
              <w:textAlignment w:val="auto"/>
              <w:rPr>
                <w:rFonts w:hint="default" w:asciiTheme="minorEastAsia" w:hAnsiTheme="minorEastAsia" w:eastAsiaTheme="minorEastAsia"/>
                <w:lang w:val="en-US" w:eastAsia="zh-CN"/>
              </w:rPr>
            </w:pPr>
            <w:r>
              <w:rPr>
                <w:rFonts w:hint="default" w:ascii="宋体" w:hAnsi="宋体"/>
                <w:sz w:val="24"/>
                <w:szCs w:val="24"/>
              </w:rPr>
              <w:t>尊敬的投资者您好！公司分别于2024年6月、2025年6月共向下修正了两次转股价格。后续公司将结合最新市场行情和企业实际，持续巩固核心业务竞争力，加强经营管理，优化资产结构，努力提升估值，积极促进转股。感谢您的关注！</w:t>
            </w:r>
          </w:p>
        </w:tc>
      </w:tr>
      <w:tr w14:paraId="3136D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0" w:type="dxa"/>
            <w:tcBorders>
              <w:top w:val="single" w:color="auto" w:sz="4" w:space="0"/>
              <w:left w:val="single" w:color="auto" w:sz="4" w:space="0"/>
              <w:bottom w:val="single" w:color="auto" w:sz="4" w:space="0"/>
              <w:right w:val="single" w:color="auto" w:sz="4" w:space="0"/>
            </w:tcBorders>
            <w:vAlign w:val="center"/>
          </w:tcPr>
          <w:p w14:paraId="7ADBB78B">
            <w:r>
              <w:t>附件清单（如有）</w:t>
            </w:r>
          </w:p>
        </w:tc>
        <w:tc>
          <w:tcPr>
            <w:tcW w:w="7626" w:type="dxa"/>
            <w:tcBorders>
              <w:top w:val="single" w:color="auto" w:sz="4" w:space="0"/>
              <w:left w:val="single" w:color="auto" w:sz="4" w:space="0"/>
              <w:bottom w:val="single" w:color="auto" w:sz="4" w:space="0"/>
              <w:right w:val="single" w:color="auto" w:sz="4" w:space="0"/>
            </w:tcBorders>
          </w:tcPr>
          <w:p w14:paraId="5A1D4D99">
            <w:r>
              <w:rPr>
                <w:rFonts w:hint="eastAsia"/>
              </w:rPr>
              <w:t>无</w:t>
            </w:r>
          </w:p>
        </w:tc>
      </w:tr>
      <w:tr w14:paraId="5EE82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0" w:type="dxa"/>
            <w:tcBorders>
              <w:top w:val="single" w:color="auto" w:sz="4" w:space="0"/>
              <w:left w:val="single" w:color="auto" w:sz="4" w:space="0"/>
              <w:bottom w:val="single" w:color="auto" w:sz="4" w:space="0"/>
              <w:right w:val="single" w:color="auto" w:sz="4" w:space="0"/>
            </w:tcBorders>
            <w:vAlign w:val="center"/>
          </w:tcPr>
          <w:p w14:paraId="208B925A">
            <w:r>
              <w:rPr>
                <w:rFonts w:hint="eastAsia"/>
              </w:rPr>
              <w:t>备 注</w:t>
            </w:r>
          </w:p>
        </w:tc>
        <w:tc>
          <w:tcPr>
            <w:tcW w:w="7626" w:type="dxa"/>
            <w:tcBorders>
              <w:top w:val="single" w:color="auto" w:sz="4" w:space="0"/>
              <w:left w:val="single" w:color="auto" w:sz="4" w:space="0"/>
              <w:bottom w:val="single" w:color="auto" w:sz="4" w:space="0"/>
              <w:right w:val="single" w:color="auto" w:sz="4" w:space="0"/>
            </w:tcBorders>
          </w:tcPr>
          <w:p w14:paraId="257A4650">
            <w:pPr>
              <w:rPr>
                <w:rFonts w:hint="eastAsia" w:eastAsia="宋体"/>
                <w:lang w:eastAsia="zh-CN"/>
              </w:rPr>
            </w:pPr>
            <w:r>
              <w:t>本次活动不涉及应当披露重大信息的情形</w:t>
            </w:r>
            <w:r>
              <w:rPr>
                <w:rFonts w:hint="eastAsia"/>
                <w:lang w:eastAsia="zh-CN"/>
              </w:rPr>
              <w:t>。</w:t>
            </w:r>
          </w:p>
        </w:tc>
      </w:tr>
    </w:tbl>
    <w:p w14:paraId="0DCD69A1"/>
    <w:sectPr>
      <w:footerReference r:id="rId5" w:type="default"/>
      <w:pgSz w:w="11906" w:h="16838"/>
      <w:pgMar w:top="1440" w:right="1800" w:bottom="1440" w:left="1800"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71D0E">
    <w:pPr>
      <w:pStyle w:val="2"/>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E29241">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AE2924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CF54D7"/>
    <w:rsid w:val="06291A17"/>
    <w:rsid w:val="0870650A"/>
    <w:rsid w:val="0A517F4E"/>
    <w:rsid w:val="0F8C29DF"/>
    <w:rsid w:val="10103616"/>
    <w:rsid w:val="118E6EF0"/>
    <w:rsid w:val="1AB6655A"/>
    <w:rsid w:val="1E6F48A3"/>
    <w:rsid w:val="25285D1E"/>
    <w:rsid w:val="28DE27B7"/>
    <w:rsid w:val="2D30749B"/>
    <w:rsid w:val="344A1740"/>
    <w:rsid w:val="34DA78A4"/>
    <w:rsid w:val="3BB44552"/>
    <w:rsid w:val="3EFD0991"/>
    <w:rsid w:val="465D2E1A"/>
    <w:rsid w:val="498E6525"/>
    <w:rsid w:val="4FCF54D7"/>
    <w:rsid w:val="52EE0E63"/>
    <w:rsid w:val="54E63295"/>
    <w:rsid w:val="5C696563"/>
    <w:rsid w:val="636D26FC"/>
    <w:rsid w:val="673C2122"/>
    <w:rsid w:val="694055A9"/>
    <w:rsid w:val="6B8E3619"/>
    <w:rsid w:val="6F137F99"/>
    <w:rsid w:val="735027D0"/>
    <w:rsid w:val="74E007B6"/>
    <w:rsid w:val="78A02C41"/>
    <w:rsid w:val="78D12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20" w:lineRule="exact"/>
      <w:jc w:val="both"/>
    </w:pPr>
    <w:rPr>
      <w:rFonts w:ascii="Times New Roman" w:hAnsi="宋体" w:eastAsia="宋体" w:cs="Times New Roman"/>
      <w:sz w:val="24"/>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customStyle="1" w:styleId="5">
    <w:name w:val="_Style 6"/>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2497</Words>
  <Characters>2662</Characters>
  <Lines>0</Lines>
  <Paragraphs>0</Paragraphs>
  <TotalTime>8</TotalTime>
  <ScaleCrop>false</ScaleCrop>
  <LinksUpToDate>false</LinksUpToDate>
  <CharactersWithSpaces>2775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2025-09-26T02:17:00Z</dcterms:created>
  <dc:creator>ZUM</dc:creator>
  <cp:lastModifiedBy>ZUM</cp:lastModifiedBy>
  <dcterms:modified xsi:type="dcterms:W3CDTF">2025-09-26T07:25:22Z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7834552A09D044E59F85B5ED1038C152_11</vt:lpwstr>
  </property>
  <property fmtid="{D5CDD505-2E9C-101B-9397-08002B2CF9AE}" pid="4" name="KSOTemplateDocerSaveRecord">
    <vt:lpwstr>eyJoZGlkIjoiMGViNjYxMGFkZjY0YjI3NDU0MTRkYzVlMmE5NDYwY2QiLCJ1c2VySWQiOiIzMjUyMTUwMTQifQ==</vt:lpwstr>
  </property>
</Properties>
</file>