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52DE">
      <w:pPr>
        <w:spacing w:before="277" w:after="120" w:afterLines="50" w:line="360" w:lineRule="auto"/>
        <w:ind w:left="108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证券代码：600060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证券简称：海信视像</w:t>
      </w:r>
    </w:p>
    <w:p w14:paraId="4A63CD70">
      <w:pPr>
        <w:spacing w:before="204" w:line="225" w:lineRule="auto"/>
        <w:jc w:val="center"/>
        <w:outlineLvl w:val="0"/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海信视像科技股份有限公司投资者关系活动记录表</w:t>
      </w:r>
    </w:p>
    <w:p w14:paraId="65E20D7D">
      <w:pPr>
        <w:spacing w:before="204" w:line="225" w:lineRule="auto"/>
        <w:jc w:val="right"/>
        <w:outlineLvl w:val="0"/>
        <w:rPr>
          <w:rFonts w:hint="default" w:ascii="Times New Roman" w:hAnsi="Times New Roman" w:cs="Times New Roman"/>
          <w:sz w:val="2"/>
          <w:lang w:val="en-US" w:eastAsia="zh-CN"/>
        </w:rPr>
      </w:pP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编号：2025-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10</w:t>
      </w:r>
      <w:bookmarkStart w:id="0" w:name="_GoBack"/>
      <w:bookmarkEnd w:id="0"/>
    </w:p>
    <w:tbl>
      <w:tblPr>
        <w:tblStyle w:val="13"/>
        <w:tblW w:w="601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3754"/>
        <w:gridCol w:w="4506"/>
      </w:tblGrid>
      <w:tr w14:paraId="4BD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968" w:type="pct"/>
            <w:vAlign w:val="center"/>
          </w:tcPr>
          <w:p w14:paraId="3BBFB38B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457A381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712854B1">
            <w:pPr>
              <w:pStyle w:val="14"/>
              <w:spacing w:before="78" w:line="356" w:lineRule="auto"/>
              <w:ind w:left="118" w:right="110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投资者关系活</w:t>
            </w:r>
            <w:r>
              <w:rPr>
                <w:rFonts w:ascii="Times New Roman" w:hAnsi="Times New Roman" w:cs="Times New Roman"/>
                <w:spacing w:val="-3"/>
              </w:rPr>
              <w:t>动类别</w:t>
            </w:r>
          </w:p>
        </w:tc>
        <w:tc>
          <w:tcPr>
            <w:tcW w:w="1832" w:type="pct"/>
            <w:tcBorders>
              <w:right w:val="nil"/>
            </w:tcBorders>
          </w:tcPr>
          <w:p w14:paraId="3345F96C">
            <w:pPr>
              <w:pStyle w:val="14"/>
              <w:spacing w:before="117" w:line="220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特定对象调研</w:t>
            </w:r>
          </w:p>
          <w:p w14:paraId="1E7E6619">
            <w:pPr>
              <w:pStyle w:val="14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媒体采访</w:t>
            </w:r>
          </w:p>
          <w:p w14:paraId="721F99F5">
            <w:pPr>
              <w:pStyle w:val="14"/>
              <w:spacing w:before="183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新闻发布会</w:t>
            </w:r>
          </w:p>
          <w:p w14:paraId="416233C8">
            <w:pPr>
              <w:pStyle w:val="14"/>
              <w:spacing w:before="182" w:line="219" w:lineRule="auto"/>
              <w:ind w:left="135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 xml:space="preserve">现场参观 </w:t>
            </w:r>
          </w:p>
          <w:p w14:paraId="6F694929">
            <w:pPr>
              <w:pStyle w:val="14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（电话会议）</w:t>
            </w:r>
          </w:p>
        </w:tc>
        <w:tc>
          <w:tcPr>
            <w:tcW w:w="2198" w:type="pct"/>
            <w:tcBorders>
              <w:left w:val="nil"/>
            </w:tcBorders>
          </w:tcPr>
          <w:p w14:paraId="35288B01">
            <w:pPr>
              <w:pStyle w:val="14"/>
              <w:spacing w:before="117" w:line="219" w:lineRule="auto"/>
              <w:ind w:left="4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分析师会议</w:t>
            </w:r>
          </w:p>
          <w:p w14:paraId="6F69686C">
            <w:pPr>
              <w:pStyle w:val="14"/>
              <w:spacing w:before="183" w:line="219" w:lineRule="auto"/>
              <w:ind w:left="511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业绩说明会</w:t>
            </w:r>
          </w:p>
          <w:p w14:paraId="39D7E6E1">
            <w:pPr>
              <w:pStyle w:val="14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路演活动</w:t>
            </w:r>
          </w:p>
          <w:p w14:paraId="2AC11218">
            <w:pPr>
              <w:pStyle w:val="14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</w:tc>
      </w:tr>
      <w:tr w14:paraId="2F1C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968" w:type="pct"/>
            <w:vAlign w:val="center"/>
          </w:tcPr>
          <w:p w14:paraId="65B027C1">
            <w:pPr>
              <w:pStyle w:val="14"/>
              <w:spacing w:before="115" w:line="220" w:lineRule="auto"/>
              <w:ind w:lef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参与单位名称</w:t>
            </w:r>
          </w:p>
        </w:tc>
        <w:tc>
          <w:tcPr>
            <w:tcW w:w="4031" w:type="pct"/>
            <w:gridSpan w:val="2"/>
            <w:vAlign w:val="center"/>
          </w:tcPr>
          <w:p w14:paraId="31F214FE">
            <w:pPr>
              <w:pStyle w:val="14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鹏华基金、招商基金、南方基金、博时基金、景顺长城基金、大成基金、广发基金、易方达基金、国寿养老、工银瑞信、嘉实基金、千禧资本、建信基金、华夏久盈、瑞众保险、Allianz安联基金、中泰资管、富国基金、中欧基金、中金公司、中信证券、中信建投证券、兴业证券、天风证券、国联民生证券、国金证券、浙商证券、银河证券、长江证券、华创证券、招商证券、国泰海通证券等</w:t>
            </w:r>
          </w:p>
        </w:tc>
      </w:tr>
      <w:tr w14:paraId="2B80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68" w:type="pct"/>
            <w:vAlign w:val="center"/>
          </w:tcPr>
          <w:p w14:paraId="6807D5DC">
            <w:pPr>
              <w:pStyle w:val="14"/>
              <w:spacing w:before="114" w:line="222" w:lineRule="auto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时间</w:t>
            </w:r>
          </w:p>
        </w:tc>
        <w:tc>
          <w:tcPr>
            <w:tcW w:w="4031" w:type="pct"/>
            <w:gridSpan w:val="2"/>
            <w:vAlign w:val="center"/>
          </w:tcPr>
          <w:p w14:paraId="0FA441E6">
            <w:pPr>
              <w:pStyle w:val="14"/>
              <w:spacing w:before="113" w:line="22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2025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spacing w:val="-4"/>
                <w:lang w:eastAsia="zh-CN"/>
              </w:rPr>
              <w:t>至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2025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29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</w:p>
        </w:tc>
      </w:tr>
      <w:tr w14:paraId="3298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968" w:type="pct"/>
            <w:vAlign w:val="center"/>
          </w:tcPr>
          <w:p w14:paraId="0946ECE6">
            <w:pPr>
              <w:pStyle w:val="14"/>
              <w:spacing w:before="117" w:line="224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地点</w:t>
            </w:r>
          </w:p>
        </w:tc>
        <w:tc>
          <w:tcPr>
            <w:tcW w:w="4031" w:type="pct"/>
            <w:gridSpan w:val="2"/>
            <w:vAlign w:val="center"/>
          </w:tcPr>
          <w:p w14:paraId="00FADA5F">
            <w:pPr>
              <w:pStyle w:val="14"/>
              <w:spacing w:before="117" w:line="219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公司会议室、</w:t>
            </w:r>
            <w:r>
              <w:rPr>
                <w:rFonts w:ascii="Times New Roman" w:hAnsi="Times New Roman" w:cs="Times New Roman"/>
                <w:lang w:eastAsia="zh-CN"/>
              </w:rPr>
              <w:t>电话会议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等</w:t>
            </w:r>
          </w:p>
        </w:tc>
      </w:tr>
      <w:tr w14:paraId="00C2C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8" w:type="pct"/>
            <w:vAlign w:val="center"/>
          </w:tcPr>
          <w:p w14:paraId="11E0F2A3">
            <w:pPr>
              <w:pStyle w:val="14"/>
              <w:spacing w:before="116" w:line="313" w:lineRule="auto"/>
              <w:ind w:left="119" w:right="11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上市公司接待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人员姓名</w:t>
            </w:r>
          </w:p>
        </w:tc>
        <w:tc>
          <w:tcPr>
            <w:tcW w:w="4031" w:type="pct"/>
            <w:gridSpan w:val="2"/>
            <w:vAlign w:val="center"/>
          </w:tcPr>
          <w:p w14:paraId="69D2DD0F">
            <w:pPr>
              <w:pStyle w:val="14"/>
              <w:spacing w:after="120" w:afterLines="50" w:line="36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董事会秘书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lang w:eastAsia="zh-CN"/>
              </w:rPr>
              <w:t>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</w:t>
            </w:r>
          </w:p>
        </w:tc>
      </w:tr>
      <w:tr w14:paraId="77E3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0" w:hRule="atLeast"/>
          <w:jc w:val="center"/>
        </w:trPr>
        <w:tc>
          <w:tcPr>
            <w:tcW w:w="968" w:type="pct"/>
            <w:vAlign w:val="center"/>
          </w:tcPr>
          <w:p w14:paraId="314C7E04">
            <w:pPr>
              <w:pStyle w:val="14"/>
              <w:spacing w:before="116" w:line="313" w:lineRule="auto"/>
              <w:ind w:left="119" w:right="110"/>
              <w:jc w:val="both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投资者关系活动主要内容介</w:t>
            </w:r>
            <w:r>
              <w:rPr>
                <w:rFonts w:ascii="Times New Roman" w:hAnsi="Times New Roman" w:cs="Times New Roman"/>
                <w:lang w:eastAsia="zh-CN"/>
              </w:rPr>
              <w:t>绍</w:t>
            </w:r>
          </w:p>
        </w:tc>
        <w:tc>
          <w:tcPr>
            <w:tcW w:w="4031" w:type="pct"/>
            <w:gridSpan w:val="2"/>
            <w:vAlign w:val="center"/>
          </w:tcPr>
          <w:p w14:paraId="45C6AFF4">
            <w:pPr>
              <w:pStyle w:val="14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在</w:t>
            </w:r>
            <w:r>
              <w:rPr>
                <w:rFonts w:hint="eastAsia"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9月19日的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2025年激光显示技术与产业发展大会上，行业技术路线与创新产品成为关注焦点。请问公司在激光电视领域有哪些技术突破与产品创新？</w:t>
            </w:r>
          </w:p>
          <w:p w14:paraId="249ED796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答：公司始终以技术创新引领激光显示产业发展，在2025年激光显示技术与产业发展大会上，公司聚焦激光显示核心技术突破与产品创新，发布两款基于三色激光技术的激光电视新品，进一步巩固行业领先地位。</w:t>
            </w:r>
          </w:p>
          <w:p w14:paraId="4C51F4C1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150英寸激光电视探索X1 Ultra作为全球最大尺寸的激光电视，搭载双MCL39定制激光器与SST架构DMD芯片，实现110%BT.2020色域覆盖与ΔE&lt;0.6色准，且获中国电影科学研究所认证，成为行业唯一“家用电影放映设备”，标志公司在大尺寸画质技术上达到全球顶级水准。另一款新品为100英寸可卷曲激光影院江山画卷R1，以颠覆性的形态创新重新定义了电视与空间的关系，通过行业首创“凌云卷幕系统”，达成万次卷曲后屏幕平整度&gt;99%，打破百吋硬屏卷曲平整度世界纪录。其主机体积较初代缩小55%，结合帝瓦雷声学调校与8.2.2多声道布局，兼顾极致画质与顶级音效。两款产品分别代表公司激光显示技术在“性能极致化”与“形态场景化”的双重突破，推动家庭观影体验迈入全新阶段。</w:t>
            </w:r>
          </w:p>
          <w:p w14:paraId="7FD3B374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此外，为更好引领和助力行业发展，公司将在全球范围内逐步开放1300余项三色激光核心专利，协同上下游企业共同参与技术迭代与场景拓展，促进全产业链协同发展，做大市场规模，加速激光显示的全球普及。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page"/>
            </w:r>
          </w:p>
          <w:p w14:paraId="7A8F648E">
            <w:pPr>
              <w:pStyle w:val="14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公司在2025年德国IFA展上斩获</w:t>
            </w:r>
            <w:r>
              <w:rPr>
                <w:rFonts w:hint="eastAsia"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多项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国际大奖，请问这些技术成果未来将如何加快产业化落地？公司在推动相关产品商业化与全球市场拓展方面有何具体规划？</w:t>
            </w:r>
          </w:p>
          <w:p w14:paraId="204090D9">
            <w:pPr>
              <w:pStyle w:val="14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答：在2025年IFA展上，公司在RGB-Mini LED、激光显示、Micro LED三条技术路线上的旗舰产品荣获七项重量级奖项，充分体现了公司“技术立企”战略的成效，以及在全球高端显示领域的技术引领地位。</w:t>
            </w:r>
          </w:p>
          <w:p w14:paraId="3B3A9918">
            <w:pPr>
              <w:pStyle w:val="14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作为RGB-Mini LED技术的开创者与持续引领者，公司已将IFA获奖技术全面应用于量产机型，例如今年9月推出的U7S Pro，以全新升级的“RGB独立发光芯片+光色同控独立画质芯片”为核心标配，实现行业可量产最高的3x10240控色分区与108bits控色精度，在保持100%BT.2020高色域和超高色彩纯度的同时，将有害蓝光降低42%，能耗较QD-Mini LED电视减少超40%。在影音协同上，U7S Pro获得了行业唯一的潘通和IMAX双认证,，并联合法国帝瓦雷定制 4.2.2 多声道空间声场，搭配半外置低音炮与双侧环绕设计，配合仅 50mm 的超薄机身与极窄边框，实现听觉震撼与家居美学的完美融合。此外，U7S Pro首发支持杜比新一代高端HDR格式Dolby Vision 2，持续提升用户的视听体验。</w:t>
            </w:r>
          </w:p>
          <w:p w14:paraId="6E2EDB1C">
            <w:pPr>
              <w:pStyle w:val="14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在激光显示方面，公司发布的探索X1系列产品融合影院级架构、三色激光光源和全新光谱选择膜片等创新技术，已在国内市场取得良好反响，未来将加快海外渠道拓展，并持续优化成本结构以推动中高端普及。</w:t>
            </w:r>
          </w:p>
          <w:p w14:paraId="6CE0C61F">
            <w:pPr>
              <w:pStyle w:val="14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在Micro LED领域，公司已构建从芯片研发到精密封装的全链条垂直技术体系，并通过IFA展展出163吋家用产品无界巨幕，最大可定制到271吋，通过无边框拼接打破传统显示的物理限制，验证了家庭应用场景的可行性，后续将在高端家庭、商显等多个场景中推进商业化落地，进一步完善产品组合。</w:t>
            </w:r>
          </w:p>
          <w:p w14:paraId="14A9D3BF">
            <w:pPr>
              <w:pStyle w:val="14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公司正通过“技术平台化+产品场景化+市场全球化”路径推动三大核心技术的快速落地和持续扩张，持续巩固并扩大在全球高端显示市场的领先优势。</w:t>
            </w:r>
          </w:p>
          <w:p w14:paraId="2E86B4B8">
            <w:pPr>
              <w:pStyle w:val="14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智能投影仪市场近年来增长迅速，公司在这一领域是否有新的战略布局或技术突破？</w:t>
            </w:r>
          </w:p>
          <w:p w14:paraId="55715C10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答：公司以4K三色激光技术为核心锚点，持续深耕智能投影产业，通过技术迭代引领产品升级，巩固高端市场领先地位，加速智能投影技术的场景化落地。</w:t>
            </w:r>
          </w:p>
          <w:p w14:paraId="4B9963CC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公司旗下Vidda品牌聚焦4K三色激光赛道持续发力，逐步完善C系列产品线，2025年5月发布的C3系列成为8000元以上高端市场销量冠军。根据洛图科技（RUNTO）统计，2025年上半年Vidda智能投影全球出货量同比增长超90%，在4000元及以上中国智能投影线上市场份额达24.25%，同比提升4.7个百分点，持续领跑高端市场，充分验证技术创新对市场格局的重塑能力。</w:t>
            </w:r>
          </w:p>
          <w:p w14:paraId="4E50D139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公司于2025年激光显示技术与产业发展大会上全球智能投影新品ViddaC5无界，在亮度、移轴、散热三大维度实现跨越式突破，搭载行业最大调节范围的移轴镜头，支持物理位移实现画面无畸变调整，适配别墅挑高客厅、不规则影音室等复杂安装场景；配合一体成型液冷散热模组与新一代高效激光器，在保证3200CVIA流明超高亮度的同时，有效控制机身温度与运行噪音，实现高亮度与长寿命的平衡。</w:t>
            </w:r>
          </w:p>
          <w:p w14:paraId="659E3BD1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此外，在产业生态协同方面，公司联合中国电子视像行业协会、中国科技大学等单位发布《2025中国投影显示屏幕白皮书》，确立投影屏幕在显示系统中的关键地位，推动上下游协同发展与关键部件国产化进程，明确技术标准与测试方法，为行业规范化发展奠定基础。</w:t>
            </w:r>
          </w:p>
          <w:p w14:paraId="53D68390">
            <w:pPr>
              <w:pStyle w:val="14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最近谷歌宣布Gemini将登陆电视端，AI正成为智能电视的重要驱动</w:t>
            </w:r>
            <w:r>
              <w:rPr>
                <w:rFonts w:hint="eastAsia"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请问公司在AI领域有哪些布局？</w:t>
            </w:r>
          </w:p>
          <w:p w14:paraId="57198567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答：近期，谷歌宣布其人工智能助手 Gemini 将登陆电视端。Gemini 能够与用户进行自然流畅的语言交互，帮助不同兴趣的家庭成员快速找到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各方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都喜欢的内容，还能梳理剧集的关键情节、在用户忘记片名时进行智能搜索，甚至给出影视评价建议。这意味着，电视正从单纯的内容播放设备，进化为以 AI 驱动的家庭智能入口。</w:t>
            </w:r>
          </w:p>
          <w:p w14:paraId="44906DF1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高度重视AI技术在电视和家庭场景中的应用，构建“端-云-芯”一体化的AI能力，推动电视向家庭智能中枢演进。公司持续推进自研“星海大模型矩阵”迭代，在语言大模型和多模态大模型方面推进核心场景能力提升。在体系建设上，公司牵头制定《智能家居场景下多模态大模型技术要求》IEEE国际标准，并联合发布全球首个《AI电视白皮书》，实现从技术输出到标准引领的跨越。公司与谷歌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在操作系统和软件应用等多方面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合作，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同时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将Google Home API集成至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Hisense 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ConnectLife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app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，进一步提升智能家居设备的互联互通与自动化体验。</w:t>
            </w:r>
          </w:p>
          <w:p w14:paraId="30068953">
            <w:pPr>
              <w:pStyle w:val="14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eastAsia="zh-CN"/>
              </w:rPr>
              <w:t>世界顶级体育赛事为公司品牌发展带来的强劲动能，接下来有什么动作吗？</w:t>
            </w:r>
          </w:p>
          <w:p w14:paraId="483F73E3">
            <w:pPr>
              <w:pStyle w:val="14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答：公司通过长期的体育营销布局，持续强化全球品牌影响力。自2016年成为欧洲杯官方赞助商以来，海信已连续9年被评为BrandZ中国全球化品牌10强。今年9月5日，海信正式官宣成为2026年美加墨世界杯全球官方赞助商，这是继2018年俄罗斯世界杯、2022年卡塔尔世界杯之后，第三次亮相世界杯赛场，标志着公司与国际足联（FIFA）的战略合作进一步深化。2026年世界杯将首次在三个国家举行、首次将参赛规模扩大至48支球队、赛程创纪录延长至39天，这将为全球用户带来前所未有的观赛盛事。海信将围绕“多彩、AI、激情”三大核心，依托领先的RGB-Mini LED和AI技术，为全球球迷呈现更真实、绚丽和沉浸的赛场体验，加速RGB-Mini LED技术在全球的普及应用，实现技术展示和市场拓展的双重发力，成为定义未来观赛体验、连接全球球迷情感的科技引领者。</w:t>
            </w:r>
          </w:p>
        </w:tc>
      </w:tr>
    </w:tbl>
    <w:p w14:paraId="7D3A022D">
      <w:pPr>
        <w:jc w:val="center"/>
        <w:rPr>
          <w:rFonts w:ascii="Times New Roman" w:hAnsi="Times New Roman" w:cs="Times New Roman"/>
          <w:lang w:eastAsia="zh-CN"/>
        </w:rPr>
      </w:pPr>
    </w:p>
    <w:sectPr>
      <w:pgSz w:w="11907" w:h="16839"/>
      <w:pgMar w:top="737" w:right="1694" w:bottom="737" w:left="169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53066"/>
    <w:multiLevelType w:val="multilevel"/>
    <w:tmpl w:val="3F753066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7"/>
    <w:rsid w:val="00013270"/>
    <w:rsid w:val="000258DA"/>
    <w:rsid w:val="00026A3C"/>
    <w:rsid w:val="00027473"/>
    <w:rsid w:val="000433B0"/>
    <w:rsid w:val="000528A6"/>
    <w:rsid w:val="000566D4"/>
    <w:rsid w:val="00063A98"/>
    <w:rsid w:val="000648F2"/>
    <w:rsid w:val="000720F6"/>
    <w:rsid w:val="000878B0"/>
    <w:rsid w:val="00095EE6"/>
    <w:rsid w:val="00096328"/>
    <w:rsid w:val="000A12D3"/>
    <w:rsid w:val="000B5B1D"/>
    <w:rsid w:val="000C4CE2"/>
    <w:rsid w:val="000D7D44"/>
    <w:rsid w:val="000F6158"/>
    <w:rsid w:val="001010F6"/>
    <w:rsid w:val="00102283"/>
    <w:rsid w:val="00115C8E"/>
    <w:rsid w:val="00116842"/>
    <w:rsid w:val="00132FD5"/>
    <w:rsid w:val="001339D6"/>
    <w:rsid w:val="00135E16"/>
    <w:rsid w:val="00152FD0"/>
    <w:rsid w:val="00153A81"/>
    <w:rsid w:val="00161E1E"/>
    <w:rsid w:val="00180497"/>
    <w:rsid w:val="0018684E"/>
    <w:rsid w:val="001878F1"/>
    <w:rsid w:val="001A7542"/>
    <w:rsid w:val="001B1907"/>
    <w:rsid w:val="001B21C1"/>
    <w:rsid w:val="001B58A9"/>
    <w:rsid w:val="001C061C"/>
    <w:rsid w:val="001C5778"/>
    <w:rsid w:val="001D1F73"/>
    <w:rsid w:val="001D66E8"/>
    <w:rsid w:val="001F443D"/>
    <w:rsid w:val="001F7D21"/>
    <w:rsid w:val="00202EDC"/>
    <w:rsid w:val="002078FE"/>
    <w:rsid w:val="00215D42"/>
    <w:rsid w:val="00227F8A"/>
    <w:rsid w:val="002330D1"/>
    <w:rsid w:val="002419CA"/>
    <w:rsid w:val="00251171"/>
    <w:rsid w:val="0025222F"/>
    <w:rsid w:val="00253848"/>
    <w:rsid w:val="00254B68"/>
    <w:rsid w:val="00255864"/>
    <w:rsid w:val="002630E1"/>
    <w:rsid w:val="002639ED"/>
    <w:rsid w:val="002665EF"/>
    <w:rsid w:val="00282F35"/>
    <w:rsid w:val="002943D3"/>
    <w:rsid w:val="002E7A10"/>
    <w:rsid w:val="002F1506"/>
    <w:rsid w:val="002F636D"/>
    <w:rsid w:val="003041E7"/>
    <w:rsid w:val="00304697"/>
    <w:rsid w:val="00313B73"/>
    <w:rsid w:val="003211D9"/>
    <w:rsid w:val="0033713F"/>
    <w:rsid w:val="00347596"/>
    <w:rsid w:val="00364753"/>
    <w:rsid w:val="00365786"/>
    <w:rsid w:val="003727CA"/>
    <w:rsid w:val="0038006B"/>
    <w:rsid w:val="00381231"/>
    <w:rsid w:val="003A1EDC"/>
    <w:rsid w:val="003A6954"/>
    <w:rsid w:val="003B32E2"/>
    <w:rsid w:val="003B42D1"/>
    <w:rsid w:val="003C6F36"/>
    <w:rsid w:val="003D14E6"/>
    <w:rsid w:val="003D524D"/>
    <w:rsid w:val="003D7D3D"/>
    <w:rsid w:val="003F10D8"/>
    <w:rsid w:val="003F4193"/>
    <w:rsid w:val="003F77B0"/>
    <w:rsid w:val="00400638"/>
    <w:rsid w:val="00405F80"/>
    <w:rsid w:val="00416404"/>
    <w:rsid w:val="004264B0"/>
    <w:rsid w:val="00445ED0"/>
    <w:rsid w:val="004466A9"/>
    <w:rsid w:val="0045514D"/>
    <w:rsid w:val="0046515E"/>
    <w:rsid w:val="0047436B"/>
    <w:rsid w:val="00483747"/>
    <w:rsid w:val="004902CD"/>
    <w:rsid w:val="0049271B"/>
    <w:rsid w:val="00497D95"/>
    <w:rsid w:val="004A074D"/>
    <w:rsid w:val="004A6B28"/>
    <w:rsid w:val="004A6E80"/>
    <w:rsid w:val="004D379F"/>
    <w:rsid w:val="004D650C"/>
    <w:rsid w:val="004E110E"/>
    <w:rsid w:val="004F0040"/>
    <w:rsid w:val="005018B5"/>
    <w:rsid w:val="00503B28"/>
    <w:rsid w:val="00511139"/>
    <w:rsid w:val="005155C1"/>
    <w:rsid w:val="005203B6"/>
    <w:rsid w:val="005242AD"/>
    <w:rsid w:val="005436D0"/>
    <w:rsid w:val="00555B77"/>
    <w:rsid w:val="0057355D"/>
    <w:rsid w:val="00582B2F"/>
    <w:rsid w:val="00593B99"/>
    <w:rsid w:val="0059784C"/>
    <w:rsid w:val="005978C7"/>
    <w:rsid w:val="005A20E2"/>
    <w:rsid w:val="005A7D2E"/>
    <w:rsid w:val="005B57CE"/>
    <w:rsid w:val="005B5D5C"/>
    <w:rsid w:val="005C35F8"/>
    <w:rsid w:val="005E02BA"/>
    <w:rsid w:val="005F3B68"/>
    <w:rsid w:val="00602685"/>
    <w:rsid w:val="00603B0A"/>
    <w:rsid w:val="0060571A"/>
    <w:rsid w:val="0061331C"/>
    <w:rsid w:val="006262FC"/>
    <w:rsid w:val="00642804"/>
    <w:rsid w:val="0064439F"/>
    <w:rsid w:val="00646BDD"/>
    <w:rsid w:val="0065359E"/>
    <w:rsid w:val="00654F37"/>
    <w:rsid w:val="00660ACD"/>
    <w:rsid w:val="006642E7"/>
    <w:rsid w:val="006771F2"/>
    <w:rsid w:val="0068377E"/>
    <w:rsid w:val="00691AF0"/>
    <w:rsid w:val="00694F83"/>
    <w:rsid w:val="00697AF8"/>
    <w:rsid w:val="006A40AC"/>
    <w:rsid w:val="006B0432"/>
    <w:rsid w:val="006B1E29"/>
    <w:rsid w:val="006B3BF4"/>
    <w:rsid w:val="006B5826"/>
    <w:rsid w:val="006B6C0C"/>
    <w:rsid w:val="006C6E82"/>
    <w:rsid w:val="006D6CFE"/>
    <w:rsid w:val="006D76E5"/>
    <w:rsid w:val="006F253E"/>
    <w:rsid w:val="006F3A6B"/>
    <w:rsid w:val="00701A97"/>
    <w:rsid w:val="00701CDE"/>
    <w:rsid w:val="007069FF"/>
    <w:rsid w:val="0071271A"/>
    <w:rsid w:val="0071680F"/>
    <w:rsid w:val="00721A3C"/>
    <w:rsid w:val="007235DA"/>
    <w:rsid w:val="007253E1"/>
    <w:rsid w:val="00734E08"/>
    <w:rsid w:val="00735CFA"/>
    <w:rsid w:val="00735FB6"/>
    <w:rsid w:val="0073618F"/>
    <w:rsid w:val="00747F36"/>
    <w:rsid w:val="007514AB"/>
    <w:rsid w:val="00754290"/>
    <w:rsid w:val="00754498"/>
    <w:rsid w:val="0075590F"/>
    <w:rsid w:val="00756484"/>
    <w:rsid w:val="00763464"/>
    <w:rsid w:val="00776833"/>
    <w:rsid w:val="0078668C"/>
    <w:rsid w:val="00790039"/>
    <w:rsid w:val="007A0FB9"/>
    <w:rsid w:val="007B14E0"/>
    <w:rsid w:val="007C57A9"/>
    <w:rsid w:val="007C6CB9"/>
    <w:rsid w:val="007D2BC0"/>
    <w:rsid w:val="007D3C9B"/>
    <w:rsid w:val="007F30CB"/>
    <w:rsid w:val="007F60B3"/>
    <w:rsid w:val="008035EF"/>
    <w:rsid w:val="008062D6"/>
    <w:rsid w:val="008071CB"/>
    <w:rsid w:val="0081198C"/>
    <w:rsid w:val="008254FF"/>
    <w:rsid w:val="00830360"/>
    <w:rsid w:val="00832AC0"/>
    <w:rsid w:val="008435C9"/>
    <w:rsid w:val="008449E3"/>
    <w:rsid w:val="00855870"/>
    <w:rsid w:val="0087238E"/>
    <w:rsid w:val="00877B66"/>
    <w:rsid w:val="00887818"/>
    <w:rsid w:val="00897825"/>
    <w:rsid w:val="008A4DB6"/>
    <w:rsid w:val="008B4BD6"/>
    <w:rsid w:val="008B68E8"/>
    <w:rsid w:val="008C224B"/>
    <w:rsid w:val="008C24E6"/>
    <w:rsid w:val="008C2D1A"/>
    <w:rsid w:val="008C4D9D"/>
    <w:rsid w:val="008D5C2C"/>
    <w:rsid w:val="008D6412"/>
    <w:rsid w:val="008D768F"/>
    <w:rsid w:val="008F0267"/>
    <w:rsid w:val="00900F18"/>
    <w:rsid w:val="00912E03"/>
    <w:rsid w:val="0091785A"/>
    <w:rsid w:val="009301CB"/>
    <w:rsid w:val="0093392E"/>
    <w:rsid w:val="00935084"/>
    <w:rsid w:val="009445BA"/>
    <w:rsid w:val="009570DB"/>
    <w:rsid w:val="00963F33"/>
    <w:rsid w:val="009715D6"/>
    <w:rsid w:val="00971B3B"/>
    <w:rsid w:val="0098378D"/>
    <w:rsid w:val="00985409"/>
    <w:rsid w:val="00987326"/>
    <w:rsid w:val="00994859"/>
    <w:rsid w:val="009A1671"/>
    <w:rsid w:val="009A66CD"/>
    <w:rsid w:val="009A7ED2"/>
    <w:rsid w:val="009B2534"/>
    <w:rsid w:val="009B5B12"/>
    <w:rsid w:val="009B7B0F"/>
    <w:rsid w:val="009C1127"/>
    <w:rsid w:val="009E77AC"/>
    <w:rsid w:val="009F5C67"/>
    <w:rsid w:val="009F6113"/>
    <w:rsid w:val="00A007F4"/>
    <w:rsid w:val="00A23B10"/>
    <w:rsid w:val="00A25571"/>
    <w:rsid w:val="00A25AB4"/>
    <w:rsid w:val="00A262F1"/>
    <w:rsid w:val="00A30CCF"/>
    <w:rsid w:val="00A3641B"/>
    <w:rsid w:val="00A4434C"/>
    <w:rsid w:val="00A634F6"/>
    <w:rsid w:val="00A77627"/>
    <w:rsid w:val="00AA0E52"/>
    <w:rsid w:val="00AA70F6"/>
    <w:rsid w:val="00AB32CF"/>
    <w:rsid w:val="00AB5A40"/>
    <w:rsid w:val="00AC7BB4"/>
    <w:rsid w:val="00B16D06"/>
    <w:rsid w:val="00B42227"/>
    <w:rsid w:val="00B54DEB"/>
    <w:rsid w:val="00B608BD"/>
    <w:rsid w:val="00B635FD"/>
    <w:rsid w:val="00B75C0D"/>
    <w:rsid w:val="00B77915"/>
    <w:rsid w:val="00B82CFC"/>
    <w:rsid w:val="00B84A94"/>
    <w:rsid w:val="00B90D34"/>
    <w:rsid w:val="00B97E05"/>
    <w:rsid w:val="00BA54F6"/>
    <w:rsid w:val="00BC36E1"/>
    <w:rsid w:val="00BC7451"/>
    <w:rsid w:val="00BE2107"/>
    <w:rsid w:val="00BE5771"/>
    <w:rsid w:val="00C012C4"/>
    <w:rsid w:val="00C04086"/>
    <w:rsid w:val="00C06DF6"/>
    <w:rsid w:val="00C12561"/>
    <w:rsid w:val="00C21C58"/>
    <w:rsid w:val="00C22DFC"/>
    <w:rsid w:val="00C235CF"/>
    <w:rsid w:val="00C248D5"/>
    <w:rsid w:val="00C3085F"/>
    <w:rsid w:val="00C330F9"/>
    <w:rsid w:val="00C54CCF"/>
    <w:rsid w:val="00C55CE5"/>
    <w:rsid w:val="00C721DD"/>
    <w:rsid w:val="00C80C4A"/>
    <w:rsid w:val="00C8294D"/>
    <w:rsid w:val="00C92ECE"/>
    <w:rsid w:val="00C9419A"/>
    <w:rsid w:val="00C95359"/>
    <w:rsid w:val="00CA5D74"/>
    <w:rsid w:val="00CB6B05"/>
    <w:rsid w:val="00CB7634"/>
    <w:rsid w:val="00CB78FF"/>
    <w:rsid w:val="00CC30E7"/>
    <w:rsid w:val="00CC6824"/>
    <w:rsid w:val="00CD4A4E"/>
    <w:rsid w:val="00D05F96"/>
    <w:rsid w:val="00D0641B"/>
    <w:rsid w:val="00D15993"/>
    <w:rsid w:val="00D21F86"/>
    <w:rsid w:val="00D25D6B"/>
    <w:rsid w:val="00D30CD2"/>
    <w:rsid w:val="00D434B6"/>
    <w:rsid w:val="00D46F9C"/>
    <w:rsid w:val="00D51F0B"/>
    <w:rsid w:val="00D6574B"/>
    <w:rsid w:val="00D70681"/>
    <w:rsid w:val="00D82759"/>
    <w:rsid w:val="00D96A06"/>
    <w:rsid w:val="00DE0B40"/>
    <w:rsid w:val="00DE3D73"/>
    <w:rsid w:val="00DE5956"/>
    <w:rsid w:val="00DF152D"/>
    <w:rsid w:val="00DF24CF"/>
    <w:rsid w:val="00E104C3"/>
    <w:rsid w:val="00E116A1"/>
    <w:rsid w:val="00E13EDA"/>
    <w:rsid w:val="00E22F5A"/>
    <w:rsid w:val="00E2376B"/>
    <w:rsid w:val="00E273C3"/>
    <w:rsid w:val="00E33296"/>
    <w:rsid w:val="00E36234"/>
    <w:rsid w:val="00E40699"/>
    <w:rsid w:val="00E4143F"/>
    <w:rsid w:val="00E503CA"/>
    <w:rsid w:val="00E61428"/>
    <w:rsid w:val="00E61436"/>
    <w:rsid w:val="00E72277"/>
    <w:rsid w:val="00E73F47"/>
    <w:rsid w:val="00E80FFB"/>
    <w:rsid w:val="00EA0E43"/>
    <w:rsid w:val="00EB2569"/>
    <w:rsid w:val="00EC2BB0"/>
    <w:rsid w:val="00F01655"/>
    <w:rsid w:val="00F04FBD"/>
    <w:rsid w:val="00F066C2"/>
    <w:rsid w:val="00F078B0"/>
    <w:rsid w:val="00F1678C"/>
    <w:rsid w:val="00F16B8C"/>
    <w:rsid w:val="00F27911"/>
    <w:rsid w:val="00F564FC"/>
    <w:rsid w:val="00F60D2B"/>
    <w:rsid w:val="00F6150B"/>
    <w:rsid w:val="00F63A0D"/>
    <w:rsid w:val="00F65269"/>
    <w:rsid w:val="00F654B8"/>
    <w:rsid w:val="00F65985"/>
    <w:rsid w:val="00F67A80"/>
    <w:rsid w:val="00FB37BD"/>
    <w:rsid w:val="00FC266A"/>
    <w:rsid w:val="00FD1A68"/>
    <w:rsid w:val="00FD4774"/>
    <w:rsid w:val="00FD7C16"/>
    <w:rsid w:val="00FE1CDA"/>
    <w:rsid w:val="00FE4037"/>
    <w:rsid w:val="00FE57BF"/>
    <w:rsid w:val="00FF4DC1"/>
    <w:rsid w:val="012B4701"/>
    <w:rsid w:val="01A473FF"/>
    <w:rsid w:val="01D628BE"/>
    <w:rsid w:val="02CC7B09"/>
    <w:rsid w:val="036A7762"/>
    <w:rsid w:val="037C716B"/>
    <w:rsid w:val="03930A79"/>
    <w:rsid w:val="03CA2248"/>
    <w:rsid w:val="03E219EE"/>
    <w:rsid w:val="04137DFA"/>
    <w:rsid w:val="066C1739"/>
    <w:rsid w:val="076C7F34"/>
    <w:rsid w:val="08A70B11"/>
    <w:rsid w:val="091A424A"/>
    <w:rsid w:val="09671F72"/>
    <w:rsid w:val="0972111F"/>
    <w:rsid w:val="09BC05EC"/>
    <w:rsid w:val="09E10052"/>
    <w:rsid w:val="09FB7366"/>
    <w:rsid w:val="0A6D7B38"/>
    <w:rsid w:val="0B15662E"/>
    <w:rsid w:val="0CDA7707"/>
    <w:rsid w:val="0E9E4764"/>
    <w:rsid w:val="0F8B28D2"/>
    <w:rsid w:val="0FBF79A8"/>
    <w:rsid w:val="10030B85"/>
    <w:rsid w:val="10190546"/>
    <w:rsid w:val="12AA1929"/>
    <w:rsid w:val="12AB2A46"/>
    <w:rsid w:val="1384217A"/>
    <w:rsid w:val="14E629C1"/>
    <w:rsid w:val="150D0E85"/>
    <w:rsid w:val="155D48B9"/>
    <w:rsid w:val="160E6673"/>
    <w:rsid w:val="1708666A"/>
    <w:rsid w:val="19037FE5"/>
    <w:rsid w:val="19C24C2F"/>
    <w:rsid w:val="19F33BB6"/>
    <w:rsid w:val="1A310B82"/>
    <w:rsid w:val="1A8D7508"/>
    <w:rsid w:val="1AC437A4"/>
    <w:rsid w:val="1B5A59F0"/>
    <w:rsid w:val="1CDD1FCF"/>
    <w:rsid w:val="1CFA16FF"/>
    <w:rsid w:val="1D5202A2"/>
    <w:rsid w:val="1DA13AFA"/>
    <w:rsid w:val="1E000793"/>
    <w:rsid w:val="1E370533"/>
    <w:rsid w:val="1F182311"/>
    <w:rsid w:val="1F5844BB"/>
    <w:rsid w:val="1F69491A"/>
    <w:rsid w:val="1F980D5B"/>
    <w:rsid w:val="1FA3063F"/>
    <w:rsid w:val="1FAD3F88"/>
    <w:rsid w:val="208D2876"/>
    <w:rsid w:val="20F46465"/>
    <w:rsid w:val="210B63F6"/>
    <w:rsid w:val="211D3DA7"/>
    <w:rsid w:val="21FB3F4F"/>
    <w:rsid w:val="22291FCF"/>
    <w:rsid w:val="22AB6B3F"/>
    <w:rsid w:val="23937AC8"/>
    <w:rsid w:val="23E00F22"/>
    <w:rsid w:val="24B0361B"/>
    <w:rsid w:val="25FD42CD"/>
    <w:rsid w:val="267F67D1"/>
    <w:rsid w:val="2A4E308A"/>
    <w:rsid w:val="2B822FEC"/>
    <w:rsid w:val="2BDA654F"/>
    <w:rsid w:val="2CA15303"/>
    <w:rsid w:val="2E7B3D35"/>
    <w:rsid w:val="2EA927A9"/>
    <w:rsid w:val="2EAB0AAB"/>
    <w:rsid w:val="2F991CA5"/>
    <w:rsid w:val="315076E8"/>
    <w:rsid w:val="32854830"/>
    <w:rsid w:val="35E674FA"/>
    <w:rsid w:val="3652180C"/>
    <w:rsid w:val="378659C1"/>
    <w:rsid w:val="37922808"/>
    <w:rsid w:val="37EB1F18"/>
    <w:rsid w:val="38BD1B07"/>
    <w:rsid w:val="38F60B75"/>
    <w:rsid w:val="39FE4185"/>
    <w:rsid w:val="3A2B2AA0"/>
    <w:rsid w:val="3AD55680"/>
    <w:rsid w:val="3B874CE3"/>
    <w:rsid w:val="3C3519B4"/>
    <w:rsid w:val="3DC6320C"/>
    <w:rsid w:val="3EFB0C93"/>
    <w:rsid w:val="3F7B000C"/>
    <w:rsid w:val="3FBDE036"/>
    <w:rsid w:val="3FF3309B"/>
    <w:rsid w:val="41B45A71"/>
    <w:rsid w:val="432205D2"/>
    <w:rsid w:val="437E6337"/>
    <w:rsid w:val="44537B7B"/>
    <w:rsid w:val="45B846D6"/>
    <w:rsid w:val="46813FDD"/>
    <w:rsid w:val="47F008D6"/>
    <w:rsid w:val="48C46704"/>
    <w:rsid w:val="492D2391"/>
    <w:rsid w:val="49D62A28"/>
    <w:rsid w:val="49E8450A"/>
    <w:rsid w:val="4A4A0D21"/>
    <w:rsid w:val="4A6E0CD3"/>
    <w:rsid w:val="4AD60806"/>
    <w:rsid w:val="4BF74ED8"/>
    <w:rsid w:val="4BFC429C"/>
    <w:rsid w:val="4C013FBC"/>
    <w:rsid w:val="4C5FC75B"/>
    <w:rsid w:val="4C7402D7"/>
    <w:rsid w:val="4C8B22A5"/>
    <w:rsid w:val="4F0F2539"/>
    <w:rsid w:val="4F1B7FA7"/>
    <w:rsid w:val="4F7C497F"/>
    <w:rsid w:val="4FE039D8"/>
    <w:rsid w:val="503A176D"/>
    <w:rsid w:val="51581605"/>
    <w:rsid w:val="51C26265"/>
    <w:rsid w:val="528A2602"/>
    <w:rsid w:val="529B7BC9"/>
    <w:rsid w:val="53853260"/>
    <w:rsid w:val="53E06252"/>
    <w:rsid w:val="55F10BEA"/>
    <w:rsid w:val="5AB77ABD"/>
    <w:rsid w:val="5C2B2A4F"/>
    <w:rsid w:val="5CC63083"/>
    <w:rsid w:val="5CC83CEB"/>
    <w:rsid w:val="5CEB76B4"/>
    <w:rsid w:val="5D464BE3"/>
    <w:rsid w:val="5DE30E18"/>
    <w:rsid w:val="5F3D2D8C"/>
    <w:rsid w:val="5FF39DF9"/>
    <w:rsid w:val="603262EF"/>
    <w:rsid w:val="60B13450"/>
    <w:rsid w:val="60FE2644"/>
    <w:rsid w:val="625E7607"/>
    <w:rsid w:val="63021D41"/>
    <w:rsid w:val="63057A83"/>
    <w:rsid w:val="63AD76F5"/>
    <w:rsid w:val="642A7E72"/>
    <w:rsid w:val="64F551FD"/>
    <w:rsid w:val="654F5217"/>
    <w:rsid w:val="657F3B1C"/>
    <w:rsid w:val="660D1128"/>
    <w:rsid w:val="66553BDD"/>
    <w:rsid w:val="67397F49"/>
    <w:rsid w:val="677671A1"/>
    <w:rsid w:val="691A4E3E"/>
    <w:rsid w:val="691C78D4"/>
    <w:rsid w:val="6ACA6966"/>
    <w:rsid w:val="6AF6662F"/>
    <w:rsid w:val="6B596BBE"/>
    <w:rsid w:val="6E2D7E8C"/>
    <w:rsid w:val="6E712470"/>
    <w:rsid w:val="6E7B6E4B"/>
    <w:rsid w:val="6EC60143"/>
    <w:rsid w:val="6F024E2E"/>
    <w:rsid w:val="6F2A4AF9"/>
    <w:rsid w:val="6FA348AB"/>
    <w:rsid w:val="701513F0"/>
    <w:rsid w:val="722B4B4E"/>
    <w:rsid w:val="72E5624E"/>
    <w:rsid w:val="73987733"/>
    <w:rsid w:val="752244C4"/>
    <w:rsid w:val="75285696"/>
    <w:rsid w:val="76781F92"/>
    <w:rsid w:val="770045CD"/>
    <w:rsid w:val="77212C85"/>
    <w:rsid w:val="77534E09"/>
    <w:rsid w:val="775F515F"/>
    <w:rsid w:val="779C230C"/>
    <w:rsid w:val="796B2DFE"/>
    <w:rsid w:val="7AB67B89"/>
    <w:rsid w:val="7CE26037"/>
    <w:rsid w:val="7D8C038C"/>
    <w:rsid w:val="7DD30D3F"/>
    <w:rsid w:val="7E1153D8"/>
    <w:rsid w:val="7EAB7A4E"/>
    <w:rsid w:val="7F5576EC"/>
    <w:rsid w:val="7FA2808B"/>
    <w:rsid w:val="BF7F01BF"/>
    <w:rsid w:val="CFFA9BEF"/>
    <w:rsid w:val="DFDBE67B"/>
    <w:rsid w:val="DFFF6725"/>
    <w:rsid w:val="F5A7D12F"/>
    <w:rsid w:val="FFDF8FA6"/>
    <w:rsid w:val="FFEF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eastAsia="zh-CN"/>
    </w:rPr>
  </w:style>
  <w:style w:type="paragraph" w:styleId="7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4"/>
      <w:szCs w:val="24"/>
      <w:lang w:eastAsia="zh-CN"/>
    </w:rPr>
  </w:style>
  <w:style w:type="paragraph" w:styleId="8">
    <w:name w:val="annotation subject"/>
    <w:basedOn w:val="2"/>
    <w:next w:val="2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11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8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9">
    <w:name w:val="批注文字 字符"/>
    <w:basedOn w:val="11"/>
    <w:link w:val="2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0">
    <w:name w:val="批注主题 字符"/>
    <w:basedOn w:val="19"/>
    <w:link w:val="8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21">
    <w:name w:val="批注框文本 字符"/>
    <w:basedOn w:val="11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2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23">
    <w:name w:val="修订3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0B19-EEC4-43BE-8B41-AA0BAD137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2888</Words>
  <Characters>3235</Characters>
  <Lines>17</Lines>
  <Paragraphs>5</Paragraphs>
  <TotalTime>8</TotalTime>
  <ScaleCrop>false</ScaleCrop>
  <LinksUpToDate>false</LinksUpToDate>
  <CharactersWithSpaces>3356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2025-05-01T07:42:00Z</dcterms:created>
  <dc:creator>Data</dc:creator>
  <cp:lastModifiedBy>王璐</cp:lastModifiedBy>
  <dcterms:modified xsi:type="dcterms:W3CDTF">2025-09-29T10:06:25Z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2024-08-12T09:26:14Z</vt:filetime>
  </property>
  <property fmtid="{D5CDD505-2E9C-101B-9397-08002B2CF9AE}" pid="4" name="KSOProductBuildVer">
    <vt:lpwstr>2052-12.1.0.22529</vt:lpwstr>
  </property>
  <property fmtid="{D5CDD505-2E9C-101B-9397-08002B2CF9AE}" pid="5" name="ICV">
    <vt:lpwstr>29BC71FAFF756FF8294ADA68277094A1_43</vt:lpwstr>
  </property>
  <property fmtid="{D5CDD505-2E9C-101B-9397-08002B2CF9AE}" pid="6" name="KSOTemplateDocerSaveRecord">
    <vt:lpwstr>eyJoZGlkIjoiYmVmZTNhMjM0MzExYjNmYjUyMjFmMjRmZWVmM2JhYWUiLCJ1c2VySWQiOiIxMjA2NjU3OTI1In0=</vt:lpwstr>
  </property>
</Properties>
</file>