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A5CF9" w14:textId="77777777" w:rsidR="001E0224" w:rsidRPr="00330434" w:rsidRDefault="004823B0" w:rsidP="002A3F38">
      <w:pPr>
        <w:spacing w:beforeLines="50" w:before="156" w:afterLines="50" w:after="156" w:line="360" w:lineRule="auto"/>
        <w:rPr>
          <w:rFonts w:eastAsiaTheme="minorEastAsia"/>
          <w:bCs/>
          <w:iCs/>
          <w:szCs w:val="21"/>
        </w:rPr>
      </w:pPr>
      <w:r w:rsidRPr="00330434">
        <w:rPr>
          <w:bCs/>
          <w:iCs/>
          <w:szCs w:val="21"/>
        </w:rPr>
        <w:t>证券代码：</w:t>
      </w:r>
      <w:r w:rsidRPr="00330434">
        <w:rPr>
          <w:bCs/>
          <w:iCs/>
          <w:szCs w:val="21"/>
        </w:rPr>
        <w:t>603</w:t>
      </w:r>
      <w:r w:rsidRPr="00330434">
        <w:rPr>
          <w:rFonts w:eastAsiaTheme="minorEastAsia"/>
          <w:bCs/>
          <w:iCs/>
          <w:szCs w:val="21"/>
        </w:rPr>
        <w:t xml:space="preserve">456                                             </w:t>
      </w:r>
      <w:r w:rsidRPr="00330434">
        <w:rPr>
          <w:bCs/>
          <w:iCs/>
          <w:szCs w:val="21"/>
        </w:rPr>
        <w:t>证券简称：</w:t>
      </w:r>
      <w:proofErr w:type="gramStart"/>
      <w:r w:rsidRPr="00330434">
        <w:rPr>
          <w:bCs/>
          <w:iCs/>
          <w:szCs w:val="21"/>
        </w:rPr>
        <w:t>九洲</w:t>
      </w:r>
      <w:proofErr w:type="gramEnd"/>
      <w:r w:rsidRPr="00330434">
        <w:rPr>
          <w:bCs/>
          <w:iCs/>
          <w:szCs w:val="21"/>
        </w:rPr>
        <w:t>药业</w:t>
      </w:r>
    </w:p>
    <w:p w14:paraId="45CDADF9" w14:textId="77777777" w:rsidR="001E0224" w:rsidRPr="00330434" w:rsidRDefault="004823B0">
      <w:pPr>
        <w:ind w:firstLine="880"/>
        <w:jc w:val="center"/>
        <w:rPr>
          <w:rFonts w:eastAsiaTheme="minorEastAsia"/>
          <w:b/>
          <w:sz w:val="44"/>
          <w:szCs w:val="44"/>
        </w:rPr>
      </w:pPr>
      <w:r w:rsidRPr="00330434">
        <w:rPr>
          <w:rFonts w:eastAsiaTheme="minorEastAsia"/>
          <w:b/>
          <w:sz w:val="44"/>
          <w:szCs w:val="44"/>
        </w:rPr>
        <w:t>浙江九洲药业股份有限公司</w:t>
      </w:r>
    </w:p>
    <w:p w14:paraId="7E980A69" w14:textId="77777777" w:rsidR="001E0224" w:rsidRPr="00330434" w:rsidRDefault="004823B0">
      <w:pPr>
        <w:ind w:firstLine="880"/>
        <w:jc w:val="center"/>
        <w:rPr>
          <w:rFonts w:eastAsiaTheme="minorEastAsia"/>
          <w:b/>
          <w:sz w:val="44"/>
          <w:szCs w:val="44"/>
        </w:rPr>
      </w:pPr>
      <w:r w:rsidRPr="00330434">
        <w:rPr>
          <w:rFonts w:eastAsiaTheme="minorEastAsia"/>
          <w:b/>
          <w:sz w:val="44"/>
          <w:szCs w:val="44"/>
        </w:rPr>
        <w:t>投资者关系活动记录表</w:t>
      </w:r>
    </w:p>
    <w:p w14:paraId="29D45FFF" w14:textId="1026E392" w:rsidR="001E0224" w:rsidRPr="00330434" w:rsidRDefault="004823B0">
      <w:pPr>
        <w:spacing w:beforeLines="50" w:before="156" w:afterLines="50" w:after="156" w:line="276" w:lineRule="auto"/>
        <w:ind w:firstLineChars="2850" w:firstLine="6840"/>
        <w:rPr>
          <w:bCs/>
          <w:iCs/>
          <w:szCs w:val="21"/>
        </w:rPr>
      </w:pPr>
      <w:r w:rsidRPr="00330434">
        <w:rPr>
          <w:bCs/>
          <w:iCs/>
          <w:sz w:val="24"/>
        </w:rPr>
        <w:t>编号</w:t>
      </w:r>
      <w:r w:rsidRPr="00330434">
        <w:rPr>
          <w:bCs/>
          <w:iCs/>
          <w:szCs w:val="21"/>
        </w:rPr>
        <w:t>：</w:t>
      </w:r>
      <w:r w:rsidRPr="00330434">
        <w:rPr>
          <w:bCs/>
          <w:iCs/>
          <w:szCs w:val="21"/>
        </w:rPr>
        <w:t>202</w:t>
      </w:r>
      <w:r w:rsidR="00BA1ECE">
        <w:rPr>
          <w:rFonts w:hint="eastAsia"/>
          <w:bCs/>
          <w:iCs/>
          <w:szCs w:val="21"/>
        </w:rPr>
        <w:t>5</w:t>
      </w:r>
      <w:r w:rsidRPr="00330434">
        <w:rPr>
          <w:bCs/>
          <w:iCs/>
          <w:szCs w:val="21"/>
        </w:rPr>
        <w:t>-00</w:t>
      </w:r>
      <w:r w:rsidR="009911D1">
        <w:rPr>
          <w:rFonts w:hint="eastAsia"/>
          <w:bCs/>
          <w:iCs/>
          <w:szCs w:val="21"/>
        </w:rPr>
        <w:t>4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359"/>
      </w:tblGrid>
      <w:tr w:rsidR="00330434" w:rsidRPr="00330434" w14:paraId="3738E9B1" w14:textId="77777777" w:rsidTr="00376F39">
        <w:trPr>
          <w:trHeight w:val="712"/>
          <w:jc w:val="center"/>
        </w:trPr>
        <w:tc>
          <w:tcPr>
            <w:tcW w:w="1980" w:type="dxa"/>
            <w:vAlign w:val="center"/>
          </w:tcPr>
          <w:p w14:paraId="53738B3C" w14:textId="77777777" w:rsidR="001E0224" w:rsidRPr="00330434" w:rsidRDefault="004823B0" w:rsidP="00376F39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一、活动类别</w:t>
            </w:r>
          </w:p>
        </w:tc>
        <w:tc>
          <w:tcPr>
            <w:tcW w:w="7359" w:type="dxa"/>
            <w:vAlign w:val="center"/>
          </w:tcPr>
          <w:p w14:paraId="12B14F39" w14:textId="62F51BAB" w:rsidR="001E0224" w:rsidRPr="00221B1F" w:rsidRDefault="008269B2" w:rsidP="006177B5">
            <w:pPr>
              <w:spacing w:beforeLines="50" w:before="156" w:afterLines="50" w:after="156" w:line="360" w:lineRule="auto"/>
              <w:rPr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电话会议</w:t>
            </w:r>
          </w:p>
        </w:tc>
      </w:tr>
      <w:tr w:rsidR="00330434" w:rsidRPr="00330434" w14:paraId="1AA4553E" w14:textId="77777777" w:rsidTr="00376F39">
        <w:trPr>
          <w:trHeight w:val="942"/>
          <w:jc w:val="center"/>
        </w:trPr>
        <w:tc>
          <w:tcPr>
            <w:tcW w:w="1980" w:type="dxa"/>
            <w:vAlign w:val="center"/>
          </w:tcPr>
          <w:p w14:paraId="1D69F6AE" w14:textId="77777777" w:rsidR="001E0224" w:rsidRPr="00330434" w:rsidRDefault="004823B0" w:rsidP="00376F39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二、参与方名称</w:t>
            </w:r>
          </w:p>
        </w:tc>
        <w:tc>
          <w:tcPr>
            <w:tcW w:w="7359" w:type="dxa"/>
            <w:vAlign w:val="center"/>
          </w:tcPr>
          <w:p w14:paraId="052940B7" w14:textId="35A9E58E" w:rsidR="001E0224" w:rsidRPr="00221B1F" w:rsidRDefault="00095521" w:rsidP="006177B5">
            <w:pPr>
              <w:spacing w:line="360" w:lineRule="auto"/>
              <w:rPr>
                <w:sz w:val="24"/>
              </w:rPr>
            </w:pPr>
            <w:r w:rsidRPr="00095521">
              <w:rPr>
                <w:rFonts w:hint="eastAsia"/>
                <w:sz w:val="24"/>
              </w:rPr>
              <w:t>中信证券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招商证券</w:t>
            </w:r>
            <w:r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中金公司</w:t>
            </w:r>
            <w:r w:rsidR="008E6AB6"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中</w:t>
            </w:r>
            <w:proofErr w:type="gramStart"/>
            <w:r w:rsidRPr="00095521">
              <w:rPr>
                <w:rFonts w:hint="eastAsia"/>
                <w:sz w:val="24"/>
              </w:rPr>
              <w:t>信建投证券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华泰证券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中泰证券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开源证券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浙商证券</w:t>
            </w:r>
            <w:proofErr w:type="gramEnd"/>
            <w:r w:rsidRPr="00095521">
              <w:rPr>
                <w:rFonts w:hint="eastAsia"/>
                <w:sz w:val="24"/>
              </w:rPr>
              <w:t>研究所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太平洋医药</w:t>
            </w:r>
            <w:r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野村证券</w:t>
            </w:r>
            <w:r w:rsidR="008E6AB6"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广发证券</w:t>
            </w:r>
            <w:r w:rsidR="008E6AB6"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GOLDMAN SACHS ASSET MANAGEMENT INTERNATIONAL</w:t>
            </w:r>
            <w:r w:rsidR="008E6AB6"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摩根斯坦利</w:t>
            </w:r>
            <w:r w:rsidR="008E6AB6"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国泰海通</w:t>
            </w:r>
            <w:r w:rsidR="008E6AB6"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华宝基金</w:t>
            </w:r>
            <w:r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南方基金</w:t>
            </w:r>
            <w:r w:rsidR="008E6AB6"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长江养老保险</w:t>
            </w:r>
            <w:r w:rsidR="008E6AB6"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华泰资管</w:t>
            </w:r>
            <w:r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太平养老保险</w:t>
            </w:r>
            <w:r w:rsidR="008E6AB6"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华创证券</w:t>
            </w:r>
            <w:r w:rsidR="008E6AB6"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中国人民养老保险</w:t>
            </w:r>
            <w:r w:rsidR="008E6AB6"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上汽</w:t>
            </w:r>
            <w:proofErr w:type="gramStart"/>
            <w:r w:rsidR="008E6AB6" w:rsidRPr="00095521">
              <w:rPr>
                <w:rFonts w:hint="eastAsia"/>
                <w:sz w:val="24"/>
              </w:rPr>
              <w:t>颀臻</w:t>
            </w:r>
            <w:proofErr w:type="gramEnd"/>
            <w:r w:rsidR="008E6AB6" w:rsidRPr="00095521">
              <w:rPr>
                <w:rFonts w:hint="eastAsia"/>
                <w:sz w:val="24"/>
              </w:rPr>
              <w:t>（上海）资管</w:t>
            </w:r>
            <w:r w:rsidR="008E6AB6"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上海证券资管</w:t>
            </w:r>
            <w:r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中信资管</w:t>
            </w:r>
            <w:r w:rsidR="008E6AB6">
              <w:rPr>
                <w:rFonts w:hint="eastAsia"/>
                <w:sz w:val="24"/>
              </w:rPr>
              <w:t>、</w:t>
            </w:r>
            <w:r w:rsidR="008E6AB6" w:rsidRPr="00095521">
              <w:rPr>
                <w:rFonts w:hint="eastAsia"/>
                <w:sz w:val="24"/>
              </w:rPr>
              <w:t>中</w:t>
            </w:r>
            <w:proofErr w:type="gramStart"/>
            <w:r w:rsidR="008E6AB6" w:rsidRPr="00095521">
              <w:rPr>
                <w:rFonts w:hint="eastAsia"/>
                <w:sz w:val="24"/>
              </w:rPr>
              <w:t>信建投基金</w:t>
            </w:r>
            <w:proofErr w:type="gramEnd"/>
            <w:r w:rsidR="008E6AB6"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上海明河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深圳市尚诚资管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国联基金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平安养老保险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上海</w:t>
            </w:r>
            <w:proofErr w:type="gramStart"/>
            <w:r w:rsidRPr="00095521">
              <w:rPr>
                <w:rFonts w:hint="eastAsia"/>
                <w:sz w:val="24"/>
              </w:rPr>
              <w:t>域秀资管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中银基金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长江证券资管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天弘基金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建信基金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创金合</w:t>
            </w:r>
            <w:proofErr w:type="gramEnd"/>
            <w:r w:rsidRPr="00095521">
              <w:rPr>
                <w:rFonts w:hint="eastAsia"/>
                <w:sz w:val="24"/>
              </w:rPr>
              <w:t>信基金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广东正圆私募基金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广东天</w:t>
            </w:r>
            <w:proofErr w:type="gramStart"/>
            <w:r w:rsidRPr="00095521">
              <w:rPr>
                <w:rFonts w:hint="eastAsia"/>
                <w:sz w:val="24"/>
              </w:rPr>
              <w:t>辰元信</w:t>
            </w:r>
            <w:proofErr w:type="gramEnd"/>
            <w:r w:rsidRPr="00095521">
              <w:rPr>
                <w:rFonts w:hint="eastAsia"/>
                <w:sz w:val="24"/>
              </w:rPr>
              <w:t>私募基金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宏道投资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天治基金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上海东方证券资管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海南恒立私募基金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红土创新基金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野村东方国际证券</w:t>
            </w:r>
            <w:r w:rsidRPr="00095521">
              <w:rPr>
                <w:rFonts w:hint="eastAsia"/>
                <w:sz w:val="24"/>
              </w:rPr>
              <w:t>-</w:t>
            </w:r>
            <w:r w:rsidRPr="00095521">
              <w:rPr>
                <w:rFonts w:hint="eastAsia"/>
                <w:sz w:val="24"/>
              </w:rPr>
              <w:t>资管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永赢基金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杭州河清投资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和谐健康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银河基金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光大保德信基金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东方证券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汇华理财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长盛基金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上海</w:t>
            </w:r>
            <w:proofErr w:type="gramStart"/>
            <w:r w:rsidRPr="00095521">
              <w:rPr>
                <w:rFonts w:hint="eastAsia"/>
                <w:sz w:val="24"/>
              </w:rPr>
              <w:t>途灵资管</w:t>
            </w:r>
            <w:proofErr w:type="gramEnd"/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珠海盈米基金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上海五地私募基金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申万菱信基金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昆仑健康保险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珠海尚石投资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上海聚鸣投资</w:t>
            </w:r>
            <w:proofErr w:type="gramEnd"/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上海合远私募</w:t>
            </w:r>
            <w:proofErr w:type="gramEnd"/>
            <w:r w:rsidRPr="00095521">
              <w:rPr>
                <w:rFonts w:hint="eastAsia"/>
                <w:sz w:val="24"/>
              </w:rPr>
              <w:t>基金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北京泓澄投资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上海</w:t>
            </w:r>
            <w:proofErr w:type="gramStart"/>
            <w:r w:rsidRPr="00095521">
              <w:rPr>
                <w:rFonts w:hint="eastAsia"/>
                <w:sz w:val="24"/>
              </w:rPr>
              <w:t>瞰道资管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中国长城资管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泰康资管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华西证券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先锋基金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西部研发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北京以太星辰资管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北京诚旸投资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诺鼎资产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华福证券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肇万资产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中航信托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交银人寿保险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信达澳亚基</w:t>
            </w:r>
            <w:proofErr w:type="gramEnd"/>
            <w:r w:rsidRPr="00095521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中意资管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中</w:t>
            </w:r>
            <w:proofErr w:type="gramStart"/>
            <w:r w:rsidRPr="00095521">
              <w:rPr>
                <w:rFonts w:hint="eastAsia"/>
                <w:sz w:val="24"/>
              </w:rPr>
              <w:t>融汇</w:t>
            </w:r>
            <w:proofErr w:type="gramEnd"/>
            <w:r w:rsidRPr="00095521">
              <w:rPr>
                <w:rFonts w:hint="eastAsia"/>
                <w:sz w:val="24"/>
              </w:rPr>
              <w:t>信投资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上海原点资管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华</w:t>
            </w:r>
            <w:proofErr w:type="gramStart"/>
            <w:r w:rsidRPr="00095521">
              <w:rPr>
                <w:rFonts w:hint="eastAsia"/>
                <w:sz w:val="24"/>
              </w:rPr>
              <w:t>创资管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青</w:t>
            </w:r>
            <w:proofErr w:type="gramStart"/>
            <w:r w:rsidRPr="00095521">
              <w:rPr>
                <w:rFonts w:hint="eastAsia"/>
                <w:sz w:val="24"/>
              </w:rPr>
              <w:t>骊</w:t>
            </w:r>
            <w:proofErr w:type="gramEnd"/>
            <w:r w:rsidRPr="00095521">
              <w:rPr>
                <w:rFonts w:hint="eastAsia"/>
                <w:sz w:val="24"/>
              </w:rPr>
              <w:t>投资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杭州兆石投资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淡水泉（北京）投资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上海呈瑞投资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华润元大基金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中国人民人寿保险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上海鼎</w:t>
            </w:r>
            <w:proofErr w:type="gramStart"/>
            <w:r w:rsidRPr="00095521">
              <w:rPr>
                <w:rFonts w:hint="eastAsia"/>
                <w:sz w:val="24"/>
              </w:rPr>
              <w:t>萨</w:t>
            </w:r>
            <w:proofErr w:type="gramEnd"/>
            <w:r w:rsidRPr="00095521">
              <w:rPr>
                <w:rFonts w:hint="eastAsia"/>
                <w:sz w:val="24"/>
              </w:rPr>
              <w:t>私募基金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中国守正基金（香港）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上海景领投资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江海证券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兴业证券上海证券自营分公司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天风证券研究所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信达证券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申万医药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095521">
              <w:rPr>
                <w:rFonts w:hint="eastAsia"/>
                <w:sz w:val="24"/>
              </w:rPr>
              <w:t>台州金控</w:t>
            </w:r>
            <w:r w:rsidRPr="00095521">
              <w:rPr>
                <w:rFonts w:hint="eastAsia"/>
                <w:sz w:val="24"/>
              </w:rPr>
              <w:lastRenderedPageBreak/>
              <w:t>资管</w:t>
            </w:r>
            <w:proofErr w:type="gramEnd"/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华安证券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深圳</w:t>
            </w:r>
            <w:proofErr w:type="gramStart"/>
            <w:r w:rsidRPr="00095521">
              <w:rPr>
                <w:rFonts w:hint="eastAsia"/>
                <w:sz w:val="24"/>
              </w:rPr>
              <w:t>国源信达</w:t>
            </w:r>
            <w:proofErr w:type="gramEnd"/>
            <w:r w:rsidRPr="00095521">
              <w:rPr>
                <w:rFonts w:hint="eastAsia"/>
                <w:sz w:val="24"/>
              </w:rPr>
              <w:t>资本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北京信复创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光大证券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承安资产</w:t>
            </w:r>
            <w:r>
              <w:rPr>
                <w:rFonts w:hint="eastAsia"/>
                <w:sz w:val="24"/>
              </w:rPr>
              <w:t>、</w:t>
            </w:r>
            <w:r w:rsidRPr="00095521">
              <w:rPr>
                <w:rFonts w:hint="eastAsia"/>
                <w:sz w:val="24"/>
              </w:rPr>
              <w:t>弘</w:t>
            </w:r>
            <w:proofErr w:type="gramStart"/>
            <w:r w:rsidRPr="00095521">
              <w:rPr>
                <w:rFonts w:hint="eastAsia"/>
                <w:sz w:val="24"/>
              </w:rPr>
              <w:t>毅投资</w:t>
            </w:r>
            <w:proofErr w:type="gramEnd"/>
            <w:r w:rsidRPr="00095521">
              <w:rPr>
                <w:rFonts w:hint="eastAsia"/>
                <w:sz w:val="24"/>
              </w:rPr>
              <w:t>等</w:t>
            </w:r>
            <w:r w:rsidR="008E6AB6">
              <w:rPr>
                <w:rFonts w:hint="eastAsia"/>
                <w:sz w:val="24"/>
              </w:rPr>
              <w:t>100</w:t>
            </w:r>
            <w:r w:rsidRPr="00095521">
              <w:rPr>
                <w:rFonts w:hint="eastAsia"/>
                <w:sz w:val="24"/>
              </w:rPr>
              <w:t>多</w:t>
            </w:r>
            <w:r>
              <w:rPr>
                <w:rFonts w:hint="eastAsia"/>
                <w:sz w:val="24"/>
              </w:rPr>
              <w:t>家</w:t>
            </w:r>
            <w:r w:rsidR="001654D7">
              <w:rPr>
                <w:rFonts w:hint="eastAsia"/>
                <w:sz w:val="24"/>
              </w:rPr>
              <w:t>机构</w:t>
            </w:r>
          </w:p>
        </w:tc>
      </w:tr>
      <w:tr w:rsidR="00330434" w:rsidRPr="00330434" w14:paraId="01A8B665" w14:textId="77777777" w:rsidTr="00376F39">
        <w:trPr>
          <w:trHeight w:val="557"/>
          <w:jc w:val="center"/>
        </w:trPr>
        <w:tc>
          <w:tcPr>
            <w:tcW w:w="1980" w:type="dxa"/>
            <w:vAlign w:val="center"/>
          </w:tcPr>
          <w:p w14:paraId="2D66FE2C" w14:textId="77777777" w:rsidR="001E0224" w:rsidRPr="00330434" w:rsidRDefault="004823B0" w:rsidP="00376F39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lastRenderedPageBreak/>
              <w:t>三、会议时间</w:t>
            </w:r>
          </w:p>
        </w:tc>
        <w:tc>
          <w:tcPr>
            <w:tcW w:w="7359" w:type="dxa"/>
            <w:vAlign w:val="center"/>
          </w:tcPr>
          <w:p w14:paraId="63319EDF" w14:textId="3317476D" w:rsidR="001E0224" w:rsidRPr="00221B1F" w:rsidRDefault="004823B0" w:rsidP="006177B5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221B1F">
              <w:rPr>
                <w:bCs/>
                <w:iCs/>
                <w:sz w:val="24"/>
              </w:rPr>
              <w:t>202</w:t>
            </w:r>
            <w:r w:rsidR="00BA1ECE" w:rsidRPr="00221B1F">
              <w:rPr>
                <w:bCs/>
                <w:iCs/>
                <w:sz w:val="24"/>
              </w:rPr>
              <w:t>5</w:t>
            </w:r>
            <w:r w:rsidRPr="00221B1F">
              <w:rPr>
                <w:bCs/>
                <w:iCs/>
                <w:sz w:val="24"/>
              </w:rPr>
              <w:t>年</w:t>
            </w:r>
            <w:r w:rsidR="009911D1">
              <w:rPr>
                <w:rFonts w:hint="eastAsia"/>
                <w:bCs/>
                <w:iCs/>
                <w:sz w:val="24"/>
              </w:rPr>
              <w:t>10</w:t>
            </w:r>
            <w:r w:rsidRPr="00221B1F">
              <w:rPr>
                <w:bCs/>
                <w:iCs/>
                <w:sz w:val="24"/>
              </w:rPr>
              <w:t>月</w:t>
            </w:r>
            <w:r w:rsidR="009911D1">
              <w:rPr>
                <w:rFonts w:hint="eastAsia"/>
                <w:bCs/>
                <w:iCs/>
                <w:sz w:val="24"/>
              </w:rPr>
              <w:t>16</w:t>
            </w:r>
            <w:r w:rsidRPr="00221B1F">
              <w:rPr>
                <w:bCs/>
                <w:iCs/>
                <w:sz w:val="24"/>
              </w:rPr>
              <w:t>日</w:t>
            </w:r>
          </w:p>
        </w:tc>
      </w:tr>
      <w:tr w:rsidR="00330434" w:rsidRPr="00330434" w14:paraId="29892C8D" w14:textId="77777777" w:rsidTr="00376F39">
        <w:trPr>
          <w:trHeight w:val="478"/>
          <w:jc w:val="center"/>
        </w:trPr>
        <w:tc>
          <w:tcPr>
            <w:tcW w:w="1980" w:type="dxa"/>
            <w:vAlign w:val="center"/>
          </w:tcPr>
          <w:p w14:paraId="4069EAF4" w14:textId="77777777" w:rsidR="001E0224" w:rsidRPr="00330434" w:rsidRDefault="004823B0" w:rsidP="00376F39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四、会议地点</w:t>
            </w:r>
          </w:p>
        </w:tc>
        <w:tc>
          <w:tcPr>
            <w:tcW w:w="7359" w:type="dxa"/>
            <w:vAlign w:val="center"/>
          </w:tcPr>
          <w:p w14:paraId="3A675734" w14:textId="6CA290A9" w:rsidR="001E0224" w:rsidRPr="00221B1F" w:rsidRDefault="006B05C8" w:rsidP="006177B5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线上</w:t>
            </w:r>
            <w:bookmarkStart w:id="0" w:name="_GoBack"/>
            <w:bookmarkEnd w:id="0"/>
          </w:p>
        </w:tc>
      </w:tr>
      <w:tr w:rsidR="00330434" w:rsidRPr="00330434" w14:paraId="5E765E58" w14:textId="77777777" w:rsidTr="00376F39">
        <w:trPr>
          <w:trHeight w:val="869"/>
          <w:jc w:val="center"/>
        </w:trPr>
        <w:tc>
          <w:tcPr>
            <w:tcW w:w="1980" w:type="dxa"/>
            <w:vAlign w:val="center"/>
          </w:tcPr>
          <w:p w14:paraId="0E7EDBB7" w14:textId="77777777" w:rsidR="001E0224" w:rsidRPr="00330434" w:rsidRDefault="004823B0" w:rsidP="00376F39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330434">
              <w:rPr>
                <w:b/>
                <w:bCs/>
                <w:iCs/>
                <w:sz w:val="24"/>
              </w:rPr>
              <w:t>五、接待人员</w:t>
            </w:r>
          </w:p>
        </w:tc>
        <w:tc>
          <w:tcPr>
            <w:tcW w:w="7359" w:type="dxa"/>
            <w:vAlign w:val="center"/>
          </w:tcPr>
          <w:p w14:paraId="33BFC1B0" w14:textId="703351E0" w:rsidR="001E0224" w:rsidRPr="00221B1F" w:rsidRDefault="00E824CA" w:rsidP="006177B5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董事、总裁梅义将；</w:t>
            </w:r>
            <w:r w:rsidR="004823B0" w:rsidRPr="00221B1F">
              <w:rPr>
                <w:bCs/>
                <w:iCs/>
                <w:sz w:val="24"/>
              </w:rPr>
              <w:t>董事、</w:t>
            </w:r>
            <w:r w:rsidR="00BA1ECE" w:rsidRPr="00221B1F">
              <w:rPr>
                <w:bCs/>
                <w:iCs/>
                <w:sz w:val="24"/>
              </w:rPr>
              <w:t>执行</w:t>
            </w:r>
            <w:r w:rsidR="002A3F38" w:rsidRPr="00221B1F">
              <w:rPr>
                <w:bCs/>
                <w:iCs/>
                <w:sz w:val="24"/>
              </w:rPr>
              <w:t>副总裁、</w:t>
            </w:r>
            <w:proofErr w:type="gramStart"/>
            <w:r w:rsidR="004823B0" w:rsidRPr="00221B1F">
              <w:rPr>
                <w:bCs/>
                <w:iCs/>
                <w:sz w:val="24"/>
              </w:rPr>
              <w:t>董秘林辉潞</w:t>
            </w:r>
            <w:proofErr w:type="gramEnd"/>
            <w:r w:rsidR="004823B0" w:rsidRPr="00221B1F">
              <w:rPr>
                <w:bCs/>
                <w:iCs/>
                <w:sz w:val="24"/>
              </w:rPr>
              <w:t>；</w:t>
            </w:r>
            <w:r w:rsidR="004823B0" w:rsidRPr="00221B1F">
              <w:rPr>
                <w:bCs/>
                <w:iCs/>
                <w:sz w:val="24"/>
              </w:rPr>
              <w:t>IR</w:t>
            </w:r>
            <w:r w:rsidR="004823B0" w:rsidRPr="00221B1F">
              <w:rPr>
                <w:bCs/>
                <w:iCs/>
                <w:sz w:val="24"/>
              </w:rPr>
              <w:t>总监陈剑辉</w:t>
            </w:r>
          </w:p>
        </w:tc>
      </w:tr>
      <w:tr w:rsidR="001E0224" w:rsidRPr="00330434" w14:paraId="6AF4031C" w14:textId="77777777" w:rsidTr="00291C0F">
        <w:trPr>
          <w:trHeight w:val="607"/>
          <w:jc w:val="center"/>
        </w:trPr>
        <w:tc>
          <w:tcPr>
            <w:tcW w:w="9339" w:type="dxa"/>
            <w:gridSpan w:val="2"/>
            <w:vAlign w:val="center"/>
          </w:tcPr>
          <w:p w14:paraId="0F02DCA5" w14:textId="5FD696E4" w:rsidR="00BF1A18" w:rsidRPr="00E824CA" w:rsidRDefault="00E824CA" w:rsidP="00E824CA">
            <w:pPr>
              <w:spacing w:beforeLines="50" w:before="156" w:afterLines="50" w:after="156" w:line="360" w:lineRule="auto"/>
              <w:ind w:firstLine="482"/>
              <w:rPr>
                <w:b/>
                <w:sz w:val="24"/>
              </w:rPr>
            </w:pPr>
            <w:r w:rsidRPr="00E824CA">
              <w:rPr>
                <w:rFonts w:hint="eastAsia"/>
                <w:b/>
                <w:sz w:val="24"/>
              </w:rPr>
              <w:t>一、</w:t>
            </w:r>
            <w:r w:rsidR="00BF1A18" w:rsidRPr="00E824CA">
              <w:rPr>
                <w:rFonts w:hint="eastAsia"/>
                <w:b/>
                <w:sz w:val="24"/>
              </w:rPr>
              <w:t>公司</w:t>
            </w:r>
            <w:r w:rsidRPr="00E824CA">
              <w:rPr>
                <w:rFonts w:hint="eastAsia"/>
                <w:b/>
                <w:sz w:val="24"/>
              </w:rPr>
              <w:t>2</w:t>
            </w:r>
            <w:r w:rsidRPr="00E824CA">
              <w:rPr>
                <w:b/>
                <w:sz w:val="24"/>
              </w:rPr>
              <w:t>025</w:t>
            </w:r>
            <w:r w:rsidRPr="00E824CA">
              <w:rPr>
                <w:rFonts w:hint="eastAsia"/>
                <w:b/>
                <w:sz w:val="24"/>
              </w:rPr>
              <w:t>年</w:t>
            </w:r>
            <w:r w:rsidR="009911D1">
              <w:rPr>
                <w:rFonts w:hint="eastAsia"/>
                <w:b/>
                <w:sz w:val="24"/>
              </w:rPr>
              <w:t>三季</w:t>
            </w:r>
            <w:r w:rsidRPr="00E824CA">
              <w:rPr>
                <w:rFonts w:hint="eastAsia"/>
                <w:b/>
                <w:sz w:val="24"/>
              </w:rPr>
              <w:t>度业绩</w:t>
            </w:r>
            <w:r w:rsidR="00BF1A18" w:rsidRPr="00E824CA">
              <w:rPr>
                <w:rFonts w:hint="eastAsia"/>
                <w:b/>
                <w:sz w:val="24"/>
              </w:rPr>
              <w:t>情况介绍</w:t>
            </w:r>
          </w:p>
          <w:p w14:paraId="66C0EB9E" w14:textId="3D716B3B" w:rsidR="009911D1" w:rsidRPr="009911D1" w:rsidRDefault="009911D1" w:rsidP="009911D1">
            <w:pPr>
              <w:spacing w:line="360" w:lineRule="auto"/>
              <w:ind w:leftChars="100" w:left="210" w:firstLine="480"/>
              <w:rPr>
                <w:sz w:val="24"/>
              </w:rPr>
            </w:pPr>
            <w:r w:rsidRPr="009911D1">
              <w:rPr>
                <w:rFonts w:hint="eastAsia"/>
                <w:sz w:val="24"/>
              </w:rPr>
              <w:t>2025</w:t>
            </w:r>
            <w:r w:rsidRPr="009911D1">
              <w:rPr>
                <w:rFonts w:hint="eastAsia"/>
                <w:sz w:val="24"/>
              </w:rPr>
              <w:t>年，公司坚持技术驱动，加大研发平台建设，推动新兴业务快速发展，我们持续深化全球业务布局，不断打造技术领先的研发和生产平台。</w:t>
            </w:r>
          </w:p>
          <w:p w14:paraId="121C0988" w14:textId="1BBEADEE" w:rsidR="009911D1" w:rsidRPr="009911D1" w:rsidRDefault="009911D1" w:rsidP="009911D1">
            <w:pPr>
              <w:spacing w:line="360" w:lineRule="auto"/>
              <w:ind w:leftChars="100" w:left="210" w:firstLine="480"/>
              <w:rPr>
                <w:sz w:val="24"/>
              </w:rPr>
            </w:pPr>
            <w:r w:rsidRPr="009911D1">
              <w:rPr>
                <w:rFonts w:hint="eastAsia"/>
                <w:sz w:val="24"/>
              </w:rPr>
              <w:t>2025</w:t>
            </w:r>
            <w:r w:rsidRPr="009911D1">
              <w:rPr>
                <w:rFonts w:hint="eastAsia"/>
                <w:sz w:val="24"/>
              </w:rPr>
              <w:t>年前三季度，公司实现营业收入</w:t>
            </w:r>
            <w:r w:rsidRPr="009911D1">
              <w:rPr>
                <w:rFonts w:hint="eastAsia"/>
                <w:sz w:val="24"/>
              </w:rPr>
              <w:t>41.60</w:t>
            </w:r>
            <w:r w:rsidRPr="009911D1">
              <w:rPr>
                <w:rFonts w:hint="eastAsia"/>
                <w:sz w:val="24"/>
              </w:rPr>
              <w:t>亿元，同比增长</w:t>
            </w:r>
            <w:r w:rsidRPr="009911D1">
              <w:rPr>
                <w:rFonts w:hint="eastAsia"/>
                <w:sz w:val="24"/>
              </w:rPr>
              <w:t>4.92%</w:t>
            </w:r>
            <w:r w:rsidRPr="009911D1">
              <w:rPr>
                <w:rFonts w:hint="eastAsia"/>
                <w:sz w:val="24"/>
              </w:rPr>
              <w:t>；归属于母公司的净利润为</w:t>
            </w:r>
            <w:r w:rsidRPr="009911D1">
              <w:rPr>
                <w:rFonts w:hint="eastAsia"/>
                <w:sz w:val="24"/>
              </w:rPr>
              <w:t>7.48</w:t>
            </w:r>
            <w:r w:rsidRPr="009911D1">
              <w:rPr>
                <w:rFonts w:hint="eastAsia"/>
                <w:sz w:val="24"/>
              </w:rPr>
              <w:t>亿元，同比增长</w:t>
            </w:r>
            <w:r w:rsidRPr="009911D1">
              <w:rPr>
                <w:rFonts w:hint="eastAsia"/>
                <w:sz w:val="24"/>
              </w:rPr>
              <w:t>18.51%</w:t>
            </w:r>
            <w:r w:rsidRPr="009911D1">
              <w:rPr>
                <w:rFonts w:hint="eastAsia"/>
                <w:sz w:val="24"/>
              </w:rPr>
              <w:t>。</w:t>
            </w:r>
          </w:p>
          <w:p w14:paraId="58A666EB" w14:textId="06E79E60" w:rsidR="009911D1" w:rsidRPr="009911D1" w:rsidRDefault="009911D1" w:rsidP="009911D1">
            <w:pPr>
              <w:spacing w:line="360" w:lineRule="auto"/>
              <w:ind w:leftChars="100" w:left="210" w:firstLine="480"/>
              <w:rPr>
                <w:sz w:val="24"/>
              </w:rPr>
            </w:pPr>
            <w:r w:rsidRPr="009911D1">
              <w:rPr>
                <w:rFonts w:hint="eastAsia"/>
                <w:sz w:val="24"/>
              </w:rPr>
              <w:t>本报告期，公司主营业务趋势向好，大客户业务持续保持稳定；公司盈利能力增强，公司第三季度单季净利润达</w:t>
            </w:r>
            <w:r w:rsidRPr="009911D1">
              <w:rPr>
                <w:rFonts w:hint="eastAsia"/>
                <w:sz w:val="24"/>
              </w:rPr>
              <w:t>2.22</w:t>
            </w:r>
            <w:r w:rsidRPr="009911D1">
              <w:rPr>
                <w:rFonts w:hint="eastAsia"/>
                <w:sz w:val="24"/>
              </w:rPr>
              <w:t>亿元，比上年同期增长</w:t>
            </w:r>
            <w:r w:rsidRPr="009911D1">
              <w:rPr>
                <w:rFonts w:hint="eastAsia"/>
                <w:sz w:val="24"/>
              </w:rPr>
              <w:t>42.30%</w:t>
            </w:r>
            <w:r w:rsidRPr="009911D1">
              <w:rPr>
                <w:rFonts w:hint="eastAsia"/>
                <w:sz w:val="24"/>
              </w:rPr>
              <w:t>，主要得益于销售业务增加和产品毛利增加所致。同时，公司经营活动产生的现金流量净额年初</w:t>
            </w:r>
            <w:proofErr w:type="gramStart"/>
            <w:r w:rsidRPr="009911D1">
              <w:rPr>
                <w:rFonts w:hint="eastAsia"/>
                <w:sz w:val="24"/>
              </w:rPr>
              <w:t>至报告</w:t>
            </w:r>
            <w:proofErr w:type="gramEnd"/>
            <w:r w:rsidRPr="009911D1">
              <w:rPr>
                <w:rFonts w:hint="eastAsia"/>
                <w:sz w:val="24"/>
              </w:rPr>
              <w:t>期末达到</w:t>
            </w:r>
            <w:r w:rsidRPr="009911D1">
              <w:rPr>
                <w:rFonts w:hint="eastAsia"/>
                <w:sz w:val="24"/>
              </w:rPr>
              <w:t>13.42</w:t>
            </w:r>
            <w:r w:rsidRPr="009911D1">
              <w:rPr>
                <w:rFonts w:hint="eastAsia"/>
                <w:sz w:val="24"/>
              </w:rPr>
              <w:t>亿元，比上年同期增长</w:t>
            </w:r>
            <w:r w:rsidRPr="009911D1">
              <w:rPr>
                <w:rFonts w:hint="eastAsia"/>
                <w:sz w:val="24"/>
              </w:rPr>
              <w:t>105.19%</w:t>
            </w:r>
            <w:r w:rsidRPr="009911D1">
              <w:rPr>
                <w:rFonts w:hint="eastAsia"/>
                <w:sz w:val="24"/>
              </w:rPr>
              <w:t>，主要</w:t>
            </w:r>
            <w:proofErr w:type="gramStart"/>
            <w:r w:rsidRPr="009911D1">
              <w:rPr>
                <w:rFonts w:hint="eastAsia"/>
                <w:sz w:val="24"/>
              </w:rPr>
              <w:t>系收</w:t>
            </w:r>
            <w:proofErr w:type="gramEnd"/>
            <w:r w:rsidRPr="009911D1">
              <w:rPr>
                <w:rFonts w:hint="eastAsia"/>
                <w:sz w:val="24"/>
              </w:rPr>
              <w:t>到的货款增加所致。</w:t>
            </w:r>
          </w:p>
          <w:p w14:paraId="704A1FE9" w14:textId="02C72E46" w:rsidR="008269B2" w:rsidRPr="00E824CA" w:rsidRDefault="009911D1" w:rsidP="009911D1">
            <w:pPr>
              <w:spacing w:line="360" w:lineRule="auto"/>
              <w:ind w:leftChars="100" w:left="210" w:firstLine="480"/>
              <w:rPr>
                <w:sz w:val="24"/>
              </w:rPr>
            </w:pPr>
            <w:r w:rsidRPr="009911D1">
              <w:rPr>
                <w:rFonts w:hint="eastAsia"/>
                <w:sz w:val="24"/>
              </w:rPr>
              <w:t>接下来，公司将持续加强与客户合作的广度与深度，进一步提升核心大客户的项目管线渗透率，积极开拓新客户的订单量。</w:t>
            </w:r>
          </w:p>
          <w:p w14:paraId="7E0E34E6" w14:textId="2A20386C" w:rsidR="001E0224" w:rsidRPr="00330434" w:rsidRDefault="00BF1A18" w:rsidP="006177B5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二、投资者提问</w:t>
            </w:r>
            <w:r w:rsidR="004823B0" w:rsidRPr="00330434">
              <w:rPr>
                <w:b/>
                <w:sz w:val="24"/>
              </w:rPr>
              <w:t>情况</w:t>
            </w:r>
          </w:p>
          <w:p w14:paraId="02106115" w14:textId="1270DC23" w:rsidR="001E0224" w:rsidRPr="00330434" w:rsidRDefault="004823B0" w:rsidP="006177B5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330434">
              <w:rPr>
                <w:b/>
                <w:sz w:val="24"/>
              </w:rPr>
              <w:t>问题一、</w:t>
            </w:r>
            <w:r w:rsidR="009911D1" w:rsidRPr="009911D1">
              <w:rPr>
                <w:rFonts w:hint="eastAsia"/>
                <w:b/>
                <w:sz w:val="24"/>
              </w:rPr>
              <w:t>今年三季度新签订单情况如何？</w:t>
            </w:r>
          </w:p>
          <w:p w14:paraId="49690A1E" w14:textId="33949669" w:rsidR="001E0224" w:rsidRPr="00330434" w:rsidRDefault="004823B0" w:rsidP="0099208B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 w:rsidRPr="00330434">
              <w:rPr>
                <w:sz w:val="24"/>
              </w:rPr>
              <w:t>答：</w:t>
            </w:r>
            <w:r w:rsidR="009911D1" w:rsidRPr="009911D1">
              <w:rPr>
                <w:rFonts w:hint="eastAsia"/>
                <w:sz w:val="24"/>
              </w:rPr>
              <w:t>随着地缘政治影响常态化、美国进入降息周期，三季度开始国内外投融资明显转好，以及今年以来的创新药</w:t>
            </w:r>
            <w:r w:rsidR="009911D1" w:rsidRPr="009911D1">
              <w:rPr>
                <w:rFonts w:hint="eastAsia"/>
                <w:sz w:val="24"/>
              </w:rPr>
              <w:t>BD</w:t>
            </w:r>
            <w:r w:rsidR="009911D1" w:rsidRPr="009911D1">
              <w:rPr>
                <w:rFonts w:hint="eastAsia"/>
                <w:sz w:val="24"/>
              </w:rPr>
              <w:t>交易对创新</w:t>
            </w:r>
            <w:proofErr w:type="gramStart"/>
            <w:r w:rsidR="009911D1" w:rsidRPr="009911D1">
              <w:rPr>
                <w:rFonts w:hint="eastAsia"/>
                <w:sz w:val="24"/>
              </w:rPr>
              <w:t>药产业</w:t>
            </w:r>
            <w:proofErr w:type="gramEnd"/>
            <w:r w:rsidR="009911D1" w:rsidRPr="009911D1">
              <w:rPr>
                <w:rFonts w:hint="eastAsia"/>
                <w:sz w:val="24"/>
              </w:rPr>
              <w:t>链上下游带来积极效应，具体到</w:t>
            </w:r>
            <w:r w:rsidR="009911D1" w:rsidRPr="009911D1">
              <w:rPr>
                <w:rFonts w:hint="eastAsia"/>
                <w:sz w:val="24"/>
              </w:rPr>
              <w:t>CDMO</w:t>
            </w:r>
            <w:r w:rsidR="009911D1" w:rsidRPr="009911D1">
              <w:rPr>
                <w:rFonts w:hint="eastAsia"/>
                <w:sz w:val="24"/>
              </w:rPr>
              <w:t>企业，有三个现象可以分享：一是新</w:t>
            </w:r>
            <w:proofErr w:type="gramStart"/>
            <w:r w:rsidR="009911D1" w:rsidRPr="009911D1">
              <w:rPr>
                <w:rFonts w:hint="eastAsia"/>
                <w:sz w:val="24"/>
              </w:rPr>
              <w:t>工厂</w:t>
            </w:r>
            <w:r w:rsidR="006B05C8">
              <w:rPr>
                <w:rFonts w:hint="eastAsia"/>
                <w:sz w:val="24"/>
              </w:rPr>
              <w:t>产线</w:t>
            </w:r>
            <w:r w:rsidR="009911D1" w:rsidRPr="009911D1">
              <w:rPr>
                <w:rFonts w:hint="eastAsia"/>
                <w:sz w:val="24"/>
              </w:rPr>
              <w:t>产能</w:t>
            </w:r>
            <w:proofErr w:type="gramEnd"/>
            <w:r w:rsidR="009911D1" w:rsidRPr="009911D1">
              <w:rPr>
                <w:rFonts w:hint="eastAsia"/>
                <w:sz w:val="24"/>
              </w:rPr>
              <w:t>利用率超出年初预期；二是第三季度关键临床批和</w:t>
            </w:r>
            <w:r w:rsidR="009911D1" w:rsidRPr="009911D1">
              <w:rPr>
                <w:rFonts w:hint="eastAsia"/>
                <w:sz w:val="24"/>
              </w:rPr>
              <w:t>NDA</w:t>
            </w:r>
            <w:r w:rsidR="009911D1" w:rsidRPr="009911D1">
              <w:rPr>
                <w:rFonts w:hint="eastAsia"/>
                <w:sz w:val="24"/>
              </w:rPr>
              <w:t>项目数量上升较快；三是除了传统大客户外，新兴客户项目数量也在上涨，整体形势乐观向上。</w:t>
            </w:r>
            <w:r w:rsidR="00E028E9" w:rsidRPr="00E028E9">
              <w:rPr>
                <w:rFonts w:hint="eastAsia"/>
                <w:sz w:val="24"/>
              </w:rPr>
              <w:t>从目前在手订单来看，预计未来</w:t>
            </w:r>
            <w:r w:rsidR="00E028E9" w:rsidRPr="00E028E9">
              <w:rPr>
                <w:rFonts w:hint="eastAsia"/>
                <w:sz w:val="24"/>
              </w:rPr>
              <w:t>1-2</w:t>
            </w:r>
            <w:r w:rsidR="00E028E9" w:rsidRPr="00E028E9">
              <w:rPr>
                <w:rFonts w:hint="eastAsia"/>
                <w:sz w:val="24"/>
              </w:rPr>
              <w:t>年内能保持较</w:t>
            </w:r>
            <w:r w:rsidR="00E028E9" w:rsidRPr="00E028E9">
              <w:rPr>
                <w:rFonts w:hint="eastAsia"/>
                <w:sz w:val="24"/>
              </w:rPr>
              <w:lastRenderedPageBreak/>
              <w:t>快的增速水平。</w:t>
            </w:r>
          </w:p>
          <w:p w14:paraId="5DB5F02C" w14:textId="41115A6E" w:rsidR="0099208B" w:rsidRPr="009147DC" w:rsidRDefault="004823B0" w:rsidP="0099208B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B779C4">
              <w:rPr>
                <w:b/>
                <w:sz w:val="24"/>
              </w:rPr>
              <w:t>问题二、</w:t>
            </w:r>
            <w:r w:rsidR="009911D1" w:rsidRPr="009911D1">
              <w:rPr>
                <w:rFonts w:hint="eastAsia"/>
                <w:b/>
                <w:sz w:val="24"/>
              </w:rPr>
              <w:t>当前的产能利用率</w:t>
            </w:r>
            <w:r w:rsidR="009911D1">
              <w:rPr>
                <w:rFonts w:hint="eastAsia"/>
                <w:b/>
                <w:sz w:val="24"/>
              </w:rPr>
              <w:t>情况</w:t>
            </w:r>
            <w:r w:rsidR="009911D1" w:rsidRPr="009911D1">
              <w:rPr>
                <w:rFonts w:hint="eastAsia"/>
                <w:b/>
                <w:sz w:val="24"/>
              </w:rPr>
              <w:t>？</w:t>
            </w:r>
          </w:p>
          <w:p w14:paraId="0452E89D" w14:textId="4E12081E" w:rsidR="009147DC" w:rsidRDefault="0099208B" w:rsidP="009147DC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</w:t>
            </w:r>
            <w:r w:rsidR="00E028E9" w:rsidRPr="00E028E9">
              <w:rPr>
                <w:rFonts w:hint="eastAsia"/>
                <w:sz w:val="24"/>
              </w:rPr>
              <w:t>公司目前商业化车间的利用率相对较高，对于新工厂新车间，目前主要承接新项目导入阶段，不能简单地以反应釜体积计算，按照车间承接项目的导入数量来衡量更有参考意义。以</w:t>
            </w:r>
            <w:proofErr w:type="gramStart"/>
            <w:r w:rsidR="00E028E9" w:rsidRPr="00E028E9">
              <w:rPr>
                <w:rFonts w:hint="eastAsia"/>
                <w:sz w:val="24"/>
              </w:rPr>
              <w:t>九洲</w:t>
            </w:r>
            <w:proofErr w:type="gramEnd"/>
            <w:r w:rsidR="00E028E9" w:rsidRPr="00E028E9">
              <w:rPr>
                <w:rFonts w:hint="eastAsia"/>
                <w:sz w:val="24"/>
              </w:rPr>
              <w:t>药业（台州）新工厂为例，客户产品正在排队进行验证，同时约有</w:t>
            </w:r>
            <w:r w:rsidR="006B05C8">
              <w:rPr>
                <w:rFonts w:hint="eastAsia"/>
                <w:sz w:val="24"/>
              </w:rPr>
              <w:t>十余个</w:t>
            </w:r>
            <w:r w:rsidR="00E028E9" w:rsidRPr="00E028E9">
              <w:rPr>
                <w:rFonts w:hint="eastAsia"/>
                <w:sz w:val="24"/>
              </w:rPr>
              <w:t>项目开展验证，产值的释放需等到产品获批商业化生产才能完全体现。</w:t>
            </w:r>
          </w:p>
          <w:p w14:paraId="1401A9EE" w14:textId="7EB383B1" w:rsidR="0099208B" w:rsidRPr="009147DC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>
              <w:rPr>
                <w:rFonts w:hint="eastAsia"/>
                <w:b/>
                <w:sz w:val="24"/>
              </w:rPr>
              <w:t>三</w:t>
            </w:r>
            <w:r w:rsidRPr="00B779C4">
              <w:rPr>
                <w:b/>
                <w:sz w:val="24"/>
              </w:rPr>
              <w:t>、</w:t>
            </w:r>
            <w:r w:rsidR="009911D1" w:rsidRPr="009911D1">
              <w:rPr>
                <w:rFonts w:hint="eastAsia"/>
                <w:b/>
                <w:sz w:val="24"/>
              </w:rPr>
              <w:t>CDMO</w:t>
            </w:r>
            <w:r w:rsidR="009911D1" w:rsidRPr="009911D1">
              <w:rPr>
                <w:rFonts w:hint="eastAsia"/>
                <w:b/>
                <w:sz w:val="24"/>
              </w:rPr>
              <w:t>业务海外和国内需求分析？</w:t>
            </w:r>
          </w:p>
          <w:p w14:paraId="3021570C" w14:textId="78BC8E42" w:rsidR="009911D1" w:rsidRPr="009911D1" w:rsidRDefault="0099208B" w:rsidP="009911D1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</w:t>
            </w:r>
            <w:r w:rsidR="009911D1" w:rsidRPr="009911D1">
              <w:rPr>
                <w:rFonts w:hint="eastAsia"/>
                <w:sz w:val="24"/>
              </w:rPr>
              <w:t>行业整体来看，</w:t>
            </w:r>
            <w:r w:rsidR="009911D1" w:rsidRPr="009911D1">
              <w:rPr>
                <w:rFonts w:hint="eastAsia"/>
                <w:sz w:val="24"/>
              </w:rPr>
              <w:t>CXO</w:t>
            </w:r>
            <w:r w:rsidR="009911D1" w:rsidRPr="009911D1">
              <w:rPr>
                <w:rFonts w:hint="eastAsia"/>
                <w:sz w:val="24"/>
              </w:rPr>
              <w:t>行业需求向上是确定的，受益于国内外投融资环境好转和地缘政治影响常态化、美国进入降息周期以及创新药</w:t>
            </w:r>
            <w:r w:rsidR="009911D1" w:rsidRPr="009911D1">
              <w:rPr>
                <w:rFonts w:hint="eastAsia"/>
                <w:sz w:val="24"/>
              </w:rPr>
              <w:t>BD</w:t>
            </w:r>
            <w:r w:rsidR="009911D1" w:rsidRPr="009911D1">
              <w:rPr>
                <w:rFonts w:hint="eastAsia"/>
                <w:sz w:val="24"/>
              </w:rPr>
              <w:t>交易持续。中国医药产业</w:t>
            </w:r>
            <w:proofErr w:type="gramStart"/>
            <w:r w:rsidR="009911D1" w:rsidRPr="009911D1">
              <w:rPr>
                <w:rFonts w:hint="eastAsia"/>
                <w:sz w:val="24"/>
              </w:rPr>
              <w:t>链优势</w:t>
            </w:r>
            <w:proofErr w:type="gramEnd"/>
            <w:r w:rsidR="009911D1" w:rsidRPr="009911D1">
              <w:rPr>
                <w:rFonts w:hint="eastAsia"/>
                <w:sz w:val="24"/>
              </w:rPr>
              <w:t>和工程师红利在全球医药</w:t>
            </w:r>
            <w:proofErr w:type="gramStart"/>
            <w:r w:rsidR="009911D1" w:rsidRPr="009911D1">
              <w:rPr>
                <w:rFonts w:hint="eastAsia"/>
                <w:sz w:val="24"/>
              </w:rPr>
              <w:t>产业链</w:t>
            </w:r>
            <w:r w:rsidR="00653F66">
              <w:rPr>
                <w:rFonts w:hint="eastAsia"/>
                <w:sz w:val="24"/>
              </w:rPr>
              <w:t>仍</w:t>
            </w:r>
            <w:r w:rsidR="009911D1" w:rsidRPr="009911D1">
              <w:rPr>
                <w:rFonts w:hint="eastAsia"/>
                <w:sz w:val="24"/>
              </w:rPr>
              <w:t>具</w:t>
            </w:r>
            <w:proofErr w:type="gramEnd"/>
            <w:r w:rsidR="009911D1" w:rsidRPr="009911D1">
              <w:rPr>
                <w:rFonts w:hint="eastAsia"/>
                <w:sz w:val="24"/>
              </w:rPr>
              <w:t>有</w:t>
            </w:r>
            <w:r w:rsidR="00653F66">
              <w:rPr>
                <w:rFonts w:hint="eastAsia"/>
                <w:sz w:val="24"/>
              </w:rPr>
              <w:t>很</w:t>
            </w:r>
            <w:r w:rsidR="009911D1" w:rsidRPr="009911D1">
              <w:rPr>
                <w:rFonts w:hint="eastAsia"/>
                <w:sz w:val="24"/>
              </w:rPr>
              <w:t>强</w:t>
            </w:r>
            <w:r w:rsidR="00653F66">
              <w:rPr>
                <w:rFonts w:hint="eastAsia"/>
                <w:sz w:val="24"/>
              </w:rPr>
              <w:t>的</w:t>
            </w:r>
            <w:r w:rsidR="009911D1" w:rsidRPr="009911D1">
              <w:rPr>
                <w:rFonts w:hint="eastAsia"/>
                <w:sz w:val="24"/>
              </w:rPr>
              <w:t>吸引力。</w:t>
            </w:r>
          </w:p>
          <w:p w14:paraId="0A152302" w14:textId="3081DB5D" w:rsidR="009911D1" w:rsidRPr="009911D1" w:rsidRDefault="009911D1" w:rsidP="009911D1">
            <w:pPr>
              <w:spacing w:line="360" w:lineRule="auto"/>
              <w:ind w:firstLineChars="200" w:firstLine="480"/>
              <w:rPr>
                <w:sz w:val="24"/>
              </w:rPr>
            </w:pPr>
            <w:r w:rsidRPr="009911D1">
              <w:rPr>
                <w:rFonts w:hint="eastAsia"/>
                <w:sz w:val="24"/>
              </w:rPr>
              <w:t>公司海外订单占比接近</w:t>
            </w:r>
            <w:r w:rsidRPr="009911D1">
              <w:rPr>
                <w:rFonts w:hint="eastAsia"/>
                <w:sz w:val="24"/>
              </w:rPr>
              <w:t>80%</w:t>
            </w:r>
            <w:r w:rsidRPr="009911D1">
              <w:rPr>
                <w:rFonts w:hint="eastAsia"/>
                <w:sz w:val="24"/>
              </w:rPr>
              <w:t>。海外大客户业务增长确定性强，同时，通过持续</w:t>
            </w:r>
            <w:proofErr w:type="gramStart"/>
            <w:r w:rsidRPr="009911D1">
              <w:rPr>
                <w:rFonts w:hint="eastAsia"/>
                <w:sz w:val="24"/>
              </w:rPr>
              <w:t>开拓日</w:t>
            </w:r>
            <w:proofErr w:type="gramEnd"/>
            <w:r w:rsidRPr="009911D1">
              <w:rPr>
                <w:rFonts w:hint="eastAsia"/>
                <w:sz w:val="24"/>
              </w:rPr>
              <w:t>韩市场，预计</w:t>
            </w:r>
            <w:r w:rsidR="006B05C8">
              <w:rPr>
                <w:rFonts w:hint="eastAsia"/>
                <w:sz w:val="24"/>
              </w:rPr>
              <w:t>日</w:t>
            </w:r>
            <w:proofErr w:type="gramStart"/>
            <w:r w:rsidR="006B05C8">
              <w:rPr>
                <w:rFonts w:hint="eastAsia"/>
                <w:sz w:val="24"/>
              </w:rPr>
              <w:t>韩市</w:t>
            </w:r>
            <w:proofErr w:type="gramEnd"/>
            <w:r w:rsidR="006B05C8">
              <w:rPr>
                <w:rFonts w:hint="eastAsia"/>
                <w:sz w:val="24"/>
              </w:rPr>
              <w:t>场</w:t>
            </w:r>
            <w:r w:rsidRPr="009911D1">
              <w:rPr>
                <w:rFonts w:hint="eastAsia"/>
                <w:sz w:val="24"/>
              </w:rPr>
              <w:t>未来</w:t>
            </w:r>
            <w:r w:rsidRPr="009911D1">
              <w:rPr>
                <w:rFonts w:hint="eastAsia"/>
                <w:sz w:val="24"/>
              </w:rPr>
              <w:t>1-2</w:t>
            </w:r>
            <w:r w:rsidRPr="009911D1">
              <w:rPr>
                <w:rFonts w:hint="eastAsia"/>
                <w:sz w:val="24"/>
              </w:rPr>
              <w:t>年内能保持</w:t>
            </w:r>
            <w:r w:rsidRPr="009911D1">
              <w:rPr>
                <w:rFonts w:hint="eastAsia"/>
                <w:sz w:val="24"/>
              </w:rPr>
              <w:t>30%</w:t>
            </w:r>
            <w:r w:rsidRPr="009911D1">
              <w:rPr>
                <w:rFonts w:hint="eastAsia"/>
                <w:sz w:val="24"/>
              </w:rPr>
              <w:t>左右的增速水平。此外，美国市场业务也实现快速增长，合同项目数和合同金额均有增长</w:t>
            </w:r>
            <w:r w:rsidRPr="009911D1">
              <w:rPr>
                <w:rFonts w:hint="eastAsia"/>
                <w:sz w:val="24"/>
              </w:rPr>
              <w:t>30%</w:t>
            </w:r>
            <w:r w:rsidRPr="009911D1">
              <w:rPr>
                <w:rFonts w:hint="eastAsia"/>
                <w:sz w:val="24"/>
              </w:rPr>
              <w:t>以上。</w:t>
            </w:r>
          </w:p>
          <w:p w14:paraId="1EE0DEAA" w14:textId="0CA7FA26" w:rsidR="0099208B" w:rsidRDefault="00C6592B" w:rsidP="009911D1">
            <w:pPr>
              <w:spacing w:line="360" w:lineRule="auto"/>
              <w:ind w:firstLineChars="200" w:firstLine="480"/>
              <w:rPr>
                <w:sz w:val="24"/>
              </w:rPr>
            </w:pPr>
            <w:r w:rsidRPr="00C6592B">
              <w:rPr>
                <w:rFonts w:hint="eastAsia"/>
                <w:sz w:val="24"/>
              </w:rPr>
              <w:t>公司在国内</w:t>
            </w:r>
            <w:r w:rsidRPr="00C6592B">
              <w:rPr>
                <w:rFonts w:hint="eastAsia"/>
                <w:sz w:val="24"/>
              </w:rPr>
              <w:t>CDMO</w:t>
            </w:r>
            <w:r w:rsidRPr="00C6592B">
              <w:rPr>
                <w:rFonts w:hint="eastAsia"/>
                <w:sz w:val="24"/>
              </w:rPr>
              <w:t>业务布局较早，尤其在为头部创新</w:t>
            </w:r>
            <w:proofErr w:type="gramStart"/>
            <w:r w:rsidRPr="00C6592B">
              <w:rPr>
                <w:rFonts w:hint="eastAsia"/>
                <w:sz w:val="24"/>
              </w:rPr>
              <w:t>药企业</w:t>
            </w:r>
            <w:proofErr w:type="gramEnd"/>
            <w:r w:rsidRPr="00C6592B">
              <w:rPr>
                <w:rFonts w:hint="eastAsia"/>
                <w:sz w:val="24"/>
              </w:rPr>
              <w:t>提供原料药服务方面表现出色</w:t>
            </w:r>
            <w:r>
              <w:rPr>
                <w:rFonts w:hint="eastAsia"/>
                <w:sz w:val="24"/>
              </w:rPr>
              <w:t>。</w:t>
            </w:r>
            <w:r w:rsidRPr="00C6592B">
              <w:rPr>
                <w:rFonts w:hint="eastAsia"/>
                <w:sz w:val="24"/>
              </w:rPr>
              <w:t>随着业务发展，我们持续推动与</w:t>
            </w:r>
            <w:r>
              <w:rPr>
                <w:rFonts w:hint="eastAsia"/>
                <w:sz w:val="24"/>
              </w:rPr>
              <w:t>国内</w:t>
            </w:r>
            <w:proofErr w:type="gramStart"/>
            <w:r w:rsidRPr="00C6592B">
              <w:rPr>
                <w:rFonts w:hint="eastAsia"/>
                <w:sz w:val="24"/>
              </w:rPr>
              <w:t>知名药企</w:t>
            </w:r>
            <w:r>
              <w:rPr>
                <w:rFonts w:hint="eastAsia"/>
                <w:sz w:val="24"/>
              </w:rPr>
              <w:t>的</w:t>
            </w:r>
            <w:proofErr w:type="gramEnd"/>
            <w:r w:rsidRPr="00C6592B">
              <w:rPr>
                <w:rFonts w:hint="eastAsia"/>
                <w:sz w:val="24"/>
              </w:rPr>
              <w:t>商业化项目落地。此外，</w:t>
            </w:r>
            <w:proofErr w:type="gramStart"/>
            <w:r w:rsidRPr="00C6592B">
              <w:rPr>
                <w:rFonts w:hint="eastAsia"/>
                <w:sz w:val="24"/>
              </w:rPr>
              <w:t>九洲</w:t>
            </w:r>
            <w:proofErr w:type="gramEnd"/>
            <w:r w:rsidRPr="00C6592B">
              <w:rPr>
                <w:rFonts w:hint="eastAsia"/>
                <w:sz w:val="24"/>
              </w:rPr>
              <w:t>药业（台州）快速导入国内项目，有多个项目在做验证批次。</w:t>
            </w:r>
          </w:p>
          <w:p w14:paraId="1C7A50A2" w14:textId="2458CB6D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四</w:t>
            </w:r>
            <w:r w:rsidRPr="00B779C4">
              <w:rPr>
                <w:b/>
                <w:sz w:val="24"/>
              </w:rPr>
              <w:t>、</w:t>
            </w:r>
            <w:r w:rsidR="009911D1" w:rsidRPr="009911D1">
              <w:rPr>
                <w:rFonts w:hint="eastAsia"/>
                <w:b/>
                <w:sz w:val="24"/>
              </w:rPr>
              <w:t>TIDES</w:t>
            </w:r>
            <w:r w:rsidR="009911D1" w:rsidRPr="009911D1">
              <w:rPr>
                <w:rFonts w:hint="eastAsia"/>
                <w:b/>
                <w:sz w:val="24"/>
              </w:rPr>
              <w:t>业务进展？</w:t>
            </w:r>
          </w:p>
          <w:p w14:paraId="1B741C03" w14:textId="02C87F80" w:rsidR="0099208B" w:rsidRPr="0099208B" w:rsidRDefault="0099208B" w:rsidP="0099208B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</w:t>
            </w:r>
            <w:r w:rsidR="009911D1" w:rsidRPr="009911D1">
              <w:rPr>
                <w:rFonts w:hint="eastAsia"/>
                <w:sz w:val="24"/>
              </w:rPr>
              <w:t>TIDES</w:t>
            </w:r>
            <w:r w:rsidR="009911D1" w:rsidRPr="009911D1">
              <w:rPr>
                <w:rFonts w:hint="eastAsia"/>
                <w:sz w:val="24"/>
              </w:rPr>
              <w:t>业务被视为公司未来的业务成长曲线。目前，海外多肽新签项目增速较快。公司持续加大资源投入，特别是解决多肽产能瓶颈问题，二期商业化产能建设预计在</w:t>
            </w:r>
            <w:r w:rsidR="009911D1" w:rsidRPr="009911D1">
              <w:rPr>
                <w:rFonts w:hint="eastAsia"/>
                <w:sz w:val="24"/>
              </w:rPr>
              <w:t>2025</w:t>
            </w:r>
            <w:r w:rsidR="009911D1" w:rsidRPr="009911D1">
              <w:rPr>
                <w:rFonts w:hint="eastAsia"/>
                <w:sz w:val="24"/>
              </w:rPr>
              <w:t>年</w:t>
            </w:r>
            <w:r w:rsidR="009911D1" w:rsidRPr="009911D1">
              <w:rPr>
                <w:rFonts w:hint="eastAsia"/>
                <w:sz w:val="24"/>
              </w:rPr>
              <w:t>1</w:t>
            </w:r>
            <w:r w:rsidR="00095B83">
              <w:rPr>
                <w:rFonts w:hint="eastAsia"/>
                <w:sz w:val="24"/>
              </w:rPr>
              <w:t>1</w:t>
            </w:r>
            <w:r w:rsidR="009911D1" w:rsidRPr="009911D1">
              <w:rPr>
                <w:rFonts w:hint="eastAsia"/>
                <w:sz w:val="24"/>
              </w:rPr>
              <w:t>月投入生产，产能规模将达到</w:t>
            </w:r>
            <w:r w:rsidR="009911D1" w:rsidRPr="009911D1">
              <w:rPr>
                <w:rFonts w:hint="eastAsia"/>
                <w:sz w:val="24"/>
              </w:rPr>
              <w:t>800</w:t>
            </w:r>
            <w:r w:rsidR="009911D1" w:rsidRPr="009911D1">
              <w:rPr>
                <w:rFonts w:hint="eastAsia"/>
                <w:sz w:val="24"/>
              </w:rPr>
              <w:t>公斤</w:t>
            </w:r>
            <w:r w:rsidR="009911D1" w:rsidRPr="009911D1">
              <w:rPr>
                <w:rFonts w:hint="eastAsia"/>
                <w:sz w:val="24"/>
              </w:rPr>
              <w:t>/</w:t>
            </w:r>
            <w:r w:rsidR="009911D1" w:rsidRPr="009911D1">
              <w:rPr>
                <w:rFonts w:hint="eastAsia"/>
                <w:sz w:val="24"/>
              </w:rPr>
              <w:t>年，将解决产能瓶颈。目前已有相当比例的产能被订单项目锁定。小核酸业务方面，公司已在国内外设有研发平台，承接海外客户的早期项目，已经准备在国内建设小核酸商业化产能。</w:t>
            </w:r>
          </w:p>
          <w:p w14:paraId="50636BAA" w14:textId="543D586C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五</w:t>
            </w:r>
            <w:r w:rsidRPr="00B779C4">
              <w:rPr>
                <w:b/>
                <w:sz w:val="24"/>
              </w:rPr>
              <w:t>、</w:t>
            </w:r>
            <w:r w:rsidR="009911D1" w:rsidRPr="009911D1">
              <w:rPr>
                <w:rFonts w:hint="eastAsia"/>
                <w:b/>
                <w:sz w:val="24"/>
              </w:rPr>
              <w:t>原料药各品种价格和趋势展望，</w:t>
            </w:r>
            <w:r w:rsidR="009911D1">
              <w:rPr>
                <w:rFonts w:hint="eastAsia"/>
                <w:b/>
                <w:sz w:val="24"/>
              </w:rPr>
              <w:t>以及</w:t>
            </w:r>
            <w:r w:rsidR="009911D1" w:rsidRPr="009911D1">
              <w:rPr>
                <w:rFonts w:hint="eastAsia"/>
                <w:b/>
                <w:sz w:val="24"/>
              </w:rPr>
              <w:t>制剂收入及展望</w:t>
            </w:r>
            <w:r w:rsidR="009911D1">
              <w:rPr>
                <w:rFonts w:hint="eastAsia"/>
                <w:b/>
                <w:sz w:val="24"/>
              </w:rPr>
              <w:t>？</w:t>
            </w:r>
          </w:p>
          <w:p w14:paraId="5162B22E" w14:textId="732E2F5D" w:rsidR="009911D1" w:rsidRPr="009911D1" w:rsidRDefault="0099208B" w:rsidP="009911D1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</w:t>
            </w:r>
            <w:r w:rsidR="009911D1">
              <w:rPr>
                <w:rFonts w:hint="eastAsia"/>
                <w:sz w:val="24"/>
              </w:rPr>
              <w:t>三季度</w:t>
            </w:r>
            <w:r w:rsidR="009911D1" w:rsidRPr="009911D1">
              <w:rPr>
                <w:rFonts w:hint="eastAsia"/>
                <w:sz w:val="24"/>
              </w:rPr>
              <w:t>原料药比预期要差，个别产品价格较二季度有所回落，比如培南类、降糖类产品价格</w:t>
            </w:r>
            <w:r w:rsidR="00653F66">
              <w:rPr>
                <w:rFonts w:hint="eastAsia"/>
                <w:sz w:val="24"/>
              </w:rPr>
              <w:t>仍在</w:t>
            </w:r>
            <w:r w:rsidR="009911D1" w:rsidRPr="009911D1">
              <w:rPr>
                <w:rFonts w:hint="eastAsia"/>
                <w:sz w:val="24"/>
              </w:rPr>
              <w:t>底部震荡，预期</w:t>
            </w:r>
            <w:r w:rsidR="009911D1" w:rsidRPr="009911D1">
              <w:rPr>
                <w:rFonts w:hint="eastAsia"/>
                <w:sz w:val="24"/>
              </w:rPr>
              <w:t>Q4</w:t>
            </w:r>
            <w:r w:rsidR="009911D1" w:rsidRPr="009911D1">
              <w:rPr>
                <w:rFonts w:hint="eastAsia"/>
                <w:sz w:val="24"/>
              </w:rPr>
              <w:t>有所改善。</w:t>
            </w:r>
          </w:p>
          <w:p w14:paraId="11264B07" w14:textId="4DDBF101" w:rsidR="0099208B" w:rsidRPr="0099208B" w:rsidRDefault="009911D1" w:rsidP="00653F66">
            <w:pPr>
              <w:spacing w:line="360" w:lineRule="auto"/>
              <w:ind w:firstLineChars="200" w:firstLine="480"/>
              <w:rPr>
                <w:sz w:val="24"/>
              </w:rPr>
            </w:pPr>
            <w:r w:rsidRPr="009911D1">
              <w:rPr>
                <w:rFonts w:hint="eastAsia"/>
                <w:sz w:val="24"/>
              </w:rPr>
              <w:lastRenderedPageBreak/>
              <w:t>CDMO</w:t>
            </w:r>
            <w:r w:rsidRPr="009911D1">
              <w:rPr>
                <w:rFonts w:hint="eastAsia"/>
                <w:sz w:val="24"/>
              </w:rPr>
              <w:t>制剂方面，新引入</w:t>
            </w:r>
            <w:r w:rsidRPr="009911D1">
              <w:rPr>
                <w:rFonts w:hint="eastAsia"/>
                <w:sz w:val="24"/>
              </w:rPr>
              <w:t>10</w:t>
            </w:r>
            <w:r w:rsidRPr="009911D1">
              <w:rPr>
                <w:rFonts w:hint="eastAsia"/>
                <w:sz w:val="24"/>
              </w:rPr>
              <w:t>多家国内外优质制药企业，新增服务项目</w:t>
            </w:r>
            <w:r w:rsidRPr="009911D1">
              <w:rPr>
                <w:rFonts w:hint="eastAsia"/>
                <w:sz w:val="24"/>
              </w:rPr>
              <w:t>30</w:t>
            </w:r>
            <w:r w:rsidRPr="009911D1">
              <w:rPr>
                <w:rFonts w:hint="eastAsia"/>
                <w:sz w:val="24"/>
              </w:rPr>
              <w:t>多个，大部分为高技术壁垒、高附加值领域。未来重点推进吸入制剂、脂质体等技术平台，规划高活制剂车间。仿制</w:t>
            </w:r>
            <w:proofErr w:type="gramStart"/>
            <w:r w:rsidRPr="009911D1">
              <w:rPr>
                <w:rFonts w:hint="eastAsia"/>
                <w:sz w:val="24"/>
              </w:rPr>
              <w:t>药业务</w:t>
            </w:r>
            <w:proofErr w:type="gramEnd"/>
            <w:r w:rsidRPr="009911D1">
              <w:rPr>
                <w:rFonts w:hint="eastAsia"/>
                <w:sz w:val="24"/>
              </w:rPr>
              <w:t>方面，目前制剂管线共有</w:t>
            </w:r>
            <w:r w:rsidRPr="009911D1">
              <w:rPr>
                <w:rFonts w:hint="eastAsia"/>
                <w:sz w:val="24"/>
              </w:rPr>
              <w:t>22</w:t>
            </w:r>
            <w:r w:rsidRPr="009911D1">
              <w:rPr>
                <w:rFonts w:hint="eastAsia"/>
                <w:sz w:val="24"/>
              </w:rPr>
              <w:t>个项目，其中</w:t>
            </w:r>
            <w:r w:rsidRPr="009911D1">
              <w:rPr>
                <w:rFonts w:hint="eastAsia"/>
                <w:sz w:val="24"/>
              </w:rPr>
              <w:t>8</w:t>
            </w:r>
            <w:r w:rsidRPr="009911D1">
              <w:rPr>
                <w:rFonts w:hint="eastAsia"/>
                <w:sz w:val="24"/>
              </w:rPr>
              <w:t>个项目已经获批，</w:t>
            </w:r>
            <w:r w:rsidRPr="009911D1">
              <w:rPr>
                <w:rFonts w:hint="eastAsia"/>
                <w:sz w:val="24"/>
              </w:rPr>
              <w:t>9</w:t>
            </w:r>
            <w:r w:rsidRPr="009911D1">
              <w:rPr>
                <w:rFonts w:hint="eastAsia"/>
                <w:sz w:val="24"/>
              </w:rPr>
              <w:t>个项目递交了上市申请。随着集</w:t>
            </w:r>
            <w:proofErr w:type="gramStart"/>
            <w:r w:rsidRPr="009911D1">
              <w:rPr>
                <w:rFonts w:hint="eastAsia"/>
                <w:sz w:val="24"/>
              </w:rPr>
              <w:t>采政策</w:t>
            </w:r>
            <w:proofErr w:type="gramEnd"/>
            <w:r w:rsidRPr="009911D1">
              <w:rPr>
                <w:rFonts w:hint="eastAsia"/>
                <w:sz w:val="24"/>
              </w:rPr>
              <w:t>调整，预计仿制</w:t>
            </w:r>
            <w:proofErr w:type="gramStart"/>
            <w:r w:rsidRPr="009911D1">
              <w:rPr>
                <w:rFonts w:hint="eastAsia"/>
                <w:sz w:val="24"/>
              </w:rPr>
              <w:t>药业</w:t>
            </w:r>
            <w:proofErr w:type="gramEnd"/>
            <w:r w:rsidRPr="009911D1">
              <w:rPr>
                <w:rFonts w:hint="eastAsia"/>
                <w:sz w:val="24"/>
              </w:rPr>
              <w:t>务未来将带来增量。预计全年制剂业务收入保持较快增长。</w:t>
            </w:r>
          </w:p>
          <w:p w14:paraId="0518FF19" w14:textId="62812EBB" w:rsidR="0099208B" w:rsidRPr="005F730A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5F730A">
              <w:rPr>
                <w:b/>
                <w:sz w:val="24"/>
              </w:rPr>
              <w:t>问题</w:t>
            </w:r>
            <w:r w:rsidR="00D1026F" w:rsidRPr="005F730A">
              <w:rPr>
                <w:rFonts w:hint="eastAsia"/>
                <w:b/>
                <w:sz w:val="24"/>
              </w:rPr>
              <w:t>六</w:t>
            </w:r>
            <w:r w:rsidRPr="005F730A">
              <w:rPr>
                <w:b/>
                <w:sz w:val="24"/>
              </w:rPr>
              <w:t>、</w:t>
            </w:r>
            <w:r w:rsidR="009911D1" w:rsidRPr="009911D1">
              <w:rPr>
                <w:rFonts w:hint="eastAsia"/>
                <w:b/>
                <w:sz w:val="24"/>
              </w:rPr>
              <w:t>CDMO</w:t>
            </w:r>
            <w:r w:rsidR="009911D1" w:rsidRPr="009911D1">
              <w:rPr>
                <w:rFonts w:hint="eastAsia"/>
                <w:b/>
                <w:sz w:val="24"/>
              </w:rPr>
              <w:t>海外收入占比拆分，关税</w:t>
            </w:r>
            <w:r w:rsidR="009911D1">
              <w:rPr>
                <w:rFonts w:hint="eastAsia"/>
                <w:b/>
                <w:sz w:val="24"/>
              </w:rPr>
              <w:t>的</w:t>
            </w:r>
            <w:r w:rsidR="009911D1" w:rsidRPr="009911D1">
              <w:rPr>
                <w:rFonts w:hint="eastAsia"/>
                <w:b/>
                <w:sz w:val="24"/>
              </w:rPr>
              <w:t>影响情况</w:t>
            </w:r>
            <w:r w:rsidR="009911D1">
              <w:rPr>
                <w:rFonts w:hint="eastAsia"/>
                <w:b/>
                <w:sz w:val="24"/>
              </w:rPr>
              <w:t>？</w:t>
            </w:r>
          </w:p>
          <w:p w14:paraId="7C37664C" w14:textId="24CE3BCB" w:rsidR="005F730A" w:rsidRPr="0099208B" w:rsidRDefault="005F730A" w:rsidP="005F730A">
            <w:pPr>
              <w:spacing w:line="360" w:lineRule="auto"/>
              <w:ind w:firstLineChars="200" w:firstLine="480"/>
              <w:rPr>
                <w:sz w:val="24"/>
              </w:rPr>
            </w:pPr>
            <w:r w:rsidRPr="005F730A">
              <w:rPr>
                <w:rFonts w:hint="eastAsia"/>
                <w:sz w:val="24"/>
              </w:rPr>
              <w:t>答：</w:t>
            </w:r>
            <w:r w:rsidR="009911D1" w:rsidRPr="009911D1">
              <w:rPr>
                <w:rFonts w:hint="eastAsia"/>
                <w:sz w:val="24"/>
              </w:rPr>
              <w:t>CDMO</w:t>
            </w:r>
            <w:r w:rsidR="009911D1" w:rsidRPr="009911D1">
              <w:rPr>
                <w:rFonts w:hint="eastAsia"/>
                <w:sz w:val="24"/>
              </w:rPr>
              <w:t>业务海外占比在</w:t>
            </w:r>
            <w:r w:rsidR="009911D1" w:rsidRPr="009911D1">
              <w:rPr>
                <w:rFonts w:hint="eastAsia"/>
                <w:sz w:val="24"/>
              </w:rPr>
              <w:t>80%</w:t>
            </w:r>
            <w:r w:rsidR="009911D1" w:rsidRPr="009911D1">
              <w:rPr>
                <w:rFonts w:hint="eastAsia"/>
                <w:sz w:val="24"/>
              </w:rPr>
              <w:t>以上。大部分海外收入来自欧洲。</w:t>
            </w:r>
            <w:r w:rsidR="00252951" w:rsidRPr="00252951">
              <w:rPr>
                <w:rFonts w:hint="eastAsia"/>
                <w:sz w:val="24"/>
              </w:rPr>
              <w:t>直接出口美国业务</w:t>
            </w:r>
            <w:r w:rsidR="009911D1" w:rsidRPr="009911D1">
              <w:rPr>
                <w:rFonts w:hint="eastAsia"/>
                <w:sz w:val="24"/>
              </w:rPr>
              <w:t>占比非常低，不到</w:t>
            </w:r>
            <w:r w:rsidR="009911D1" w:rsidRPr="009911D1">
              <w:rPr>
                <w:rFonts w:hint="eastAsia"/>
                <w:sz w:val="24"/>
              </w:rPr>
              <w:t>2%</w:t>
            </w:r>
            <w:r w:rsidR="009911D1" w:rsidRPr="009911D1">
              <w:rPr>
                <w:rFonts w:hint="eastAsia"/>
                <w:sz w:val="24"/>
              </w:rPr>
              <w:t>。</w:t>
            </w:r>
            <w:r w:rsidR="00095B83">
              <w:rPr>
                <w:rFonts w:hint="eastAsia"/>
                <w:sz w:val="24"/>
              </w:rPr>
              <w:t>目前</w:t>
            </w:r>
            <w:r w:rsidR="009911D1" w:rsidRPr="009911D1">
              <w:rPr>
                <w:rFonts w:hint="eastAsia"/>
                <w:sz w:val="24"/>
              </w:rPr>
              <w:t>关税政策对公司的影响有限。</w:t>
            </w:r>
          </w:p>
          <w:p w14:paraId="67516EE6" w14:textId="0F70DC58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七</w:t>
            </w:r>
            <w:r w:rsidRPr="00B779C4">
              <w:rPr>
                <w:b/>
                <w:sz w:val="24"/>
              </w:rPr>
              <w:t>、</w:t>
            </w:r>
            <w:r w:rsidR="009911D1" w:rsidRPr="009911D1">
              <w:rPr>
                <w:rFonts w:hint="eastAsia"/>
                <w:b/>
                <w:sz w:val="24"/>
              </w:rPr>
              <w:t>CDMO</w:t>
            </w:r>
            <w:r w:rsidR="009911D1" w:rsidRPr="009911D1">
              <w:rPr>
                <w:rFonts w:hint="eastAsia"/>
                <w:b/>
                <w:sz w:val="24"/>
              </w:rPr>
              <w:t>大客户新品种导入情况</w:t>
            </w:r>
            <w:r w:rsidR="00653F66">
              <w:rPr>
                <w:rFonts w:hint="eastAsia"/>
                <w:b/>
                <w:sz w:val="24"/>
              </w:rPr>
              <w:t>？</w:t>
            </w:r>
          </w:p>
          <w:p w14:paraId="5393FB8A" w14:textId="16D8ACDF" w:rsidR="0099208B" w:rsidRPr="0099208B" w:rsidRDefault="0099208B" w:rsidP="0099208B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</w:t>
            </w:r>
            <w:r w:rsidR="009911D1" w:rsidRPr="009911D1">
              <w:rPr>
                <w:rFonts w:hint="eastAsia"/>
                <w:sz w:val="24"/>
              </w:rPr>
              <w:t>公司</w:t>
            </w:r>
            <w:r w:rsidR="009911D1" w:rsidRPr="009911D1">
              <w:rPr>
                <w:rFonts w:hint="eastAsia"/>
                <w:sz w:val="24"/>
              </w:rPr>
              <w:t>CDMO</w:t>
            </w:r>
            <w:r w:rsidR="009911D1" w:rsidRPr="009911D1">
              <w:rPr>
                <w:rFonts w:hint="eastAsia"/>
                <w:sz w:val="24"/>
              </w:rPr>
              <w:t>业务中大客户</w:t>
            </w:r>
            <w:proofErr w:type="gramStart"/>
            <w:r w:rsidR="009911D1" w:rsidRPr="009911D1">
              <w:rPr>
                <w:rFonts w:hint="eastAsia"/>
                <w:sz w:val="24"/>
              </w:rPr>
              <w:t>占比较</w:t>
            </w:r>
            <w:proofErr w:type="gramEnd"/>
            <w:r w:rsidR="009911D1" w:rsidRPr="009911D1">
              <w:rPr>
                <w:rFonts w:hint="eastAsia"/>
                <w:sz w:val="24"/>
              </w:rPr>
              <w:t>高，客户结构没有发生大改变。近年来，由于受地缘政治、安全生物法案的影响，以往没有业务合作的海外大药企，短时间内成为他的核心供应商难度很大，很难有大品种委托业务，我们更多从承接早期项目开始，逐步切入，海外主要大客户非商业化项目数量前三季度明显好于去年同期，我们除了持续做好诺华、罗氏等大客户业务外，也加快海外</w:t>
            </w:r>
            <w:r w:rsidR="00653F66">
              <w:rPr>
                <w:rFonts w:hint="eastAsia"/>
                <w:sz w:val="24"/>
              </w:rPr>
              <w:t>B</w:t>
            </w:r>
            <w:r w:rsidR="009911D1" w:rsidRPr="009911D1">
              <w:rPr>
                <w:rFonts w:hint="eastAsia"/>
                <w:sz w:val="24"/>
              </w:rPr>
              <w:t>iotech</w:t>
            </w:r>
            <w:r w:rsidR="009911D1" w:rsidRPr="009911D1">
              <w:rPr>
                <w:rFonts w:hint="eastAsia"/>
                <w:sz w:val="24"/>
              </w:rPr>
              <w:t>客户业务，前三季度美国、欧洲市场业务项目数同比增长较快</w:t>
            </w:r>
            <w:r w:rsidRPr="0099208B">
              <w:rPr>
                <w:sz w:val="24"/>
              </w:rPr>
              <w:t>。</w:t>
            </w:r>
          </w:p>
          <w:p w14:paraId="6F25BFE3" w14:textId="0DA0BA3E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八</w:t>
            </w:r>
            <w:r w:rsidRPr="00B779C4">
              <w:rPr>
                <w:b/>
                <w:sz w:val="24"/>
              </w:rPr>
              <w:t>、</w:t>
            </w:r>
            <w:r w:rsidR="009911D1" w:rsidRPr="009911D1">
              <w:rPr>
                <w:rFonts w:hint="eastAsia"/>
                <w:b/>
                <w:sz w:val="24"/>
              </w:rPr>
              <w:t>请分享公司在海外市场的业务扩展及海外产能拓展展望？</w:t>
            </w:r>
          </w:p>
          <w:p w14:paraId="110B7C7F" w14:textId="08863640" w:rsidR="009911D1" w:rsidRPr="009911D1" w:rsidRDefault="0099208B" w:rsidP="009911D1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</w:t>
            </w:r>
            <w:r w:rsidR="009911D1" w:rsidRPr="009911D1">
              <w:rPr>
                <w:rFonts w:hint="eastAsia"/>
                <w:sz w:val="24"/>
              </w:rPr>
              <w:t>我们</w:t>
            </w:r>
            <w:r w:rsidR="009911D1" w:rsidRPr="009911D1">
              <w:rPr>
                <w:rFonts w:hint="eastAsia"/>
                <w:sz w:val="24"/>
              </w:rPr>
              <w:t>2022</w:t>
            </w:r>
            <w:r w:rsidR="009911D1" w:rsidRPr="009911D1">
              <w:rPr>
                <w:rFonts w:hint="eastAsia"/>
                <w:sz w:val="24"/>
              </w:rPr>
              <w:t>年开始加大日</w:t>
            </w:r>
            <w:proofErr w:type="gramStart"/>
            <w:r w:rsidR="009911D1" w:rsidRPr="009911D1">
              <w:rPr>
                <w:rFonts w:hint="eastAsia"/>
                <w:sz w:val="24"/>
              </w:rPr>
              <w:t>韩市场</w:t>
            </w:r>
            <w:proofErr w:type="gramEnd"/>
            <w:r w:rsidR="009911D1" w:rsidRPr="009911D1">
              <w:rPr>
                <w:rFonts w:hint="eastAsia"/>
                <w:sz w:val="24"/>
              </w:rPr>
              <w:t>开拓，业务发展势头很好，我们已成为日本前</w:t>
            </w:r>
            <w:r w:rsidR="00653F66">
              <w:rPr>
                <w:rFonts w:hint="eastAsia"/>
                <w:sz w:val="24"/>
              </w:rPr>
              <w:t>十</w:t>
            </w:r>
            <w:proofErr w:type="gramStart"/>
            <w:r w:rsidR="009911D1" w:rsidRPr="009911D1">
              <w:rPr>
                <w:rFonts w:hint="eastAsia"/>
                <w:sz w:val="24"/>
              </w:rPr>
              <w:t>大药企</w:t>
            </w:r>
            <w:proofErr w:type="gramEnd"/>
            <w:r w:rsidR="00653F66">
              <w:rPr>
                <w:rFonts w:hint="eastAsia"/>
                <w:sz w:val="24"/>
              </w:rPr>
              <w:t>中半数以上</w:t>
            </w:r>
            <w:r w:rsidR="009911D1" w:rsidRPr="009911D1">
              <w:rPr>
                <w:rFonts w:hint="eastAsia"/>
                <w:sz w:val="24"/>
              </w:rPr>
              <w:t>企业的核心供应商，虽然业务体量不大，</w:t>
            </w:r>
            <w:r w:rsidR="00653F66">
              <w:rPr>
                <w:rFonts w:hint="eastAsia"/>
                <w:sz w:val="24"/>
              </w:rPr>
              <w:t>但是</w:t>
            </w:r>
            <w:r w:rsidR="009911D1" w:rsidRPr="009911D1">
              <w:rPr>
                <w:rFonts w:hint="eastAsia"/>
                <w:sz w:val="24"/>
              </w:rPr>
              <w:t>近年来保持</w:t>
            </w:r>
            <w:r w:rsidR="00653F66">
              <w:rPr>
                <w:rFonts w:hint="eastAsia"/>
                <w:sz w:val="24"/>
              </w:rPr>
              <w:t>着</w:t>
            </w:r>
            <w:r w:rsidR="009911D1" w:rsidRPr="009911D1">
              <w:rPr>
                <w:rFonts w:hint="eastAsia"/>
                <w:sz w:val="24"/>
              </w:rPr>
              <w:t>30-40%</w:t>
            </w:r>
            <w:r w:rsidR="009911D1" w:rsidRPr="009911D1">
              <w:rPr>
                <w:rFonts w:hint="eastAsia"/>
                <w:sz w:val="24"/>
              </w:rPr>
              <w:t>增速。在美国市场方面，前三季度业务快速增长，以早期项目业务订单为主，也有跨国</w:t>
            </w:r>
            <w:proofErr w:type="gramStart"/>
            <w:r w:rsidR="009911D1" w:rsidRPr="009911D1">
              <w:rPr>
                <w:rFonts w:hint="eastAsia"/>
                <w:sz w:val="24"/>
              </w:rPr>
              <w:t>大药企商业化</w:t>
            </w:r>
            <w:proofErr w:type="gramEnd"/>
            <w:r w:rsidR="009911D1" w:rsidRPr="009911D1">
              <w:rPr>
                <w:rFonts w:hint="eastAsia"/>
                <w:sz w:val="24"/>
              </w:rPr>
              <w:t>项目。</w:t>
            </w:r>
          </w:p>
          <w:p w14:paraId="163F50BE" w14:textId="0D7912A4" w:rsidR="0099208B" w:rsidRPr="0099208B" w:rsidRDefault="009911D1" w:rsidP="009911D1">
            <w:pPr>
              <w:spacing w:line="360" w:lineRule="auto"/>
              <w:ind w:firstLineChars="200" w:firstLine="480"/>
              <w:rPr>
                <w:sz w:val="24"/>
              </w:rPr>
            </w:pPr>
            <w:r w:rsidRPr="009911D1">
              <w:rPr>
                <w:rFonts w:hint="eastAsia"/>
                <w:sz w:val="24"/>
              </w:rPr>
              <w:t>公司目前推进全球化布局战略，目前，日本、德国研发中心已投入运营，美国中试车间扩建完成，多个项目已导流至国内工厂。未来，公司重点关注海外原料药商业化生产基地并购，以完善本地化供应能力，并购工作还在持续推进中</w:t>
            </w:r>
            <w:r w:rsidR="0099208B" w:rsidRPr="0099208B">
              <w:rPr>
                <w:rFonts w:hint="eastAsia"/>
                <w:sz w:val="24"/>
              </w:rPr>
              <w:t>。</w:t>
            </w:r>
          </w:p>
          <w:p w14:paraId="16094472" w14:textId="160DF9D4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九</w:t>
            </w:r>
            <w:r w:rsidRPr="00B779C4">
              <w:rPr>
                <w:b/>
                <w:sz w:val="24"/>
              </w:rPr>
              <w:t>、</w:t>
            </w:r>
            <w:r w:rsidR="009911D1">
              <w:rPr>
                <w:rFonts w:hint="eastAsia"/>
                <w:b/>
                <w:sz w:val="24"/>
              </w:rPr>
              <w:t>分享一下</w:t>
            </w:r>
            <w:r w:rsidR="009911D1" w:rsidRPr="009911D1">
              <w:rPr>
                <w:rFonts w:hint="eastAsia"/>
                <w:b/>
                <w:sz w:val="24"/>
              </w:rPr>
              <w:t>各项费用</w:t>
            </w:r>
            <w:proofErr w:type="gramStart"/>
            <w:r w:rsidR="009911D1" w:rsidRPr="009911D1">
              <w:rPr>
                <w:rFonts w:hint="eastAsia"/>
                <w:b/>
                <w:sz w:val="24"/>
              </w:rPr>
              <w:t>率趋势</w:t>
            </w:r>
            <w:proofErr w:type="gramEnd"/>
            <w:r w:rsidR="009911D1" w:rsidRPr="009911D1">
              <w:rPr>
                <w:rFonts w:hint="eastAsia"/>
                <w:b/>
                <w:sz w:val="24"/>
              </w:rPr>
              <w:t>展望，各板块毛利率趋势</w:t>
            </w:r>
            <w:r w:rsidR="009911D1">
              <w:rPr>
                <w:rFonts w:hint="eastAsia"/>
                <w:b/>
                <w:sz w:val="24"/>
              </w:rPr>
              <w:t>？</w:t>
            </w:r>
            <w:r w:rsidR="00252951" w:rsidRPr="009911D1">
              <w:rPr>
                <w:rFonts w:hint="eastAsia"/>
                <w:b/>
                <w:sz w:val="24"/>
              </w:rPr>
              <w:t>公司近期资产减值预期</w:t>
            </w:r>
            <w:r w:rsidR="00252951" w:rsidRPr="0099208B">
              <w:rPr>
                <w:b/>
                <w:sz w:val="24"/>
              </w:rPr>
              <w:t>？</w:t>
            </w:r>
          </w:p>
          <w:p w14:paraId="36B89FAB" w14:textId="116C9D7D" w:rsidR="0099208B" w:rsidRPr="0099208B" w:rsidRDefault="0099208B" w:rsidP="00252951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lastRenderedPageBreak/>
              <w:t>答：</w:t>
            </w:r>
            <w:r w:rsidR="009911D1" w:rsidRPr="009911D1">
              <w:rPr>
                <w:rFonts w:hint="eastAsia"/>
                <w:sz w:val="24"/>
              </w:rPr>
              <w:t>各项费用率的全年趋势是基本持平，</w:t>
            </w:r>
            <w:r w:rsidR="00653F66">
              <w:rPr>
                <w:rFonts w:hint="eastAsia"/>
                <w:sz w:val="24"/>
              </w:rPr>
              <w:t>整体上</w:t>
            </w:r>
            <w:r w:rsidR="009911D1" w:rsidRPr="009911D1">
              <w:rPr>
                <w:rFonts w:hint="eastAsia"/>
                <w:sz w:val="24"/>
              </w:rPr>
              <w:t>较</w:t>
            </w:r>
            <w:r w:rsidR="00653F66">
              <w:rPr>
                <w:rFonts w:hint="eastAsia"/>
                <w:sz w:val="24"/>
              </w:rPr>
              <w:t>20</w:t>
            </w:r>
            <w:r w:rsidR="009911D1" w:rsidRPr="009911D1">
              <w:rPr>
                <w:rFonts w:hint="eastAsia"/>
                <w:sz w:val="24"/>
              </w:rPr>
              <w:t>24</w:t>
            </w:r>
            <w:r w:rsidR="009911D1" w:rsidRPr="009911D1">
              <w:rPr>
                <w:rFonts w:hint="eastAsia"/>
                <w:sz w:val="24"/>
              </w:rPr>
              <w:t>年费用率有所下降。</w:t>
            </w:r>
            <w:r w:rsidR="009911D1" w:rsidRPr="009911D1">
              <w:rPr>
                <w:rFonts w:hint="eastAsia"/>
                <w:sz w:val="24"/>
              </w:rPr>
              <w:t>CDMO</w:t>
            </w:r>
            <w:r w:rsidR="009911D1" w:rsidRPr="009911D1">
              <w:rPr>
                <w:rFonts w:hint="eastAsia"/>
                <w:sz w:val="24"/>
              </w:rPr>
              <w:t>业务的毛利率趋势近几年较为稳定，维持在</w:t>
            </w:r>
            <w:r w:rsidR="009911D1" w:rsidRPr="009911D1">
              <w:rPr>
                <w:rFonts w:hint="eastAsia"/>
                <w:sz w:val="24"/>
              </w:rPr>
              <w:t>40%</w:t>
            </w:r>
            <w:r w:rsidR="009911D1" w:rsidRPr="009911D1">
              <w:rPr>
                <w:rFonts w:hint="eastAsia"/>
                <w:sz w:val="24"/>
              </w:rPr>
              <w:t>左右，预计今年全年也会保持这一水平</w:t>
            </w:r>
            <w:r w:rsidR="00653F66">
              <w:rPr>
                <w:rFonts w:hint="eastAsia"/>
                <w:sz w:val="24"/>
              </w:rPr>
              <w:t>；仿制</w:t>
            </w:r>
            <w:proofErr w:type="gramStart"/>
            <w:r w:rsidR="00653F66">
              <w:rPr>
                <w:rFonts w:hint="eastAsia"/>
                <w:sz w:val="24"/>
              </w:rPr>
              <w:t>药</w:t>
            </w:r>
            <w:r w:rsidR="009911D1" w:rsidRPr="009911D1">
              <w:rPr>
                <w:rFonts w:hint="eastAsia"/>
                <w:sz w:val="24"/>
              </w:rPr>
              <w:t>业务</w:t>
            </w:r>
            <w:proofErr w:type="gramEnd"/>
            <w:r w:rsidR="009911D1" w:rsidRPr="009911D1">
              <w:rPr>
                <w:rFonts w:hint="eastAsia"/>
                <w:sz w:val="24"/>
              </w:rPr>
              <w:t>方面，由于行业竞争激烈和产能过剩问题，价格波动较大，预计四季度会有所好转。</w:t>
            </w:r>
            <w:r w:rsidR="00252951" w:rsidRPr="00376F39">
              <w:rPr>
                <w:rFonts w:hint="eastAsia"/>
                <w:bCs/>
                <w:sz w:val="24"/>
              </w:rPr>
              <w:t>公司</w:t>
            </w:r>
            <w:r w:rsidR="009911D1">
              <w:rPr>
                <w:rFonts w:hint="eastAsia"/>
                <w:sz w:val="24"/>
              </w:rPr>
              <w:t>前三</w:t>
            </w:r>
            <w:r w:rsidR="009911D1" w:rsidRPr="009911D1">
              <w:rPr>
                <w:rFonts w:hint="eastAsia"/>
                <w:sz w:val="24"/>
              </w:rPr>
              <w:t>季度</w:t>
            </w:r>
            <w:r w:rsidR="00923BEF">
              <w:rPr>
                <w:rFonts w:hint="eastAsia"/>
                <w:sz w:val="24"/>
              </w:rPr>
              <w:t>信用减值、资产减值合计</w:t>
            </w:r>
            <w:r w:rsidR="009911D1" w:rsidRPr="009911D1">
              <w:rPr>
                <w:rFonts w:hint="eastAsia"/>
                <w:sz w:val="24"/>
              </w:rPr>
              <w:t>计提了</w:t>
            </w:r>
            <w:r w:rsidR="009911D1">
              <w:rPr>
                <w:rFonts w:hint="eastAsia"/>
                <w:sz w:val="24"/>
              </w:rPr>
              <w:t>约</w:t>
            </w:r>
            <w:r w:rsidR="009911D1" w:rsidRPr="009911D1">
              <w:rPr>
                <w:rFonts w:hint="eastAsia"/>
                <w:sz w:val="24"/>
              </w:rPr>
              <w:t>69</w:t>
            </w:r>
            <w:r w:rsidR="00653F66">
              <w:rPr>
                <w:rFonts w:hint="eastAsia"/>
                <w:sz w:val="24"/>
              </w:rPr>
              <w:t>78</w:t>
            </w:r>
            <w:r w:rsidR="009911D1" w:rsidRPr="009911D1">
              <w:rPr>
                <w:rFonts w:hint="eastAsia"/>
                <w:sz w:val="24"/>
              </w:rPr>
              <w:t>万元，</w:t>
            </w:r>
            <w:r w:rsidR="006B05C8" w:rsidRPr="003465E1">
              <w:rPr>
                <w:rFonts w:hint="eastAsia"/>
                <w:sz w:val="24"/>
              </w:rPr>
              <w:t>公司按照会计准则要求开展正常计提</w:t>
            </w:r>
            <w:r w:rsidR="009911D1" w:rsidRPr="003465E1">
              <w:rPr>
                <w:rFonts w:hint="eastAsia"/>
                <w:sz w:val="24"/>
              </w:rPr>
              <w:t>。</w:t>
            </w:r>
          </w:p>
          <w:p w14:paraId="7C433A66" w14:textId="334726DF" w:rsidR="0099208B" w:rsidRPr="0099208B" w:rsidRDefault="0099208B" w:rsidP="0099208B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B779C4">
              <w:rPr>
                <w:b/>
                <w:sz w:val="24"/>
              </w:rPr>
              <w:t>问题</w:t>
            </w:r>
            <w:r w:rsidR="00D1026F">
              <w:rPr>
                <w:rFonts w:hint="eastAsia"/>
                <w:b/>
                <w:sz w:val="24"/>
              </w:rPr>
              <w:t>十</w:t>
            </w:r>
            <w:r w:rsidRPr="00B779C4">
              <w:rPr>
                <w:b/>
                <w:sz w:val="24"/>
              </w:rPr>
              <w:t>、</w:t>
            </w:r>
            <w:r w:rsidR="009911D1" w:rsidRPr="009911D1">
              <w:rPr>
                <w:rFonts w:hint="eastAsia"/>
                <w:b/>
                <w:sz w:val="24"/>
              </w:rPr>
              <w:t>今年以及明年资本开支规划及人员扩张计划</w:t>
            </w:r>
            <w:r w:rsidRPr="0099208B">
              <w:rPr>
                <w:rFonts w:hint="eastAsia"/>
                <w:b/>
                <w:sz w:val="24"/>
              </w:rPr>
              <w:t>？</w:t>
            </w:r>
          </w:p>
          <w:p w14:paraId="3D1F0AF4" w14:textId="216BADA6" w:rsidR="0099208B" w:rsidRPr="0099208B" w:rsidRDefault="0099208B" w:rsidP="00375A6C">
            <w:pPr>
              <w:spacing w:line="360" w:lineRule="auto"/>
              <w:ind w:firstLineChars="200" w:firstLine="480"/>
              <w:rPr>
                <w:sz w:val="24"/>
              </w:rPr>
            </w:pPr>
            <w:r w:rsidRPr="0099208B">
              <w:rPr>
                <w:rFonts w:hint="eastAsia"/>
                <w:sz w:val="24"/>
              </w:rPr>
              <w:t>答：</w:t>
            </w:r>
            <w:r w:rsidR="009911D1" w:rsidRPr="009911D1">
              <w:rPr>
                <w:rFonts w:hint="eastAsia"/>
                <w:sz w:val="24"/>
              </w:rPr>
              <w:t>2025</w:t>
            </w:r>
            <w:r w:rsidR="009911D1" w:rsidRPr="009911D1">
              <w:rPr>
                <w:rFonts w:hint="eastAsia"/>
                <w:sz w:val="24"/>
              </w:rPr>
              <w:t>年</w:t>
            </w:r>
            <w:r w:rsidR="00653F66">
              <w:rPr>
                <w:rFonts w:hint="eastAsia"/>
                <w:sz w:val="24"/>
              </w:rPr>
              <w:t>计划</w:t>
            </w:r>
            <w:r w:rsidR="009911D1" w:rsidRPr="009911D1">
              <w:rPr>
                <w:rFonts w:hint="eastAsia"/>
                <w:sz w:val="24"/>
              </w:rPr>
              <w:t>资本性支出计划</w:t>
            </w:r>
            <w:r w:rsidR="009911D1" w:rsidRPr="009911D1">
              <w:rPr>
                <w:rFonts w:hint="eastAsia"/>
                <w:sz w:val="24"/>
              </w:rPr>
              <w:t>10</w:t>
            </w:r>
            <w:r w:rsidR="009911D1" w:rsidRPr="009911D1">
              <w:rPr>
                <w:rFonts w:hint="eastAsia"/>
                <w:sz w:val="24"/>
              </w:rPr>
              <w:t>亿元。前三季度固定资产等支出约</w:t>
            </w:r>
            <w:r w:rsidR="009911D1" w:rsidRPr="009911D1">
              <w:rPr>
                <w:rFonts w:hint="eastAsia"/>
                <w:sz w:val="24"/>
              </w:rPr>
              <w:t>5</w:t>
            </w:r>
            <w:r w:rsidR="009911D1" w:rsidRPr="009911D1">
              <w:rPr>
                <w:rFonts w:hint="eastAsia"/>
                <w:sz w:val="24"/>
              </w:rPr>
              <w:t>亿元，国内推进建设小分子多功能车间及多肽商业化车间，海外考虑并购原料药商业化生产基地，并整合</w:t>
            </w:r>
            <w:r w:rsidR="009911D1" w:rsidRPr="009911D1">
              <w:rPr>
                <w:rFonts w:hint="eastAsia"/>
                <w:sz w:val="24"/>
              </w:rPr>
              <w:t>CDMO</w:t>
            </w:r>
            <w:r w:rsidR="009911D1" w:rsidRPr="009911D1">
              <w:rPr>
                <w:rFonts w:hint="eastAsia"/>
                <w:sz w:val="24"/>
              </w:rPr>
              <w:t>产业链上下游延伸（如小核酸、多肽）。计划未来</w:t>
            </w:r>
            <w:r w:rsidR="009911D1" w:rsidRPr="009911D1">
              <w:rPr>
                <w:rFonts w:hint="eastAsia"/>
                <w:sz w:val="24"/>
              </w:rPr>
              <w:t>3</w:t>
            </w:r>
            <w:r w:rsidR="009911D1" w:rsidRPr="009911D1">
              <w:rPr>
                <w:rFonts w:hint="eastAsia"/>
                <w:sz w:val="24"/>
              </w:rPr>
              <w:t>年继续保持研发人员增长，重点引进多肽、小核酸领域</w:t>
            </w:r>
            <w:r w:rsidR="006B05C8">
              <w:rPr>
                <w:rFonts w:hint="eastAsia"/>
                <w:sz w:val="24"/>
              </w:rPr>
              <w:t>高端</w:t>
            </w:r>
            <w:r w:rsidR="009911D1" w:rsidRPr="009911D1">
              <w:rPr>
                <w:rFonts w:hint="eastAsia"/>
                <w:sz w:val="24"/>
              </w:rPr>
              <w:t>人才。</w:t>
            </w:r>
          </w:p>
        </w:tc>
      </w:tr>
    </w:tbl>
    <w:p w14:paraId="2E284C86" w14:textId="77777777" w:rsidR="001E0224" w:rsidRPr="004C3F15" w:rsidRDefault="001E0224" w:rsidP="004C3F15"/>
    <w:sectPr w:rsidR="001E0224" w:rsidRPr="004C3F1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09E46" w14:textId="77777777" w:rsidR="00CE5E3A" w:rsidRDefault="00CE5E3A">
      <w:pPr>
        <w:spacing w:before="120" w:after="120"/>
        <w:ind w:firstLine="480"/>
      </w:pPr>
      <w:r>
        <w:separator/>
      </w:r>
    </w:p>
  </w:endnote>
  <w:endnote w:type="continuationSeparator" w:id="0">
    <w:p w14:paraId="018BFF6F" w14:textId="77777777" w:rsidR="00CE5E3A" w:rsidRDefault="00CE5E3A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65547" w14:textId="77777777" w:rsidR="00CE5E3A" w:rsidRDefault="00CE5E3A">
      <w:pPr>
        <w:spacing w:before="120" w:after="120"/>
        <w:ind w:firstLine="480"/>
      </w:pPr>
      <w:r>
        <w:separator/>
      </w:r>
    </w:p>
  </w:footnote>
  <w:footnote w:type="continuationSeparator" w:id="0">
    <w:p w14:paraId="752CEB87" w14:textId="77777777" w:rsidR="00CE5E3A" w:rsidRDefault="00CE5E3A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399C" w14:textId="77777777" w:rsidR="001E0224" w:rsidRDefault="004823B0">
    <w:pPr>
      <w:pStyle w:val="a7"/>
      <w:pBdr>
        <w:bottom w:val="single" w:sz="6" w:space="0" w:color="auto"/>
      </w:pBdr>
      <w:spacing w:before="120" w:after="120"/>
      <w:ind w:firstLine="360"/>
      <w:jc w:val="left"/>
    </w:pPr>
    <w:r>
      <w:rPr>
        <w:noProof/>
      </w:rPr>
      <w:drawing>
        <wp:inline distT="0" distB="0" distL="0" distR="0" wp14:anchorId="3E65BCBD" wp14:editId="6006682A">
          <wp:extent cx="990600" cy="493395"/>
          <wp:effectExtent l="0" t="0" r="0" b="0"/>
          <wp:docPr id="1" name="图片 1" descr="G:\19-年报设计\公司2016年年度报告编制资料\2016年年报设计图片资料\jiuzho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G:\19-年报设计\公司2016年年度报告编制资料\2016年年报设计图片资料\jiuzhou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263" cy="499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>浙江九洲药业股份有限公司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0853"/>
    <w:multiLevelType w:val="hybridMultilevel"/>
    <w:tmpl w:val="0CDA6184"/>
    <w:lvl w:ilvl="0" w:tplc="4E0C8DD0">
      <w:start w:val="1"/>
      <w:numFmt w:val="japaneseCounting"/>
      <w:lvlText w:val="%1、"/>
      <w:lvlJc w:val="left"/>
      <w:pPr>
        <w:ind w:left="979" w:hanging="49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52746C72"/>
    <w:multiLevelType w:val="hybridMultilevel"/>
    <w:tmpl w:val="45D200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JhM2I4NGRhODExODliMTg0NjEyYWI4MTRlZTcwMTkifQ=="/>
  </w:docVars>
  <w:rsids>
    <w:rsidRoot w:val="00D81F21"/>
    <w:rsid w:val="000029C2"/>
    <w:rsid w:val="00017BAC"/>
    <w:rsid w:val="00026338"/>
    <w:rsid w:val="00041412"/>
    <w:rsid w:val="00043731"/>
    <w:rsid w:val="00050148"/>
    <w:rsid w:val="0005758A"/>
    <w:rsid w:val="000579C1"/>
    <w:rsid w:val="00063CD5"/>
    <w:rsid w:val="000647FE"/>
    <w:rsid w:val="00070A7D"/>
    <w:rsid w:val="00081714"/>
    <w:rsid w:val="0008225D"/>
    <w:rsid w:val="000829C0"/>
    <w:rsid w:val="00084F77"/>
    <w:rsid w:val="00095521"/>
    <w:rsid w:val="00095B83"/>
    <w:rsid w:val="000A1B6F"/>
    <w:rsid w:val="000A4035"/>
    <w:rsid w:val="000A4322"/>
    <w:rsid w:val="000A4C53"/>
    <w:rsid w:val="000B3D7A"/>
    <w:rsid w:val="000C5C99"/>
    <w:rsid w:val="000C7977"/>
    <w:rsid w:val="000D31D5"/>
    <w:rsid w:val="000D7EAE"/>
    <w:rsid w:val="000E33B0"/>
    <w:rsid w:val="000F2A2E"/>
    <w:rsid w:val="000F3880"/>
    <w:rsid w:val="000F6FCC"/>
    <w:rsid w:val="00103992"/>
    <w:rsid w:val="00103DF9"/>
    <w:rsid w:val="0010490F"/>
    <w:rsid w:val="00110B62"/>
    <w:rsid w:val="0011568A"/>
    <w:rsid w:val="001409AF"/>
    <w:rsid w:val="00142E66"/>
    <w:rsid w:val="001548E3"/>
    <w:rsid w:val="00160AA5"/>
    <w:rsid w:val="001654D7"/>
    <w:rsid w:val="0016574D"/>
    <w:rsid w:val="00167574"/>
    <w:rsid w:val="00167F43"/>
    <w:rsid w:val="00174B44"/>
    <w:rsid w:val="00180DD6"/>
    <w:rsid w:val="001879B2"/>
    <w:rsid w:val="001A048E"/>
    <w:rsid w:val="001A3685"/>
    <w:rsid w:val="001C011D"/>
    <w:rsid w:val="001D03F1"/>
    <w:rsid w:val="001D05D8"/>
    <w:rsid w:val="001D321F"/>
    <w:rsid w:val="001D6712"/>
    <w:rsid w:val="001D73D2"/>
    <w:rsid w:val="001E0224"/>
    <w:rsid w:val="001E0F0B"/>
    <w:rsid w:val="001E3B38"/>
    <w:rsid w:val="001F004E"/>
    <w:rsid w:val="001F2497"/>
    <w:rsid w:val="001F6C06"/>
    <w:rsid w:val="00204385"/>
    <w:rsid w:val="00221AB4"/>
    <w:rsid w:val="00221B1F"/>
    <w:rsid w:val="00221DE8"/>
    <w:rsid w:val="0022228C"/>
    <w:rsid w:val="00224713"/>
    <w:rsid w:val="0022482C"/>
    <w:rsid w:val="00242084"/>
    <w:rsid w:val="00242FC5"/>
    <w:rsid w:val="00252951"/>
    <w:rsid w:val="00252CD2"/>
    <w:rsid w:val="002540C3"/>
    <w:rsid w:val="0026591A"/>
    <w:rsid w:val="00267797"/>
    <w:rsid w:val="00280422"/>
    <w:rsid w:val="002879C1"/>
    <w:rsid w:val="00291C0F"/>
    <w:rsid w:val="00295E5A"/>
    <w:rsid w:val="002A3F38"/>
    <w:rsid w:val="002A42B7"/>
    <w:rsid w:val="002B0ADA"/>
    <w:rsid w:val="002B4278"/>
    <w:rsid w:val="002D34BC"/>
    <w:rsid w:val="002D6B6D"/>
    <w:rsid w:val="002E0B9D"/>
    <w:rsid w:val="002F3798"/>
    <w:rsid w:val="002F40C8"/>
    <w:rsid w:val="00306AD2"/>
    <w:rsid w:val="0031044D"/>
    <w:rsid w:val="00314D58"/>
    <w:rsid w:val="00315A15"/>
    <w:rsid w:val="003214A4"/>
    <w:rsid w:val="00330434"/>
    <w:rsid w:val="00332E72"/>
    <w:rsid w:val="00337A1F"/>
    <w:rsid w:val="003465E1"/>
    <w:rsid w:val="003533C5"/>
    <w:rsid w:val="0035501A"/>
    <w:rsid w:val="0035782A"/>
    <w:rsid w:val="003601DD"/>
    <w:rsid w:val="003608E1"/>
    <w:rsid w:val="00367B52"/>
    <w:rsid w:val="003702FE"/>
    <w:rsid w:val="00375A6C"/>
    <w:rsid w:val="00376F39"/>
    <w:rsid w:val="00385EFF"/>
    <w:rsid w:val="0039221F"/>
    <w:rsid w:val="00393BC9"/>
    <w:rsid w:val="00396430"/>
    <w:rsid w:val="003A4ADD"/>
    <w:rsid w:val="003A620D"/>
    <w:rsid w:val="003A6494"/>
    <w:rsid w:val="003B3C77"/>
    <w:rsid w:val="003C3E5B"/>
    <w:rsid w:val="003F1890"/>
    <w:rsid w:val="00414B4F"/>
    <w:rsid w:val="00420B79"/>
    <w:rsid w:val="00423308"/>
    <w:rsid w:val="00432805"/>
    <w:rsid w:val="004421A4"/>
    <w:rsid w:val="00445E28"/>
    <w:rsid w:val="00452943"/>
    <w:rsid w:val="0046069F"/>
    <w:rsid w:val="00460A86"/>
    <w:rsid w:val="0046790B"/>
    <w:rsid w:val="00471B19"/>
    <w:rsid w:val="004765AB"/>
    <w:rsid w:val="004823B0"/>
    <w:rsid w:val="00485C3B"/>
    <w:rsid w:val="00495F98"/>
    <w:rsid w:val="004A66B3"/>
    <w:rsid w:val="004B1899"/>
    <w:rsid w:val="004B523D"/>
    <w:rsid w:val="004C3F15"/>
    <w:rsid w:val="004C7E61"/>
    <w:rsid w:val="004D50B6"/>
    <w:rsid w:val="004D5620"/>
    <w:rsid w:val="004D6413"/>
    <w:rsid w:val="004E6F7B"/>
    <w:rsid w:val="004F4537"/>
    <w:rsid w:val="004F4D19"/>
    <w:rsid w:val="004F53D4"/>
    <w:rsid w:val="00501E72"/>
    <w:rsid w:val="005027D9"/>
    <w:rsid w:val="00506763"/>
    <w:rsid w:val="00513B38"/>
    <w:rsid w:val="005336ED"/>
    <w:rsid w:val="005438EC"/>
    <w:rsid w:val="00544C6F"/>
    <w:rsid w:val="0055071F"/>
    <w:rsid w:val="00553324"/>
    <w:rsid w:val="00554297"/>
    <w:rsid w:val="00560A03"/>
    <w:rsid w:val="00560B90"/>
    <w:rsid w:val="00560BE2"/>
    <w:rsid w:val="005644D1"/>
    <w:rsid w:val="00564602"/>
    <w:rsid w:val="00565506"/>
    <w:rsid w:val="005719F7"/>
    <w:rsid w:val="00571F34"/>
    <w:rsid w:val="00575247"/>
    <w:rsid w:val="005754D0"/>
    <w:rsid w:val="00580D9B"/>
    <w:rsid w:val="00581AD9"/>
    <w:rsid w:val="00585D6B"/>
    <w:rsid w:val="00587322"/>
    <w:rsid w:val="00595349"/>
    <w:rsid w:val="005B36BD"/>
    <w:rsid w:val="005C1B96"/>
    <w:rsid w:val="005C738A"/>
    <w:rsid w:val="005D199D"/>
    <w:rsid w:val="005D24A0"/>
    <w:rsid w:val="005D2506"/>
    <w:rsid w:val="005D4B6F"/>
    <w:rsid w:val="005E4564"/>
    <w:rsid w:val="005E46F6"/>
    <w:rsid w:val="005E617D"/>
    <w:rsid w:val="005F730A"/>
    <w:rsid w:val="00605C19"/>
    <w:rsid w:val="006177B5"/>
    <w:rsid w:val="0063747B"/>
    <w:rsid w:val="006402E5"/>
    <w:rsid w:val="00644A5A"/>
    <w:rsid w:val="00653486"/>
    <w:rsid w:val="00653F66"/>
    <w:rsid w:val="006542CA"/>
    <w:rsid w:val="00656B0A"/>
    <w:rsid w:val="00661DC1"/>
    <w:rsid w:val="0067476F"/>
    <w:rsid w:val="00680905"/>
    <w:rsid w:val="00682339"/>
    <w:rsid w:val="00685ECE"/>
    <w:rsid w:val="006866FD"/>
    <w:rsid w:val="006908AA"/>
    <w:rsid w:val="00691DFE"/>
    <w:rsid w:val="00692109"/>
    <w:rsid w:val="006A1CB8"/>
    <w:rsid w:val="006A465A"/>
    <w:rsid w:val="006A634F"/>
    <w:rsid w:val="006B0135"/>
    <w:rsid w:val="006B05C8"/>
    <w:rsid w:val="006B357A"/>
    <w:rsid w:val="006B4F7B"/>
    <w:rsid w:val="006D5699"/>
    <w:rsid w:val="006D770D"/>
    <w:rsid w:val="006E04D5"/>
    <w:rsid w:val="006F5314"/>
    <w:rsid w:val="00703704"/>
    <w:rsid w:val="00713280"/>
    <w:rsid w:val="00717B1E"/>
    <w:rsid w:val="0072324A"/>
    <w:rsid w:val="00727AF7"/>
    <w:rsid w:val="00735DDD"/>
    <w:rsid w:val="00760722"/>
    <w:rsid w:val="00760F17"/>
    <w:rsid w:val="00761034"/>
    <w:rsid w:val="0076643F"/>
    <w:rsid w:val="0076655D"/>
    <w:rsid w:val="00787202"/>
    <w:rsid w:val="007A14B9"/>
    <w:rsid w:val="007A272C"/>
    <w:rsid w:val="007A7D4D"/>
    <w:rsid w:val="007B432A"/>
    <w:rsid w:val="007B47EB"/>
    <w:rsid w:val="007C2EF1"/>
    <w:rsid w:val="007C7478"/>
    <w:rsid w:val="007E061E"/>
    <w:rsid w:val="007E0E2B"/>
    <w:rsid w:val="007F4525"/>
    <w:rsid w:val="00800B05"/>
    <w:rsid w:val="00804E92"/>
    <w:rsid w:val="00805A30"/>
    <w:rsid w:val="008064DA"/>
    <w:rsid w:val="00812D0F"/>
    <w:rsid w:val="00814CAD"/>
    <w:rsid w:val="008170C7"/>
    <w:rsid w:val="00825463"/>
    <w:rsid w:val="008269B2"/>
    <w:rsid w:val="00854438"/>
    <w:rsid w:val="008546BF"/>
    <w:rsid w:val="00857A2B"/>
    <w:rsid w:val="00863DAE"/>
    <w:rsid w:val="00874CE1"/>
    <w:rsid w:val="008837C3"/>
    <w:rsid w:val="00883945"/>
    <w:rsid w:val="008A0C06"/>
    <w:rsid w:val="008A0D7B"/>
    <w:rsid w:val="008A3BA0"/>
    <w:rsid w:val="008A4097"/>
    <w:rsid w:val="008B08A2"/>
    <w:rsid w:val="008B4099"/>
    <w:rsid w:val="008D130C"/>
    <w:rsid w:val="008D199B"/>
    <w:rsid w:val="008E6AB6"/>
    <w:rsid w:val="008F0066"/>
    <w:rsid w:val="009029C8"/>
    <w:rsid w:val="009039E5"/>
    <w:rsid w:val="009057FD"/>
    <w:rsid w:val="009067AB"/>
    <w:rsid w:val="009077EB"/>
    <w:rsid w:val="00907910"/>
    <w:rsid w:val="009147DC"/>
    <w:rsid w:val="009153A4"/>
    <w:rsid w:val="00923BEF"/>
    <w:rsid w:val="00925FCF"/>
    <w:rsid w:val="00927792"/>
    <w:rsid w:val="00933582"/>
    <w:rsid w:val="00940D0B"/>
    <w:rsid w:val="00941BD4"/>
    <w:rsid w:val="00942626"/>
    <w:rsid w:val="009429F7"/>
    <w:rsid w:val="00955BAE"/>
    <w:rsid w:val="00960DF7"/>
    <w:rsid w:val="00961099"/>
    <w:rsid w:val="00962253"/>
    <w:rsid w:val="00965AF3"/>
    <w:rsid w:val="00966C78"/>
    <w:rsid w:val="00982118"/>
    <w:rsid w:val="00985A73"/>
    <w:rsid w:val="00990F49"/>
    <w:rsid w:val="009911D1"/>
    <w:rsid w:val="009914BA"/>
    <w:rsid w:val="0099208B"/>
    <w:rsid w:val="009969C8"/>
    <w:rsid w:val="009A218B"/>
    <w:rsid w:val="009B738E"/>
    <w:rsid w:val="009C1150"/>
    <w:rsid w:val="009C22C9"/>
    <w:rsid w:val="009C494E"/>
    <w:rsid w:val="009D112F"/>
    <w:rsid w:val="009E2C5A"/>
    <w:rsid w:val="009E4894"/>
    <w:rsid w:val="009F0712"/>
    <w:rsid w:val="009F6B68"/>
    <w:rsid w:val="00A010FD"/>
    <w:rsid w:val="00A02C08"/>
    <w:rsid w:val="00A03303"/>
    <w:rsid w:val="00A05DC0"/>
    <w:rsid w:val="00A0718B"/>
    <w:rsid w:val="00A07D22"/>
    <w:rsid w:val="00A10038"/>
    <w:rsid w:val="00A11931"/>
    <w:rsid w:val="00A43D91"/>
    <w:rsid w:val="00A43DD3"/>
    <w:rsid w:val="00A44FB4"/>
    <w:rsid w:val="00A56449"/>
    <w:rsid w:val="00A5781B"/>
    <w:rsid w:val="00A66150"/>
    <w:rsid w:val="00A677EA"/>
    <w:rsid w:val="00A70A98"/>
    <w:rsid w:val="00A72220"/>
    <w:rsid w:val="00A8160D"/>
    <w:rsid w:val="00A83E98"/>
    <w:rsid w:val="00A90AEC"/>
    <w:rsid w:val="00AB5908"/>
    <w:rsid w:val="00AD4425"/>
    <w:rsid w:val="00AF00FB"/>
    <w:rsid w:val="00AF2F34"/>
    <w:rsid w:val="00B01B84"/>
    <w:rsid w:val="00B0322C"/>
    <w:rsid w:val="00B07C00"/>
    <w:rsid w:val="00B17B4E"/>
    <w:rsid w:val="00B17EA7"/>
    <w:rsid w:val="00B24316"/>
    <w:rsid w:val="00B26469"/>
    <w:rsid w:val="00B26CD4"/>
    <w:rsid w:val="00B3081D"/>
    <w:rsid w:val="00B4328C"/>
    <w:rsid w:val="00B448D0"/>
    <w:rsid w:val="00B45441"/>
    <w:rsid w:val="00B465BA"/>
    <w:rsid w:val="00B52FCD"/>
    <w:rsid w:val="00B60D39"/>
    <w:rsid w:val="00B779C4"/>
    <w:rsid w:val="00B9078B"/>
    <w:rsid w:val="00B917E0"/>
    <w:rsid w:val="00B9210D"/>
    <w:rsid w:val="00B959F1"/>
    <w:rsid w:val="00BA0F91"/>
    <w:rsid w:val="00BA1ECE"/>
    <w:rsid w:val="00BA52A3"/>
    <w:rsid w:val="00BA5CBF"/>
    <w:rsid w:val="00BA604A"/>
    <w:rsid w:val="00BA7C7C"/>
    <w:rsid w:val="00BB1535"/>
    <w:rsid w:val="00BB25C5"/>
    <w:rsid w:val="00BB277A"/>
    <w:rsid w:val="00BB59B9"/>
    <w:rsid w:val="00BC0973"/>
    <w:rsid w:val="00BC3D77"/>
    <w:rsid w:val="00BC51B8"/>
    <w:rsid w:val="00BC5EC4"/>
    <w:rsid w:val="00BC6D8F"/>
    <w:rsid w:val="00BD5D0B"/>
    <w:rsid w:val="00BE0060"/>
    <w:rsid w:val="00BE1F05"/>
    <w:rsid w:val="00BE7BBB"/>
    <w:rsid w:val="00BF086F"/>
    <w:rsid w:val="00BF1A18"/>
    <w:rsid w:val="00C03E66"/>
    <w:rsid w:val="00C04E36"/>
    <w:rsid w:val="00C11C4C"/>
    <w:rsid w:val="00C13286"/>
    <w:rsid w:val="00C2089B"/>
    <w:rsid w:val="00C22254"/>
    <w:rsid w:val="00C23B9D"/>
    <w:rsid w:val="00C2576D"/>
    <w:rsid w:val="00C3131B"/>
    <w:rsid w:val="00C34E46"/>
    <w:rsid w:val="00C41B77"/>
    <w:rsid w:val="00C42346"/>
    <w:rsid w:val="00C510BF"/>
    <w:rsid w:val="00C540B3"/>
    <w:rsid w:val="00C60736"/>
    <w:rsid w:val="00C63829"/>
    <w:rsid w:val="00C6592B"/>
    <w:rsid w:val="00C66203"/>
    <w:rsid w:val="00C67671"/>
    <w:rsid w:val="00C702F0"/>
    <w:rsid w:val="00C76B30"/>
    <w:rsid w:val="00C777A5"/>
    <w:rsid w:val="00C80CFE"/>
    <w:rsid w:val="00C86D4D"/>
    <w:rsid w:val="00C97736"/>
    <w:rsid w:val="00CA20B5"/>
    <w:rsid w:val="00CA3237"/>
    <w:rsid w:val="00CA7356"/>
    <w:rsid w:val="00CB079D"/>
    <w:rsid w:val="00CB0CF4"/>
    <w:rsid w:val="00CB2C31"/>
    <w:rsid w:val="00CC4DDF"/>
    <w:rsid w:val="00CD2FE0"/>
    <w:rsid w:val="00CD305D"/>
    <w:rsid w:val="00CD328F"/>
    <w:rsid w:val="00CD57FF"/>
    <w:rsid w:val="00CD5BFA"/>
    <w:rsid w:val="00CE184F"/>
    <w:rsid w:val="00CE32B3"/>
    <w:rsid w:val="00CE5098"/>
    <w:rsid w:val="00CE5E3A"/>
    <w:rsid w:val="00D0077D"/>
    <w:rsid w:val="00D06980"/>
    <w:rsid w:val="00D075AB"/>
    <w:rsid w:val="00D075E1"/>
    <w:rsid w:val="00D1026F"/>
    <w:rsid w:val="00D14D61"/>
    <w:rsid w:val="00D20062"/>
    <w:rsid w:val="00D30569"/>
    <w:rsid w:val="00D31B35"/>
    <w:rsid w:val="00D36C18"/>
    <w:rsid w:val="00D4784A"/>
    <w:rsid w:val="00D47A6A"/>
    <w:rsid w:val="00D5385D"/>
    <w:rsid w:val="00D71066"/>
    <w:rsid w:val="00D71BBF"/>
    <w:rsid w:val="00D71C7E"/>
    <w:rsid w:val="00D72AE4"/>
    <w:rsid w:val="00D73779"/>
    <w:rsid w:val="00D73AAE"/>
    <w:rsid w:val="00D81F21"/>
    <w:rsid w:val="00D86A7A"/>
    <w:rsid w:val="00D920B6"/>
    <w:rsid w:val="00D97760"/>
    <w:rsid w:val="00DB23EE"/>
    <w:rsid w:val="00DB3E1F"/>
    <w:rsid w:val="00DD68B3"/>
    <w:rsid w:val="00DD7B12"/>
    <w:rsid w:val="00DF2A43"/>
    <w:rsid w:val="00DF6F2C"/>
    <w:rsid w:val="00E028E9"/>
    <w:rsid w:val="00E028FE"/>
    <w:rsid w:val="00E03CAC"/>
    <w:rsid w:val="00E04B32"/>
    <w:rsid w:val="00E16A59"/>
    <w:rsid w:val="00E31E58"/>
    <w:rsid w:val="00E33B08"/>
    <w:rsid w:val="00E341A5"/>
    <w:rsid w:val="00E45429"/>
    <w:rsid w:val="00E45DF7"/>
    <w:rsid w:val="00E51B25"/>
    <w:rsid w:val="00E6711E"/>
    <w:rsid w:val="00E76349"/>
    <w:rsid w:val="00E824CA"/>
    <w:rsid w:val="00E83828"/>
    <w:rsid w:val="00E86146"/>
    <w:rsid w:val="00E86B24"/>
    <w:rsid w:val="00EB3335"/>
    <w:rsid w:val="00EB56FA"/>
    <w:rsid w:val="00EB5E40"/>
    <w:rsid w:val="00EC2756"/>
    <w:rsid w:val="00EC615B"/>
    <w:rsid w:val="00ED090C"/>
    <w:rsid w:val="00ED0D1E"/>
    <w:rsid w:val="00ED2AF3"/>
    <w:rsid w:val="00ED7990"/>
    <w:rsid w:val="00EE2126"/>
    <w:rsid w:val="00EE2A90"/>
    <w:rsid w:val="00EE45D9"/>
    <w:rsid w:val="00EE60B8"/>
    <w:rsid w:val="00EE7197"/>
    <w:rsid w:val="00F01E9B"/>
    <w:rsid w:val="00F03306"/>
    <w:rsid w:val="00F0432F"/>
    <w:rsid w:val="00F059AE"/>
    <w:rsid w:val="00F07A8E"/>
    <w:rsid w:val="00F1171D"/>
    <w:rsid w:val="00F178C6"/>
    <w:rsid w:val="00F24A6D"/>
    <w:rsid w:val="00F4140D"/>
    <w:rsid w:val="00F42842"/>
    <w:rsid w:val="00F578CB"/>
    <w:rsid w:val="00F67289"/>
    <w:rsid w:val="00F73935"/>
    <w:rsid w:val="00F753BA"/>
    <w:rsid w:val="00F82D41"/>
    <w:rsid w:val="00F836DE"/>
    <w:rsid w:val="00F841B1"/>
    <w:rsid w:val="00F85A6E"/>
    <w:rsid w:val="00F967A9"/>
    <w:rsid w:val="00FA0A47"/>
    <w:rsid w:val="00FB702C"/>
    <w:rsid w:val="00FB7459"/>
    <w:rsid w:val="00FD7EF5"/>
    <w:rsid w:val="00FE378C"/>
    <w:rsid w:val="00FF66AE"/>
    <w:rsid w:val="142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7D37"/>
  <w15:docId w15:val="{7E2226E7-84CA-4F18-8B06-A1245D55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208B"/>
    <w:pPr>
      <w:keepNext/>
      <w:keepLines/>
      <w:spacing w:before="480" w:after="80"/>
      <w:outlineLvl w:val="0"/>
    </w:pPr>
    <w:rPr>
      <w:rFonts w:cstheme="majorBidi"/>
      <w:b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80D9B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580D9B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580D9B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0D9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80D9B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unhideWhenUsed/>
    <w:qFormat/>
    <w:rsid w:val="00E824CA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9208B"/>
    <w:rPr>
      <w:rFonts w:ascii="Times New Roman" w:eastAsia="宋体" w:hAnsi="Times New Roman" w:cstheme="majorBidi"/>
      <w:b/>
      <w:kern w:val="2"/>
      <w:sz w:val="24"/>
      <w:szCs w:val="48"/>
    </w:rPr>
  </w:style>
  <w:style w:type="paragraph" w:styleId="af">
    <w:name w:val="Revision"/>
    <w:hidden/>
    <w:uiPriority w:val="99"/>
    <w:unhideWhenUsed/>
    <w:rsid w:val="00E028E9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5D45F-9624-4162-81AD-E01A797D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Rebecca Wang</cp:lastModifiedBy>
  <cp:revision>95</cp:revision>
  <cp:lastPrinted>2025-05-27T00:55:00Z</cp:lastPrinted>
  <dcterms:created xsi:type="dcterms:W3CDTF">2023-02-17T07:59:00Z</dcterms:created>
  <dcterms:modified xsi:type="dcterms:W3CDTF">2025-10-17T07:21:00Z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2023-02-16T12:52:15Z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cd016b8c-14f5-4791-a9c9-9efe46a90ccf</vt:lpwstr>
  </property>
  <property fmtid="{D5CDD505-2E9C-101B-9397-08002B2CF9AE}" pid="7" name="MSIP_Label_defa4170-0d19-0005-0004-bc88714345d2_ActionId">
    <vt:lpwstr>e0b1ad46-61a9-4902-b30e-c9b0e4ae7b77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2052-12.1.0.16250</vt:lpwstr>
  </property>
  <property fmtid="{D5CDD505-2E9C-101B-9397-08002B2CF9AE}" pid="10" name="ICV">
    <vt:lpwstr>E64F0F83F58240A2B78449C87C44C492_13</vt:lpwstr>
  </property>
</Properties>
</file>