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39DC5" w14:textId="77777777" w:rsidR="007269FA" w:rsidRDefault="006911CF">
      <w:pPr>
        <w:jc w:val="center"/>
        <w:rPr>
          <w:rFonts w:ascii="黑体" w:eastAsia="黑体" w:hAnsi="黑体"/>
          <w:sz w:val="32"/>
          <w:szCs w:val="32"/>
        </w:rPr>
      </w:pPr>
      <w:r>
        <w:rPr>
          <w:rFonts w:ascii="黑体" w:eastAsia="黑体" w:hAnsi="黑体"/>
          <w:sz w:val="32"/>
          <w:szCs w:val="32"/>
        </w:rPr>
        <w:t>厦门</w:t>
      </w:r>
      <w:r>
        <w:rPr>
          <w:rFonts w:ascii="黑体" w:eastAsia="黑体" w:hAnsi="黑体" w:hint="eastAsia"/>
          <w:sz w:val="32"/>
          <w:szCs w:val="32"/>
        </w:rPr>
        <w:t>松霖</w:t>
      </w:r>
      <w:r>
        <w:rPr>
          <w:rFonts w:ascii="黑体" w:eastAsia="黑体" w:hAnsi="黑体"/>
          <w:sz w:val="32"/>
          <w:szCs w:val="32"/>
        </w:rPr>
        <w:t>科技股份有限公司</w:t>
      </w:r>
    </w:p>
    <w:p w14:paraId="26FBCD03" w14:textId="30511787" w:rsidR="007269FA" w:rsidRDefault="006911CF">
      <w:pPr>
        <w:jc w:val="center"/>
        <w:rPr>
          <w:rFonts w:ascii="黑体" w:eastAsia="黑体" w:hAnsi="黑体"/>
          <w:sz w:val="32"/>
          <w:szCs w:val="32"/>
        </w:rPr>
      </w:pPr>
      <w:r>
        <w:rPr>
          <w:rFonts w:ascii="黑体" w:eastAsia="黑体" w:hAnsi="黑体" w:hint="eastAsia"/>
          <w:sz w:val="32"/>
          <w:szCs w:val="32"/>
        </w:rPr>
        <w:t>2025年半年度业绩说明会</w:t>
      </w:r>
      <w:r>
        <w:rPr>
          <w:rFonts w:ascii="黑体" w:eastAsia="黑体" w:hAnsi="黑体"/>
          <w:sz w:val="32"/>
          <w:szCs w:val="32"/>
        </w:rPr>
        <w:t>纪要</w:t>
      </w:r>
    </w:p>
    <w:p w14:paraId="1C11E923" w14:textId="77777777" w:rsidR="007269FA" w:rsidRDefault="007269FA"/>
    <w:p w14:paraId="34F7FA52" w14:textId="77777777" w:rsidR="007269FA" w:rsidRDefault="007269FA"/>
    <w:p w14:paraId="60AB9376" w14:textId="2FA801D1" w:rsidR="007269FA" w:rsidRDefault="006911CF">
      <w:pPr>
        <w:spacing w:line="360" w:lineRule="auto"/>
        <w:rPr>
          <w:sz w:val="24"/>
          <w:szCs w:val="24"/>
        </w:rPr>
      </w:pPr>
      <w:r>
        <w:rPr>
          <w:b/>
          <w:sz w:val="24"/>
          <w:szCs w:val="24"/>
        </w:rPr>
        <w:t>时间</w:t>
      </w:r>
      <w:r>
        <w:rPr>
          <w:sz w:val="24"/>
          <w:szCs w:val="24"/>
        </w:rPr>
        <w:t>：</w:t>
      </w:r>
      <w:r>
        <w:rPr>
          <w:rFonts w:hint="eastAsia"/>
          <w:sz w:val="24"/>
          <w:szCs w:val="24"/>
        </w:rPr>
        <w:t>2025</w:t>
      </w:r>
      <w:r>
        <w:rPr>
          <w:rFonts w:hint="eastAsia"/>
          <w:sz w:val="24"/>
          <w:szCs w:val="24"/>
        </w:rPr>
        <w:t>年</w:t>
      </w:r>
      <w:r>
        <w:rPr>
          <w:rFonts w:hint="eastAsia"/>
          <w:sz w:val="24"/>
          <w:szCs w:val="24"/>
        </w:rPr>
        <w:t>10</w:t>
      </w:r>
      <w:r>
        <w:rPr>
          <w:rFonts w:hint="eastAsia"/>
          <w:sz w:val="24"/>
          <w:szCs w:val="24"/>
        </w:rPr>
        <w:t>月</w:t>
      </w:r>
      <w:r>
        <w:rPr>
          <w:rFonts w:hint="eastAsia"/>
          <w:sz w:val="24"/>
          <w:szCs w:val="24"/>
        </w:rPr>
        <w:t>17</w:t>
      </w:r>
      <w:r>
        <w:rPr>
          <w:rFonts w:hint="eastAsia"/>
          <w:sz w:val="24"/>
          <w:szCs w:val="24"/>
        </w:rPr>
        <w:t>日上午</w:t>
      </w:r>
      <w:r>
        <w:rPr>
          <w:rFonts w:hint="eastAsia"/>
          <w:sz w:val="24"/>
          <w:szCs w:val="24"/>
        </w:rPr>
        <w:t>09</w:t>
      </w:r>
      <w:r>
        <w:rPr>
          <w:rFonts w:hint="eastAsia"/>
          <w:sz w:val="24"/>
          <w:szCs w:val="24"/>
        </w:rPr>
        <w:t>：</w:t>
      </w:r>
      <w:r>
        <w:rPr>
          <w:rFonts w:hint="eastAsia"/>
          <w:sz w:val="24"/>
          <w:szCs w:val="24"/>
        </w:rPr>
        <w:t>00</w:t>
      </w:r>
      <w:r>
        <w:rPr>
          <w:sz w:val="24"/>
          <w:szCs w:val="24"/>
        </w:rPr>
        <w:t>-1</w:t>
      </w:r>
      <w:r>
        <w:rPr>
          <w:rFonts w:hint="eastAsia"/>
          <w:sz w:val="24"/>
          <w:szCs w:val="24"/>
        </w:rPr>
        <w:t>0</w:t>
      </w:r>
      <w:r>
        <w:rPr>
          <w:rFonts w:hint="eastAsia"/>
          <w:sz w:val="24"/>
          <w:szCs w:val="24"/>
        </w:rPr>
        <w:t>：</w:t>
      </w:r>
      <w:r>
        <w:rPr>
          <w:rFonts w:hint="eastAsia"/>
          <w:sz w:val="24"/>
          <w:szCs w:val="24"/>
        </w:rPr>
        <w:t>00</w:t>
      </w:r>
    </w:p>
    <w:p w14:paraId="5BC8300F" w14:textId="77777777" w:rsidR="007269FA" w:rsidRDefault="006911CF">
      <w:pPr>
        <w:spacing w:beforeLines="20" w:before="62" w:line="360" w:lineRule="auto"/>
        <w:rPr>
          <w:sz w:val="24"/>
          <w:szCs w:val="24"/>
        </w:rPr>
      </w:pPr>
      <w:r>
        <w:rPr>
          <w:b/>
          <w:sz w:val="24"/>
          <w:szCs w:val="24"/>
        </w:rPr>
        <w:t>业绩说明会会议形式</w:t>
      </w:r>
      <w:r>
        <w:rPr>
          <w:sz w:val="24"/>
          <w:szCs w:val="24"/>
        </w:rPr>
        <w:t>：</w:t>
      </w:r>
      <w:r>
        <w:rPr>
          <w:rFonts w:hint="eastAsia"/>
          <w:sz w:val="24"/>
          <w:szCs w:val="24"/>
        </w:rPr>
        <w:t>上</w:t>
      </w:r>
      <w:proofErr w:type="gramStart"/>
      <w:r>
        <w:rPr>
          <w:rFonts w:hint="eastAsia"/>
          <w:sz w:val="24"/>
          <w:szCs w:val="24"/>
        </w:rPr>
        <w:t>证路演中心</w:t>
      </w:r>
      <w:proofErr w:type="gramEnd"/>
      <w:r>
        <w:rPr>
          <w:rFonts w:hint="eastAsia"/>
          <w:sz w:val="24"/>
          <w:szCs w:val="24"/>
        </w:rPr>
        <w:t>网络互动</w:t>
      </w:r>
    </w:p>
    <w:p w14:paraId="709984DC" w14:textId="77777777" w:rsidR="007269FA" w:rsidRDefault="006911CF">
      <w:pPr>
        <w:spacing w:beforeLines="20" w:before="62" w:line="360" w:lineRule="auto"/>
        <w:rPr>
          <w:sz w:val="24"/>
          <w:szCs w:val="24"/>
        </w:rPr>
      </w:pPr>
      <w:r>
        <w:rPr>
          <w:rFonts w:hint="eastAsia"/>
          <w:b/>
          <w:bCs/>
          <w:sz w:val="24"/>
          <w:szCs w:val="24"/>
        </w:rPr>
        <w:t>地点：</w:t>
      </w:r>
      <w:r>
        <w:rPr>
          <w:rFonts w:hint="eastAsia"/>
          <w:sz w:val="24"/>
          <w:szCs w:val="24"/>
        </w:rPr>
        <w:t>上海证券交易所</w:t>
      </w:r>
      <w:proofErr w:type="gramStart"/>
      <w:r>
        <w:rPr>
          <w:rFonts w:hint="eastAsia"/>
          <w:sz w:val="24"/>
          <w:szCs w:val="24"/>
        </w:rPr>
        <w:t>上证路演</w:t>
      </w:r>
      <w:proofErr w:type="gramEnd"/>
      <w:r>
        <w:rPr>
          <w:rFonts w:hint="eastAsia"/>
          <w:sz w:val="24"/>
          <w:szCs w:val="24"/>
        </w:rPr>
        <w:t>中心（网址：</w:t>
      </w:r>
      <w:r>
        <w:rPr>
          <w:rFonts w:hint="eastAsia"/>
          <w:sz w:val="24"/>
          <w:szCs w:val="24"/>
        </w:rPr>
        <w:t>https://roadshow.sseinfo.com/</w:t>
      </w:r>
      <w:r>
        <w:rPr>
          <w:rFonts w:hint="eastAsia"/>
          <w:sz w:val="24"/>
          <w:szCs w:val="24"/>
        </w:rPr>
        <w:t>）</w:t>
      </w:r>
    </w:p>
    <w:p w14:paraId="74C6874E" w14:textId="77777777" w:rsidR="007269FA" w:rsidRDefault="006911CF">
      <w:pPr>
        <w:spacing w:beforeLines="20" w:before="62" w:line="360" w:lineRule="auto"/>
        <w:rPr>
          <w:sz w:val="24"/>
          <w:szCs w:val="24"/>
        </w:rPr>
      </w:pPr>
      <w:r>
        <w:rPr>
          <w:b/>
          <w:sz w:val="24"/>
          <w:szCs w:val="24"/>
        </w:rPr>
        <w:t>会议嘉宾：</w:t>
      </w:r>
    </w:p>
    <w:p w14:paraId="2B835BA7" w14:textId="77777777" w:rsidR="007269FA" w:rsidRDefault="006911CF">
      <w:pPr>
        <w:spacing w:line="360" w:lineRule="auto"/>
        <w:rPr>
          <w:sz w:val="24"/>
          <w:szCs w:val="24"/>
        </w:rPr>
      </w:pPr>
      <w:r>
        <w:rPr>
          <w:sz w:val="24"/>
          <w:szCs w:val="24"/>
        </w:rPr>
        <w:t>董事长</w:t>
      </w:r>
      <w:r>
        <w:rPr>
          <w:rFonts w:hint="eastAsia"/>
          <w:sz w:val="24"/>
          <w:szCs w:val="24"/>
        </w:rPr>
        <w:t>兼</w:t>
      </w:r>
      <w:r>
        <w:rPr>
          <w:sz w:val="24"/>
          <w:szCs w:val="24"/>
        </w:rPr>
        <w:t>总经理周华松先生</w:t>
      </w:r>
    </w:p>
    <w:p w14:paraId="4F31DA8E" w14:textId="77777777" w:rsidR="007269FA" w:rsidRDefault="006911CF">
      <w:pPr>
        <w:spacing w:line="360" w:lineRule="auto"/>
        <w:rPr>
          <w:sz w:val="24"/>
          <w:szCs w:val="24"/>
        </w:rPr>
      </w:pPr>
      <w:r>
        <w:rPr>
          <w:rFonts w:hint="eastAsia"/>
          <w:sz w:val="24"/>
          <w:szCs w:val="24"/>
        </w:rPr>
        <w:t>董事、财务</w:t>
      </w:r>
      <w:r>
        <w:rPr>
          <w:sz w:val="24"/>
          <w:szCs w:val="24"/>
        </w:rPr>
        <w:t>总监</w:t>
      </w:r>
      <w:r>
        <w:rPr>
          <w:rFonts w:hint="eastAsia"/>
          <w:sz w:val="24"/>
          <w:szCs w:val="24"/>
        </w:rPr>
        <w:t>、</w:t>
      </w:r>
      <w:r>
        <w:rPr>
          <w:sz w:val="24"/>
          <w:szCs w:val="24"/>
        </w:rPr>
        <w:t>副总经理</w:t>
      </w:r>
      <w:r>
        <w:rPr>
          <w:rFonts w:hint="eastAsia"/>
          <w:sz w:val="24"/>
          <w:szCs w:val="24"/>
        </w:rPr>
        <w:t>魏凌</w:t>
      </w:r>
      <w:r>
        <w:rPr>
          <w:sz w:val="24"/>
          <w:szCs w:val="24"/>
        </w:rPr>
        <w:t>女士</w:t>
      </w:r>
    </w:p>
    <w:p w14:paraId="2160600C" w14:textId="15AA4B96" w:rsidR="007269FA" w:rsidRDefault="006911CF">
      <w:pPr>
        <w:tabs>
          <w:tab w:val="left" w:pos="3430"/>
        </w:tabs>
        <w:spacing w:line="360" w:lineRule="auto"/>
        <w:rPr>
          <w:sz w:val="24"/>
          <w:szCs w:val="24"/>
        </w:rPr>
      </w:pPr>
      <w:r>
        <w:rPr>
          <w:rFonts w:hint="eastAsia"/>
          <w:sz w:val="24"/>
          <w:szCs w:val="24"/>
        </w:rPr>
        <w:t>独立董事</w:t>
      </w:r>
      <w:r w:rsidRPr="006911CF">
        <w:rPr>
          <w:rFonts w:hint="eastAsia"/>
          <w:sz w:val="24"/>
          <w:szCs w:val="24"/>
        </w:rPr>
        <w:t>王颖彬</w:t>
      </w:r>
      <w:r>
        <w:rPr>
          <w:rFonts w:hint="eastAsia"/>
          <w:sz w:val="24"/>
          <w:szCs w:val="24"/>
        </w:rPr>
        <w:t>女士</w:t>
      </w:r>
      <w:r w:rsidR="00450314">
        <w:rPr>
          <w:rFonts w:hint="eastAsia"/>
          <w:sz w:val="24"/>
          <w:szCs w:val="24"/>
        </w:rPr>
        <w:t>、</w:t>
      </w:r>
      <w:r w:rsidR="00450314" w:rsidRPr="00450314">
        <w:rPr>
          <w:rFonts w:hint="eastAsia"/>
          <w:sz w:val="24"/>
          <w:szCs w:val="24"/>
        </w:rPr>
        <w:t>李成先生</w:t>
      </w:r>
    </w:p>
    <w:p w14:paraId="122F6F78" w14:textId="541A13AF" w:rsidR="007269FA" w:rsidRDefault="006911CF">
      <w:pPr>
        <w:spacing w:line="360" w:lineRule="auto"/>
        <w:rPr>
          <w:sz w:val="24"/>
          <w:szCs w:val="24"/>
        </w:rPr>
      </w:pPr>
      <w:r>
        <w:rPr>
          <w:sz w:val="24"/>
          <w:szCs w:val="24"/>
        </w:rPr>
        <w:t>董事会秘书</w:t>
      </w:r>
      <w:r>
        <w:rPr>
          <w:rFonts w:hint="eastAsia"/>
          <w:sz w:val="24"/>
          <w:szCs w:val="24"/>
        </w:rPr>
        <w:t>吴朝华</w:t>
      </w:r>
      <w:r>
        <w:rPr>
          <w:sz w:val="24"/>
          <w:szCs w:val="24"/>
        </w:rPr>
        <w:t>女士</w:t>
      </w:r>
    </w:p>
    <w:p w14:paraId="5BBE99BC" w14:textId="41227BCE" w:rsidR="007269FA" w:rsidRDefault="006911CF">
      <w:pPr>
        <w:spacing w:beforeLines="20" w:before="62" w:line="360" w:lineRule="auto"/>
        <w:rPr>
          <w:sz w:val="24"/>
          <w:szCs w:val="24"/>
        </w:rPr>
      </w:pPr>
      <w:r>
        <w:rPr>
          <w:b/>
          <w:sz w:val="24"/>
          <w:szCs w:val="24"/>
        </w:rPr>
        <w:t>说明：</w:t>
      </w:r>
      <w:r>
        <w:rPr>
          <w:rFonts w:hint="eastAsia"/>
          <w:sz w:val="24"/>
          <w:szCs w:val="24"/>
        </w:rPr>
        <w:t>本会议纪要根据</w:t>
      </w:r>
      <w:r>
        <w:rPr>
          <w:rFonts w:hint="eastAsia"/>
          <w:sz w:val="24"/>
          <w:szCs w:val="24"/>
        </w:rPr>
        <w:t>2025</w:t>
      </w:r>
      <w:r>
        <w:rPr>
          <w:rFonts w:hint="eastAsia"/>
          <w:sz w:val="24"/>
          <w:szCs w:val="24"/>
        </w:rPr>
        <w:t>年半年度业绩说明会交流问答情况进行整理</w:t>
      </w:r>
      <w:r>
        <w:rPr>
          <w:sz w:val="24"/>
          <w:szCs w:val="24"/>
        </w:rPr>
        <w:t>。</w:t>
      </w:r>
    </w:p>
    <w:p w14:paraId="6F0DE2B6" w14:textId="77777777" w:rsidR="007269FA" w:rsidRDefault="007269FA">
      <w:pPr>
        <w:spacing w:line="360" w:lineRule="auto"/>
        <w:rPr>
          <w:sz w:val="24"/>
          <w:szCs w:val="24"/>
        </w:rPr>
      </w:pPr>
    </w:p>
    <w:p w14:paraId="42B44E98" w14:textId="77777777" w:rsidR="007269FA" w:rsidRDefault="006911CF">
      <w:pPr>
        <w:spacing w:line="360" w:lineRule="auto"/>
        <w:rPr>
          <w:sz w:val="24"/>
          <w:szCs w:val="24"/>
        </w:rPr>
      </w:pPr>
      <w:r>
        <w:rPr>
          <w:rFonts w:hint="eastAsia"/>
          <w:b/>
          <w:sz w:val="24"/>
          <w:szCs w:val="24"/>
        </w:rPr>
        <w:t>征集问题回答及文字互动主要内容：</w:t>
      </w:r>
    </w:p>
    <w:p w14:paraId="0C0882E4" w14:textId="77777777" w:rsidR="007269FA" w:rsidRDefault="006911CF">
      <w:pPr>
        <w:spacing w:beforeLines="50" w:before="156" w:line="460" w:lineRule="exact"/>
        <w:ind w:firstLineChars="200" w:firstLine="482"/>
        <w:rPr>
          <w:rFonts w:ascii="宋体" w:hAnsi="宋体"/>
          <w:b/>
          <w:sz w:val="24"/>
        </w:rPr>
      </w:pPr>
      <w:r>
        <w:rPr>
          <w:rFonts w:ascii="宋体" w:hAnsi="宋体"/>
          <w:b/>
          <w:sz w:val="24"/>
        </w:rPr>
        <w:t>投资者提出的问题及公司回复情况</w:t>
      </w:r>
      <w:r>
        <w:rPr>
          <w:rFonts w:ascii="宋体" w:hAnsi="宋体" w:hint="eastAsia"/>
          <w:b/>
          <w:sz w:val="24"/>
        </w:rPr>
        <w:t>：</w:t>
      </w:r>
    </w:p>
    <w:p w14:paraId="4880993F" w14:textId="1A3F370F" w:rsidR="007269FA" w:rsidRDefault="006911CF" w:rsidP="004B7F2C">
      <w:pPr>
        <w:pStyle w:val="Style6"/>
        <w:spacing w:line="460" w:lineRule="exact"/>
        <w:ind w:firstLine="482"/>
        <w:rPr>
          <w:rFonts w:ascii="宋体" w:hAnsi="宋体"/>
          <w:b/>
          <w:sz w:val="24"/>
          <w:szCs w:val="24"/>
        </w:rPr>
      </w:pPr>
      <w:r>
        <w:rPr>
          <w:rFonts w:ascii="宋体" w:hAnsi="宋体"/>
          <w:b/>
          <w:sz w:val="24"/>
          <w:szCs w:val="24"/>
        </w:rPr>
        <w:t>1、</w:t>
      </w:r>
      <w:r w:rsidRPr="006911CF">
        <w:rPr>
          <w:rFonts w:ascii="宋体" w:hAnsi="宋体" w:hint="eastAsia"/>
          <w:b/>
          <w:sz w:val="24"/>
          <w:szCs w:val="24"/>
        </w:rPr>
        <w:t>你好董事长，公司利润今年下滑较大，主要是受中美贸易战影响吗，预计什么时间能有所改善</w:t>
      </w:r>
    </w:p>
    <w:p w14:paraId="0EC49D96" w14:textId="2DDE6944" w:rsidR="007269FA" w:rsidRDefault="006911CF">
      <w:pPr>
        <w:pStyle w:val="Style6"/>
        <w:spacing w:line="460" w:lineRule="exact"/>
        <w:ind w:leftChars="-1" w:left="-2" w:firstLine="480"/>
        <w:rPr>
          <w:rFonts w:ascii="宋体" w:hAnsi="宋体"/>
          <w:sz w:val="24"/>
          <w:szCs w:val="24"/>
        </w:rPr>
      </w:pPr>
      <w:r w:rsidRPr="006911CF">
        <w:rPr>
          <w:rFonts w:ascii="宋体" w:hAnsi="宋体" w:hint="eastAsia"/>
          <w:sz w:val="24"/>
          <w:szCs w:val="24"/>
        </w:rPr>
        <w:t>尊敬的投资者，您好！感谢您对公司的关注。今年以来，公司积极应对市场环境变化，持续优化经营管理，自第二季度起业绩已呈现逐季改善的趋势，第三季度更是环比明显改善。公司对未来发展充满信心，将继续努力提升经营质量，为投资者创造更多价值。再次感谢您的关心与支持！</w:t>
      </w:r>
    </w:p>
    <w:p w14:paraId="034F5553" w14:textId="77777777" w:rsidR="007269FA" w:rsidRDefault="007269FA">
      <w:pPr>
        <w:pStyle w:val="Style6"/>
        <w:spacing w:line="460" w:lineRule="exact"/>
        <w:ind w:leftChars="-1" w:left="-2" w:firstLine="480"/>
        <w:rPr>
          <w:rFonts w:ascii="宋体" w:hAnsi="宋体"/>
          <w:sz w:val="24"/>
          <w:szCs w:val="24"/>
        </w:rPr>
      </w:pPr>
    </w:p>
    <w:p w14:paraId="0C62AE9C" w14:textId="701C8D87" w:rsidR="007269FA" w:rsidRDefault="006911CF">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4B7F2C">
        <w:rPr>
          <w:rFonts w:ascii="宋体" w:hAnsi="宋体"/>
          <w:b/>
          <w:sz w:val="24"/>
          <w:szCs w:val="24"/>
        </w:rPr>
        <w:t>、</w:t>
      </w:r>
      <w:r w:rsidR="004B7F2C" w:rsidRPr="004B7F2C">
        <w:rPr>
          <w:rFonts w:ascii="宋体" w:hAnsi="宋体" w:hint="eastAsia"/>
          <w:b/>
          <w:sz w:val="24"/>
          <w:szCs w:val="24"/>
        </w:rPr>
        <w:t>请问公司营收情况如何？</w:t>
      </w:r>
    </w:p>
    <w:p w14:paraId="7347E811" w14:textId="39437B9F" w:rsidR="007269FA" w:rsidRDefault="004B7F2C">
      <w:pPr>
        <w:pStyle w:val="Style6"/>
        <w:spacing w:line="460" w:lineRule="exact"/>
        <w:ind w:leftChars="-1" w:left="-2" w:firstLine="480"/>
        <w:rPr>
          <w:rFonts w:ascii="宋体" w:hAnsi="宋体"/>
          <w:sz w:val="24"/>
          <w:szCs w:val="24"/>
        </w:rPr>
      </w:pPr>
      <w:r w:rsidRPr="004B7F2C">
        <w:rPr>
          <w:rFonts w:ascii="宋体" w:hAnsi="宋体" w:hint="eastAsia"/>
          <w:sz w:val="24"/>
          <w:szCs w:val="24"/>
        </w:rPr>
        <w:t>尊敬的投资者，您好！公司半年度实现营业收入11.40亿元，同比降低21.23%。受关税扰动影响，公司收入虽然短期承压，但公司基本面未发生变化，目前营业收入逐季环比改善中，谢谢您的关注！</w:t>
      </w:r>
    </w:p>
    <w:p w14:paraId="07335383" w14:textId="77777777" w:rsidR="007269FA" w:rsidRDefault="007269FA">
      <w:pPr>
        <w:pStyle w:val="Style6"/>
        <w:spacing w:line="460" w:lineRule="exact"/>
        <w:ind w:leftChars="-1" w:left="-2" w:firstLine="480"/>
        <w:rPr>
          <w:rFonts w:ascii="宋体" w:hAnsi="宋体"/>
          <w:sz w:val="24"/>
          <w:szCs w:val="24"/>
        </w:rPr>
      </w:pPr>
    </w:p>
    <w:p w14:paraId="5C277045" w14:textId="424AF017" w:rsidR="007269FA" w:rsidRDefault="006911CF" w:rsidP="004B7F2C">
      <w:pPr>
        <w:pStyle w:val="Style6"/>
        <w:spacing w:line="460" w:lineRule="exact"/>
        <w:ind w:firstLine="482"/>
        <w:rPr>
          <w:rFonts w:ascii="宋体" w:hAnsi="宋体"/>
          <w:b/>
          <w:sz w:val="24"/>
          <w:szCs w:val="24"/>
        </w:rPr>
      </w:pPr>
      <w:r>
        <w:rPr>
          <w:rFonts w:ascii="宋体" w:hAnsi="宋体" w:hint="eastAsia"/>
          <w:b/>
          <w:sz w:val="24"/>
          <w:szCs w:val="24"/>
        </w:rPr>
        <w:t>3</w:t>
      </w:r>
      <w:r w:rsidR="004B7F2C">
        <w:rPr>
          <w:rFonts w:ascii="宋体" w:hAnsi="宋体" w:hint="eastAsia"/>
          <w:b/>
          <w:sz w:val="24"/>
          <w:szCs w:val="24"/>
        </w:rPr>
        <w:t>、</w:t>
      </w:r>
      <w:r w:rsidR="004B7F2C" w:rsidRPr="004B7F2C">
        <w:rPr>
          <w:rFonts w:ascii="宋体" w:hAnsi="宋体" w:hint="eastAsia"/>
          <w:b/>
          <w:sz w:val="24"/>
          <w:szCs w:val="24"/>
        </w:rPr>
        <w:t>现在机器人行业是国家重点发展也是将来市场需求很大的科技产业，了</w:t>
      </w:r>
      <w:r w:rsidR="004B7F2C" w:rsidRPr="004B7F2C">
        <w:rPr>
          <w:rFonts w:ascii="宋体" w:hAnsi="宋体" w:hint="eastAsia"/>
          <w:b/>
          <w:sz w:val="24"/>
          <w:szCs w:val="24"/>
        </w:rPr>
        <w:lastRenderedPageBreak/>
        <w:t>解到公司宣传在养老机器人上有订单，那么公司在机器人产业的布局规划和现在的进展如何？</w:t>
      </w:r>
    </w:p>
    <w:p w14:paraId="62BCC08B" w14:textId="65C1444A" w:rsidR="004B7F2C" w:rsidRPr="004B7F2C" w:rsidRDefault="004B7F2C" w:rsidP="004B7F2C">
      <w:pPr>
        <w:pStyle w:val="Style6"/>
        <w:spacing w:line="460" w:lineRule="exact"/>
        <w:ind w:leftChars="-1" w:left="-2" w:firstLine="480"/>
        <w:rPr>
          <w:rFonts w:ascii="宋体" w:hAnsi="宋体" w:hint="eastAsia"/>
          <w:sz w:val="24"/>
          <w:szCs w:val="24"/>
        </w:rPr>
      </w:pPr>
      <w:r w:rsidRPr="004B7F2C">
        <w:rPr>
          <w:rFonts w:ascii="宋体" w:hAnsi="宋体" w:hint="eastAsia"/>
          <w:sz w:val="24"/>
          <w:szCs w:val="24"/>
        </w:rPr>
        <w:t>尊敬的投资者，您好！机器人业务是公司战略业务板块，今年首启，重点布局。具体来看，分两大板块展开：</w:t>
      </w:r>
    </w:p>
    <w:p w14:paraId="7E336DF5" w14:textId="77777777" w:rsidR="004B7F2C" w:rsidRPr="004B7F2C" w:rsidRDefault="004B7F2C" w:rsidP="004B7F2C">
      <w:pPr>
        <w:pStyle w:val="Style6"/>
        <w:spacing w:line="460" w:lineRule="exact"/>
        <w:ind w:leftChars="-1" w:left="-2" w:firstLine="480"/>
        <w:rPr>
          <w:rFonts w:ascii="宋体" w:hAnsi="宋体" w:hint="eastAsia"/>
          <w:sz w:val="24"/>
          <w:szCs w:val="24"/>
        </w:rPr>
      </w:pPr>
      <w:r w:rsidRPr="004B7F2C">
        <w:rPr>
          <w:rFonts w:ascii="宋体" w:hAnsi="宋体" w:hint="eastAsia"/>
          <w:sz w:val="24"/>
          <w:szCs w:val="24"/>
        </w:rPr>
        <w:t>其一为自有品牌机器人系统，目标客户为B端客户，主要市场为国内和海外，包括后勤服务机器人系统和护理服务机器人系统。后勤服务机器人系统关注工业园区、康养机构等场景的后勤服务需求，为B</w:t>
      </w:r>
      <w:proofErr w:type="gramStart"/>
      <w:r w:rsidRPr="004B7F2C">
        <w:rPr>
          <w:rFonts w:ascii="宋体" w:hAnsi="宋体" w:hint="eastAsia"/>
          <w:sz w:val="24"/>
          <w:szCs w:val="24"/>
        </w:rPr>
        <w:t>端客户</w:t>
      </w:r>
      <w:proofErr w:type="gramEnd"/>
      <w:r w:rsidRPr="004B7F2C">
        <w:rPr>
          <w:rFonts w:ascii="宋体" w:hAnsi="宋体" w:hint="eastAsia"/>
          <w:sz w:val="24"/>
          <w:szCs w:val="24"/>
        </w:rPr>
        <w:t>提供含巡检、安防、园内物流、总台讲解等在内的综合系统解决方案；护理服务机器人系统关注康养机构、生活美容机构、</w:t>
      </w:r>
      <w:proofErr w:type="gramStart"/>
      <w:r w:rsidRPr="004B7F2C">
        <w:rPr>
          <w:rFonts w:ascii="宋体" w:hAnsi="宋体" w:hint="eastAsia"/>
          <w:sz w:val="24"/>
          <w:szCs w:val="24"/>
        </w:rPr>
        <w:t>医</w:t>
      </w:r>
      <w:proofErr w:type="gramEnd"/>
      <w:r w:rsidRPr="004B7F2C">
        <w:rPr>
          <w:rFonts w:ascii="宋体" w:hAnsi="宋体" w:hint="eastAsia"/>
          <w:sz w:val="24"/>
          <w:szCs w:val="24"/>
        </w:rPr>
        <w:t>美机构等场景的护理服务需求，为</w:t>
      </w:r>
      <w:proofErr w:type="spellStart"/>
      <w:r w:rsidRPr="004B7F2C">
        <w:rPr>
          <w:rFonts w:ascii="宋体" w:hAnsi="宋体" w:hint="eastAsia"/>
          <w:sz w:val="24"/>
          <w:szCs w:val="24"/>
        </w:rPr>
        <w:t>B</w:t>
      </w:r>
      <w:proofErr w:type="spellEnd"/>
      <w:proofErr w:type="gramStart"/>
      <w:r w:rsidRPr="004B7F2C">
        <w:rPr>
          <w:rFonts w:ascii="宋体" w:hAnsi="宋体" w:hint="eastAsia"/>
          <w:sz w:val="24"/>
          <w:szCs w:val="24"/>
        </w:rPr>
        <w:t>端客户</w:t>
      </w:r>
      <w:proofErr w:type="gramEnd"/>
      <w:r w:rsidRPr="004B7F2C">
        <w:rPr>
          <w:rFonts w:ascii="宋体" w:hAnsi="宋体" w:hint="eastAsia"/>
          <w:sz w:val="24"/>
          <w:szCs w:val="24"/>
        </w:rPr>
        <w:t>及场景用户</w:t>
      </w:r>
      <w:proofErr w:type="gramStart"/>
      <w:r w:rsidRPr="004B7F2C">
        <w:rPr>
          <w:rFonts w:ascii="宋体" w:hAnsi="宋体" w:hint="eastAsia"/>
          <w:sz w:val="24"/>
          <w:szCs w:val="24"/>
        </w:rPr>
        <w:t>提供含助行</w:t>
      </w:r>
      <w:proofErr w:type="gramEnd"/>
      <w:r w:rsidRPr="004B7F2C">
        <w:rPr>
          <w:rFonts w:ascii="宋体" w:hAnsi="宋体" w:hint="eastAsia"/>
          <w:sz w:val="24"/>
          <w:szCs w:val="24"/>
        </w:rPr>
        <w:t>、护理、健康管理等在内的综合系统解决方案。</w:t>
      </w:r>
    </w:p>
    <w:p w14:paraId="160E4B90" w14:textId="77777777" w:rsidR="004B7F2C" w:rsidRPr="004B7F2C" w:rsidRDefault="004B7F2C" w:rsidP="004B7F2C">
      <w:pPr>
        <w:pStyle w:val="Style6"/>
        <w:spacing w:line="460" w:lineRule="exact"/>
        <w:ind w:leftChars="-1" w:left="-2" w:firstLine="480"/>
        <w:rPr>
          <w:rFonts w:ascii="宋体" w:hAnsi="宋体" w:hint="eastAsia"/>
          <w:sz w:val="24"/>
          <w:szCs w:val="24"/>
        </w:rPr>
      </w:pPr>
      <w:r w:rsidRPr="004B7F2C">
        <w:rPr>
          <w:rFonts w:ascii="宋体" w:hAnsi="宋体" w:hint="eastAsia"/>
          <w:sz w:val="24"/>
          <w:szCs w:val="24"/>
        </w:rPr>
        <w:t>有别于提供单一产品的机器人企业，松</w:t>
      </w:r>
      <w:proofErr w:type="gramStart"/>
      <w:r w:rsidRPr="004B7F2C">
        <w:rPr>
          <w:rFonts w:ascii="宋体" w:hAnsi="宋体" w:hint="eastAsia"/>
          <w:sz w:val="24"/>
          <w:szCs w:val="24"/>
        </w:rPr>
        <w:t>霖</w:t>
      </w:r>
      <w:proofErr w:type="gramEnd"/>
      <w:r w:rsidRPr="004B7F2C">
        <w:rPr>
          <w:rFonts w:ascii="宋体" w:hAnsi="宋体" w:hint="eastAsia"/>
          <w:sz w:val="24"/>
          <w:szCs w:val="24"/>
        </w:rPr>
        <w:t>自有品牌机器人系统，从B</w:t>
      </w:r>
      <w:proofErr w:type="gramStart"/>
      <w:r w:rsidRPr="004B7F2C">
        <w:rPr>
          <w:rFonts w:ascii="宋体" w:hAnsi="宋体" w:hint="eastAsia"/>
          <w:sz w:val="24"/>
          <w:szCs w:val="24"/>
        </w:rPr>
        <w:t>端客户</w:t>
      </w:r>
      <w:proofErr w:type="gramEnd"/>
      <w:r w:rsidRPr="004B7F2C">
        <w:rPr>
          <w:rFonts w:ascii="宋体" w:hAnsi="宋体" w:hint="eastAsia"/>
          <w:sz w:val="24"/>
          <w:szCs w:val="24"/>
        </w:rPr>
        <w:t>实际场景需求出发，为客户提供矩阵式机器人系统解决方案。</w:t>
      </w:r>
    </w:p>
    <w:p w14:paraId="3D759B05" w14:textId="077207C1" w:rsidR="004B7F2C" w:rsidRPr="004B7F2C" w:rsidRDefault="004B7F2C" w:rsidP="004B7F2C">
      <w:pPr>
        <w:pStyle w:val="Style6"/>
        <w:spacing w:line="460" w:lineRule="exact"/>
        <w:ind w:leftChars="-1" w:left="-2" w:firstLine="480"/>
        <w:rPr>
          <w:rFonts w:ascii="宋体" w:hAnsi="宋体" w:hint="eastAsia"/>
          <w:sz w:val="24"/>
          <w:szCs w:val="24"/>
        </w:rPr>
      </w:pPr>
      <w:r w:rsidRPr="004B7F2C">
        <w:rPr>
          <w:rFonts w:ascii="宋体" w:hAnsi="宋体" w:hint="eastAsia"/>
          <w:sz w:val="24"/>
          <w:szCs w:val="24"/>
        </w:rPr>
        <w:t>其二是IDM模式下的消费级机器人，产品为C</w:t>
      </w:r>
      <w:proofErr w:type="gramStart"/>
      <w:r w:rsidR="00A84F74">
        <w:rPr>
          <w:rFonts w:ascii="宋体" w:hAnsi="宋体" w:hint="eastAsia"/>
          <w:sz w:val="24"/>
          <w:szCs w:val="24"/>
        </w:rPr>
        <w:t>端</w:t>
      </w:r>
      <w:r w:rsidRPr="004B7F2C">
        <w:rPr>
          <w:rFonts w:ascii="宋体" w:hAnsi="宋体" w:hint="eastAsia"/>
          <w:sz w:val="24"/>
          <w:szCs w:val="24"/>
        </w:rPr>
        <w:t>用户</w:t>
      </w:r>
      <w:proofErr w:type="gramEnd"/>
      <w:r w:rsidRPr="004B7F2C">
        <w:rPr>
          <w:rFonts w:ascii="宋体" w:hAnsi="宋体" w:hint="eastAsia"/>
          <w:sz w:val="24"/>
          <w:szCs w:val="24"/>
        </w:rPr>
        <w:t>服务，通过IDM模式，主要与海外品牌客户合作，聚焦海外市场需求，现有品类为AI陪伴机器人、AI玩具机器人及消费级外骨骼机器人等。</w:t>
      </w:r>
    </w:p>
    <w:p w14:paraId="1D3ACAB4" w14:textId="63C8E223" w:rsidR="007269FA" w:rsidRDefault="004B7F2C" w:rsidP="004B7F2C">
      <w:pPr>
        <w:pStyle w:val="Style6"/>
        <w:spacing w:line="460" w:lineRule="exact"/>
        <w:ind w:leftChars="-1" w:left="-2" w:firstLine="480"/>
        <w:rPr>
          <w:rFonts w:ascii="宋体" w:hAnsi="宋体"/>
          <w:sz w:val="24"/>
          <w:szCs w:val="24"/>
        </w:rPr>
      </w:pPr>
      <w:r w:rsidRPr="004B7F2C">
        <w:rPr>
          <w:rFonts w:ascii="宋体" w:hAnsi="宋体" w:hint="eastAsia"/>
          <w:sz w:val="24"/>
          <w:szCs w:val="24"/>
        </w:rPr>
        <w:t>公司按计划有条不紊的推进各项工作，预计2025年Q4，内部展厅1.0版开放，欢迎关注。</w:t>
      </w:r>
    </w:p>
    <w:p w14:paraId="39B08E79" w14:textId="77777777" w:rsidR="007269FA" w:rsidRDefault="007269FA">
      <w:pPr>
        <w:pStyle w:val="Style6"/>
        <w:spacing w:line="460" w:lineRule="exact"/>
        <w:ind w:leftChars="-1" w:left="-2" w:firstLine="480"/>
        <w:rPr>
          <w:rFonts w:ascii="宋体" w:hAnsi="宋体"/>
          <w:sz w:val="24"/>
          <w:szCs w:val="24"/>
        </w:rPr>
      </w:pPr>
    </w:p>
    <w:p w14:paraId="1B7E1F41" w14:textId="1C69FCD5" w:rsidR="007269FA" w:rsidRDefault="006911CF">
      <w:pPr>
        <w:pStyle w:val="Style6"/>
        <w:spacing w:line="460" w:lineRule="exact"/>
        <w:ind w:left="413" w:firstLineChars="0" w:firstLine="0"/>
        <w:rPr>
          <w:rFonts w:ascii="宋体" w:hAnsi="宋体"/>
          <w:b/>
          <w:sz w:val="24"/>
          <w:szCs w:val="24"/>
        </w:rPr>
      </w:pPr>
      <w:r>
        <w:rPr>
          <w:rFonts w:ascii="宋体" w:hAnsi="宋体" w:hint="eastAsia"/>
          <w:b/>
          <w:sz w:val="24"/>
          <w:szCs w:val="24"/>
        </w:rPr>
        <w:t>4</w:t>
      </w:r>
      <w:r w:rsidR="004B7F2C">
        <w:rPr>
          <w:rFonts w:ascii="宋体" w:hAnsi="宋体" w:hint="eastAsia"/>
          <w:b/>
          <w:sz w:val="24"/>
          <w:szCs w:val="24"/>
        </w:rPr>
        <w:t>、</w:t>
      </w:r>
      <w:r w:rsidR="004B7F2C" w:rsidRPr="004B7F2C">
        <w:rPr>
          <w:rFonts w:ascii="宋体" w:hAnsi="宋体" w:hint="eastAsia"/>
          <w:b/>
          <w:sz w:val="24"/>
          <w:szCs w:val="24"/>
        </w:rPr>
        <w:t>您好，请问公司今年有扩展其他业务的打算吗？</w:t>
      </w:r>
    </w:p>
    <w:p w14:paraId="770985A6" w14:textId="7D322802" w:rsidR="007269FA" w:rsidRDefault="004B7F2C">
      <w:pPr>
        <w:pStyle w:val="Style6"/>
        <w:spacing w:line="460" w:lineRule="exact"/>
        <w:ind w:leftChars="-1" w:left="-2" w:firstLine="480"/>
        <w:rPr>
          <w:rFonts w:ascii="宋体" w:hAnsi="宋体"/>
          <w:sz w:val="24"/>
          <w:szCs w:val="24"/>
        </w:rPr>
      </w:pPr>
      <w:r w:rsidRPr="004B7F2C">
        <w:rPr>
          <w:rFonts w:ascii="宋体" w:hAnsi="宋体" w:hint="eastAsia"/>
          <w:sz w:val="24"/>
          <w:szCs w:val="24"/>
        </w:rPr>
        <w:t>尊敬的投资者，您好！感谢您对公司的关注。公司致力于创新，持续关注既定战略下的发展机会。今年公司首启自有品牌机器人系统战略板块，布局后勤服务机器人系统与护理服务机器人系统。在IDM战略项下，新</w:t>
      </w:r>
      <w:proofErr w:type="gramStart"/>
      <w:r w:rsidRPr="004B7F2C">
        <w:rPr>
          <w:rFonts w:ascii="宋体" w:hAnsi="宋体" w:hint="eastAsia"/>
          <w:sz w:val="24"/>
          <w:szCs w:val="24"/>
        </w:rPr>
        <w:t>启消费</w:t>
      </w:r>
      <w:proofErr w:type="gramEnd"/>
      <w:r w:rsidRPr="004B7F2C">
        <w:rPr>
          <w:rFonts w:ascii="宋体" w:hAnsi="宋体" w:hint="eastAsia"/>
          <w:sz w:val="24"/>
          <w:szCs w:val="24"/>
        </w:rPr>
        <w:t>级机器人业务，新开AI陪伴机器人、AI玩具机器人及消费级外骨骼机器人品类；此外公司持续关注IDM战略项下其他符合要求横向品类拓展机会。</w:t>
      </w:r>
    </w:p>
    <w:p w14:paraId="1DE2FB71" w14:textId="77777777" w:rsidR="007269FA" w:rsidRDefault="007269FA">
      <w:pPr>
        <w:pStyle w:val="Style6"/>
        <w:spacing w:line="460" w:lineRule="exact"/>
        <w:ind w:leftChars="-1" w:left="-2" w:firstLine="480"/>
        <w:rPr>
          <w:rFonts w:ascii="宋体" w:hAnsi="宋体"/>
          <w:sz w:val="24"/>
          <w:szCs w:val="24"/>
        </w:rPr>
      </w:pPr>
    </w:p>
    <w:p w14:paraId="0E33A9C7" w14:textId="20A91164" w:rsidR="007269FA" w:rsidRDefault="006911CF">
      <w:pPr>
        <w:pStyle w:val="Style6"/>
        <w:spacing w:line="460" w:lineRule="exact"/>
        <w:ind w:left="413" w:firstLineChars="0" w:firstLine="0"/>
        <w:rPr>
          <w:rFonts w:ascii="宋体" w:hAnsi="宋体"/>
          <w:b/>
          <w:sz w:val="24"/>
          <w:szCs w:val="24"/>
        </w:rPr>
      </w:pPr>
      <w:r>
        <w:rPr>
          <w:rFonts w:ascii="宋体" w:hAnsi="宋体" w:hint="eastAsia"/>
          <w:b/>
          <w:sz w:val="24"/>
          <w:szCs w:val="24"/>
        </w:rPr>
        <w:t>5</w:t>
      </w:r>
      <w:r w:rsidR="003514DA">
        <w:rPr>
          <w:rFonts w:ascii="宋体" w:hAnsi="宋体" w:hint="eastAsia"/>
          <w:b/>
          <w:sz w:val="24"/>
          <w:szCs w:val="24"/>
        </w:rPr>
        <w:t>、</w:t>
      </w:r>
      <w:r w:rsidR="003514DA" w:rsidRPr="003514DA">
        <w:rPr>
          <w:rFonts w:ascii="宋体" w:hAnsi="宋体" w:hint="eastAsia"/>
          <w:b/>
          <w:sz w:val="24"/>
          <w:szCs w:val="24"/>
        </w:rPr>
        <w:t>公司近期有无回购和增持计划？</w:t>
      </w:r>
    </w:p>
    <w:p w14:paraId="3DD4B270" w14:textId="5D628D8F" w:rsidR="007269FA" w:rsidRDefault="003514DA">
      <w:pPr>
        <w:pStyle w:val="Style6"/>
        <w:spacing w:line="460" w:lineRule="exact"/>
        <w:ind w:leftChars="-1" w:left="-2" w:firstLine="480"/>
        <w:rPr>
          <w:rFonts w:ascii="宋体" w:hAnsi="宋体"/>
          <w:sz w:val="24"/>
          <w:szCs w:val="24"/>
        </w:rPr>
      </w:pPr>
      <w:r w:rsidRPr="003514DA">
        <w:rPr>
          <w:rFonts w:ascii="宋体" w:hAnsi="宋体" w:hint="eastAsia"/>
          <w:sz w:val="24"/>
          <w:szCs w:val="24"/>
        </w:rPr>
        <w:t>尊敬的投资者，您好！公司一直关注并重视股东回报，也会在合适的时机考虑包括股份回购在内的多种方式回报投资者。如有明确计划，公司将严格按照相关规定及时公告。敬请关注公司发布的官方信息。感谢您的建议与关注！</w:t>
      </w:r>
    </w:p>
    <w:p w14:paraId="42E981FE" w14:textId="77777777" w:rsidR="007269FA" w:rsidRDefault="007269FA">
      <w:pPr>
        <w:pStyle w:val="Style6"/>
        <w:spacing w:line="460" w:lineRule="exact"/>
        <w:ind w:leftChars="-1" w:left="-2" w:firstLine="480"/>
        <w:rPr>
          <w:rFonts w:ascii="宋体" w:hAnsi="宋体"/>
          <w:sz w:val="24"/>
          <w:szCs w:val="24"/>
        </w:rPr>
      </w:pPr>
    </w:p>
    <w:p w14:paraId="2415DE2E" w14:textId="5C2AC942" w:rsidR="007269FA" w:rsidRDefault="006911CF">
      <w:pPr>
        <w:pStyle w:val="Style6"/>
        <w:spacing w:line="460" w:lineRule="exact"/>
        <w:ind w:left="413" w:firstLineChars="0" w:firstLine="0"/>
        <w:rPr>
          <w:rFonts w:ascii="宋体" w:hAnsi="宋体"/>
          <w:b/>
          <w:sz w:val="24"/>
          <w:szCs w:val="24"/>
        </w:rPr>
      </w:pPr>
      <w:r>
        <w:rPr>
          <w:rFonts w:ascii="宋体" w:hAnsi="宋体" w:hint="eastAsia"/>
          <w:b/>
          <w:sz w:val="24"/>
          <w:szCs w:val="24"/>
        </w:rPr>
        <w:lastRenderedPageBreak/>
        <w:t>6</w:t>
      </w:r>
      <w:r w:rsidR="003514DA">
        <w:rPr>
          <w:rFonts w:ascii="宋体" w:hAnsi="宋体" w:hint="eastAsia"/>
          <w:b/>
          <w:sz w:val="24"/>
          <w:szCs w:val="24"/>
        </w:rPr>
        <w:t>、</w:t>
      </w:r>
      <w:r w:rsidR="003514DA" w:rsidRPr="003514DA">
        <w:rPr>
          <w:rFonts w:ascii="宋体" w:hAnsi="宋体" w:hint="eastAsia"/>
          <w:b/>
          <w:sz w:val="24"/>
          <w:szCs w:val="24"/>
        </w:rPr>
        <w:t>越南生产基地的进度如何</w:t>
      </w:r>
    </w:p>
    <w:p w14:paraId="3A5E3989" w14:textId="5505E89C" w:rsidR="007269FA" w:rsidRDefault="00A84F74" w:rsidP="00A84F74">
      <w:pPr>
        <w:pStyle w:val="Style6"/>
        <w:spacing w:line="460" w:lineRule="exact"/>
        <w:ind w:leftChars="-1" w:left="-2" w:firstLine="480"/>
        <w:rPr>
          <w:rFonts w:ascii="宋体" w:hAnsi="宋体"/>
          <w:sz w:val="24"/>
          <w:szCs w:val="24"/>
        </w:rPr>
      </w:pPr>
      <w:r w:rsidRPr="00A84F74">
        <w:rPr>
          <w:rFonts w:ascii="宋体" w:hAnsi="宋体" w:hint="eastAsia"/>
          <w:sz w:val="24"/>
          <w:szCs w:val="24"/>
        </w:rPr>
        <w:t>尊敬的投资者，您好！</w:t>
      </w:r>
      <w:r w:rsidR="003514DA" w:rsidRPr="003514DA">
        <w:rPr>
          <w:rFonts w:ascii="宋体" w:hAnsi="宋体" w:hint="eastAsia"/>
          <w:sz w:val="24"/>
          <w:szCs w:val="24"/>
        </w:rPr>
        <w:t>越南生产基地一期工程已于今年6月</w:t>
      </w:r>
      <w:proofErr w:type="gramStart"/>
      <w:r w:rsidR="003514DA" w:rsidRPr="003514DA">
        <w:rPr>
          <w:rFonts w:ascii="宋体" w:hAnsi="宋体" w:hint="eastAsia"/>
          <w:sz w:val="24"/>
          <w:szCs w:val="24"/>
        </w:rPr>
        <w:t>实现首单出货</w:t>
      </w:r>
      <w:proofErr w:type="gramEnd"/>
      <w:r w:rsidR="003514DA" w:rsidRPr="003514DA">
        <w:rPr>
          <w:rFonts w:ascii="宋体" w:hAnsi="宋体" w:hint="eastAsia"/>
          <w:sz w:val="24"/>
          <w:szCs w:val="24"/>
        </w:rPr>
        <w:t>，目前处于产能爬坡阶段；二期工程于6月启动建设，计划明年上半年投入运营。</w:t>
      </w:r>
    </w:p>
    <w:p w14:paraId="5E317ED3" w14:textId="77777777" w:rsidR="007269FA" w:rsidRDefault="007269FA">
      <w:pPr>
        <w:pStyle w:val="Style6"/>
        <w:spacing w:line="460" w:lineRule="exact"/>
        <w:ind w:firstLineChars="0" w:firstLine="0"/>
        <w:rPr>
          <w:rFonts w:ascii="宋体" w:hAnsi="宋体"/>
          <w:sz w:val="24"/>
          <w:szCs w:val="24"/>
        </w:rPr>
      </w:pPr>
    </w:p>
    <w:p w14:paraId="0CC24EC8" w14:textId="6DB547B6" w:rsidR="007269FA" w:rsidRDefault="006911CF">
      <w:pPr>
        <w:pStyle w:val="Style6"/>
        <w:spacing w:line="460" w:lineRule="exact"/>
        <w:ind w:left="413" w:firstLineChars="0" w:firstLine="0"/>
        <w:rPr>
          <w:rFonts w:ascii="宋体" w:hAnsi="宋体"/>
          <w:b/>
          <w:sz w:val="24"/>
          <w:szCs w:val="24"/>
        </w:rPr>
      </w:pPr>
      <w:r>
        <w:rPr>
          <w:rFonts w:ascii="宋体" w:hAnsi="宋体" w:hint="eastAsia"/>
          <w:b/>
          <w:sz w:val="24"/>
          <w:szCs w:val="24"/>
        </w:rPr>
        <w:t>7、</w:t>
      </w:r>
      <w:r w:rsidR="003514DA" w:rsidRPr="003514DA">
        <w:rPr>
          <w:rFonts w:ascii="宋体" w:hAnsi="宋体" w:hint="eastAsia"/>
          <w:b/>
          <w:sz w:val="24"/>
          <w:szCs w:val="24"/>
        </w:rPr>
        <w:t>未来在分红政策上有何规划，比例如何设定？</w:t>
      </w:r>
    </w:p>
    <w:p w14:paraId="081A4F14" w14:textId="056C672A" w:rsidR="007269FA" w:rsidRDefault="00A84F74" w:rsidP="00A84F74">
      <w:pPr>
        <w:pStyle w:val="Style6"/>
        <w:spacing w:line="460" w:lineRule="exact"/>
        <w:ind w:leftChars="-1" w:left="-2" w:firstLine="480"/>
        <w:rPr>
          <w:rFonts w:ascii="宋体" w:hAnsi="宋体"/>
          <w:sz w:val="24"/>
          <w:szCs w:val="24"/>
        </w:rPr>
      </w:pPr>
      <w:r w:rsidRPr="00A84F74">
        <w:rPr>
          <w:rFonts w:ascii="宋体" w:hAnsi="宋体" w:hint="eastAsia"/>
          <w:sz w:val="24"/>
          <w:szCs w:val="24"/>
        </w:rPr>
        <w:t>尊敬的投资者，您好！</w:t>
      </w:r>
      <w:r w:rsidR="003514DA" w:rsidRPr="003514DA">
        <w:rPr>
          <w:rFonts w:ascii="宋体" w:hAnsi="宋体" w:hint="eastAsia"/>
          <w:sz w:val="24"/>
          <w:szCs w:val="24"/>
        </w:rPr>
        <w:t>近年来，公司持续实施稳定的高现金分红政策，根据公司《股东分红回报规划（2025-2027年度）》规定：在公司满足现金分红条件且保证公司能够持续经营和长期发展的前提下，如无本公司章程规定的重大投资计划或重大资金支出安排，公司应优先采取现金方式分配利润，且以现金方式分配的利润应不少于当年实现的可供分配利润</w:t>
      </w:r>
      <w:bookmarkStart w:id="0" w:name="_GoBack"/>
      <w:bookmarkEnd w:id="0"/>
      <w:r w:rsidR="003514DA" w:rsidRPr="003514DA">
        <w:rPr>
          <w:rFonts w:ascii="宋体" w:hAnsi="宋体" w:hint="eastAsia"/>
          <w:sz w:val="24"/>
          <w:szCs w:val="24"/>
        </w:rPr>
        <w:t>的50%。目前分红频次为每年两次，分别为中期分红和年度分红各一次。</w:t>
      </w:r>
    </w:p>
    <w:p w14:paraId="0CDFF692" w14:textId="77777777" w:rsidR="007269FA" w:rsidRDefault="007269FA">
      <w:pPr>
        <w:pStyle w:val="Style6"/>
        <w:spacing w:line="460" w:lineRule="exact"/>
        <w:ind w:leftChars="-1" w:left="-2" w:firstLine="480"/>
        <w:rPr>
          <w:rFonts w:ascii="宋体" w:hAnsi="宋体"/>
          <w:sz w:val="24"/>
          <w:szCs w:val="24"/>
        </w:rPr>
      </w:pPr>
    </w:p>
    <w:p w14:paraId="7B6A226E" w14:textId="10126ABD" w:rsidR="003514DA" w:rsidRDefault="003514DA" w:rsidP="003514DA">
      <w:pPr>
        <w:pStyle w:val="Style6"/>
        <w:spacing w:line="460" w:lineRule="exact"/>
        <w:ind w:firstLine="482"/>
        <w:rPr>
          <w:rFonts w:ascii="宋体" w:hAnsi="宋体"/>
          <w:b/>
          <w:sz w:val="24"/>
          <w:szCs w:val="24"/>
        </w:rPr>
      </w:pPr>
      <w:r>
        <w:rPr>
          <w:rFonts w:ascii="宋体" w:hAnsi="宋体" w:hint="eastAsia"/>
          <w:b/>
          <w:sz w:val="24"/>
          <w:szCs w:val="24"/>
        </w:rPr>
        <w:t>8、</w:t>
      </w:r>
      <w:r w:rsidRPr="003514DA">
        <w:rPr>
          <w:rFonts w:ascii="宋体" w:hAnsi="宋体" w:hint="eastAsia"/>
          <w:b/>
          <w:sz w:val="24"/>
          <w:szCs w:val="24"/>
        </w:rPr>
        <w:t>现在国内机器人行业百花齐放，</w:t>
      </w:r>
      <w:proofErr w:type="gramStart"/>
      <w:r w:rsidRPr="003514DA">
        <w:rPr>
          <w:rFonts w:ascii="宋体" w:hAnsi="宋体" w:hint="eastAsia"/>
          <w:b/>
          <w:sz w:val="24"/>
          <w:szCs w:val="24"/>
        </w:rPr>
        <w:t>宇树科技</w:t>
      </w:r>
      <w:proofErr w:type="gramEnd"/>
      <w:r w:rsidRPr="003514DA">
        <w:rPr>
          <w:rFonts w:ascii="宋体" w:hAnsi="宋体" w:hint="eastAsia"/>
          <w:b/>
          <w:sz w:val="24"/>
          <w:szCs w:val="24"/>
        </w:rPr>
        <w:t>、智元机器人、优必选等公司都已经市场知名度较高并且在实际工业或导</w:t>
      </w:r>
      <w:proofErr w:type="gramStart"/>
      <w:r w:rsidRPr="003514DA">
        <w:rPr>
          <w:rFonts w:ascii="宋体" w:hAnsi="宋体" w:hint="eastAsia"/>
          <w:b/>
          <w:sz w:val="24"/>
          <w:szCs w:val="24"/>
        </w:rPr>
        <w:t>览</w:t>
      </w:r>
      <w:proofErr w:type="gramEnd"/>
      <w:r w:rsidRPr="003514DA">
        <w:rPr>
          <w:rFonts w:ascii="宋体" w:hAnsi="宋体" w:hint="eastAsia"/>
          <w:b/>
          <w:sz w:val="24"/>
          <w:szCs w:val="24"/>
        </w:rPr>
        <w:t>等领域已经有较大订单和落地应用，后续看机器人行业竞争激烈，咱们公司准备从哪方面利用自身优势，打造自己机器人的市场知名度和机器人特色呢</w:t>
      </w:r>
    </w:p>
    <w:p w14:paraId="3FD7CA0D" w14:textId="0D5089E7" w:rsidR="003514DA" w:rsidRPr="003514DA" w:rsidRDefault="003514DA" w:rsidP="003514DA">
      <w:pPr>
        <w:pStyle w:val="Style6"/>
        <w:spacing w:line="460" w:lineRule="exact"/>
        <w:ind w:leftChars="-1" w:left="-2" w:firstLine="480"/>
        <w:rPr>
          <w:rFonts w:ascii="宋体" w:hAnsi="宋体" w:hint="eastAsia"/>
          <w:sz w:val="24"/>
          <w:szCs w:val="24"/>
        </w:rPr>
      </w:pPr>
      <w:r w:rsidRPr="003514DA">
        <w:rPr>
          <w:rFonts w:ascii="宋体" w:hAnsi="宋体" w:hint="eastAsia"/>
          <w:sz w:val="24"/>
          <w:szCs w:val="24"/>
        </w:rPr>
        <w:t>尊敬的投资者，您好！感谢您对公司的关注。</w:t>
      </w:r>
    </w:p>
    <w:p w14:paraId="546F2D36" w14:textId="77777777" w:rsidR="003514DA" w:rsidRPr="003514DA" w:rsidRDefault="003514DA" w:rsidP="003514DA">
      <w:pPr>
        <w:pStyle w:val="Style6"/>
        <w:spacing w:line="460" w:lineRule="exact"/>
        <w:ind w:leftChars="-1" w:left="-2" w:firstLine="480"/>
        <w:rPr>
          <w:rFonts w:ascii="宋体" w:hAnsi="宋体" w:hint="eastAsia"/>
          <w:sz w:val="24"/>
          <w:szCs w:val="24"/>
        </w:rPr>
      </w:pPr>
      <w:r w:rsidRPr="003514DA">
        <w:rPr>
          <w:rFonts w:ascii="宋体" w:hAnsi="宋体" w:hint="eastAsia"/>
          <w:sz w:val="24"/>
          <w:szCs w:val="24"/>
        </w:rPr>
        <w:t>公司自有品牌机器人系统具备独特战略定位并承接复用公司资源积累。</w:t>
      </w:r>
    </w:p>
    <w:p w14:paraId="48265E50" w14:textId="77777777" w:rsidR="003514DA" w:rsidRPr="003514DA" w:rsidRDefault="003514DA" w:rsidP="003514DA">
      <w:pPr>
        <w:pStyle w:val="Style6"/>
        <w:spacing w:line="460" w:lineRule="exact"/>
        <w:ind w:leftChars="-1" w:left="-2" w:firstLine="480"/>
        <w:rPr>
          <w:rFonts w:ascii="宋体" w:hAnsi="宋体" w:hint="eastAsia"/>
          <w:sz w:val="24"/>
          <w:szCs w:val="24"/>
        </w:rPr>
      </w:pPr>
      <w:r w:rsidRPr="003514DA">
        <w:rPr>
          <w:rFonts w:ascii="宋体" w:hAnsi="宋体" w:hint="eastAsia"/>
          <w:sz w:val="24"/>
          <w:szCs w:val="24"/>
        </w:rPr>
        <w:t>其一，公司从B</w:t>
      </w:r>
      <w:proofErr w:type="gramStart"/>
      <w:r w:rsidRPr="003514DA">
        <w:rPr>
          <w:rFonts w:ascii="宋体" w:hAnsi="宋体" w:hint="eastAsia"/>
          <w:sz w:val="24"/>
          <w:szCs w:val="24"/>
        </w:rPr>
        <w:t>端客户</w:t>
      </w:r>
      <w:proofErr w:type="gramEnd"/>
      <w:r w:rsidRPr="003514DA">
        <w:rPr>
          <w:rFonts w:ascii="宋体" w:hAnsi="宋体" w:hint="eastAsia"/>
          <w:sz w:val="24"/>
          <w:szCs w:val="24"/>
        </w:rPr>
        <w:t>实际场景需求出发，为客户提供包含硬件端的多个机器人本体、软件端的自</w:t>
      </w:r>
      <w:proofErr w:type="gramStart"/>
      <w:r w:rsidRPr="003514DA">
        <w:rPr>
          <w:rFonts w:ascii="宋体" w:hAnsi="宋体" w:hint="eastAsia"/>
          <w:sz w:val="24"/>
          <w:szCs w:val="24"/>
        </w:rPr>
        <w:t>研</w:t>
      </w:r>
      <w:proofErr w:type="gramEnd"/>
      <w:r w:rsidRPr="003514DA">
        <w:rPr>
          <w:rFonts w:ascii="宋体" w:hAnsi="宋体" w:hint="eastAsia"/>
          <w:sz w:val="24"/>
          <w:szCs w:val="24"/>
        </w:rPr>
        <w:t>算法，组成矩阵式的机器人系统，从而向客户交付具备实用性的综合解决方案；</w:t>
      </w:r>
    </w:p>
    <w:p w14:paraId="02FCF9E9" w14:textId="77777777" w:rsidR="003514DA" w:rsidRPr="003514DA" w:rsidRDefault="003514DA" w:rsidP="003514DA">
      <w:pPr>
        <w:pStyle w:val="Style6"/>
        <w:spacing w:line="460" w:lineRule="exact"/>
        <w:ind w:leftChars="-1" w:left="-2" w:firstLine="480"/>
        <w:rPr>
          <w:rFonts w:ascii="宋体" w:hAnsi="宋体" w:hint="eastAsia"/>
          <w:sz w:val="24"/>
          <w:szCs w:val="24"/>
        </w:rPr>
      </w:pPr>
      <w:r w:rsidRPr="003514DA">
        <w:rPr>
          <w:rFonts w:ascii="宋体" w:hAnsi="宋体" w:hint="eastAsia"/>
          <w:sz w:val="24"/>
          <w:szCs w:val="24"/>
        </w:rPr>
        <w:t>其二，公司依托多年累积硬件研发、设计、生产与成本控制能力，可为客户提供成本适宜、有竞争力和商业实用价值的硬件本体；</w:t>
      </w:r>
    </w:p>
    <w:p w14:paraId="3E0C00C3" w14:textId="77777777" w:rsidR="003514DA" w:rsidRPr="003514DA" w:rsidRDefault="003514DA" w:rsidP="003514DA">
      <w:pPr>
        <w:pStyle w:val="Style6"/>
        <w:spacing w:line="460" w:lineRule="exact"/>
        <w:ind w:leftChars="-1" w:left="-2" w:firstLine="480"/>
        <w:rPr>
          <w:rFonts w:ascii="宋体" w:hAnsi="宋体" w:hint="eastAsia"/>
          <w:sz w:val="24"/>
          <w:szCs w:val="24"/>
        </w:rPr>
      </w:pPr>
      <w:r w:rsidRPr="003514DA">
        <w:rPr>
          <w:rFonts w:ascii="宋体" w:hAnsi="宋体" w:hint="eastAsia"/>
          <w:sz w:val="24"/>
          <w:szCs w:val="24"/>
        </w:rPr>
        <w:t>其三、公司有明确的潜在客户积累，公司IDM战略业务线的海外既有客户亦具备机器人系统潜在业务需求；</w:t>
      </w:r>
    </w:p>
    <w:p w14:paraId="6D861D9E" w14:textId="77777777" w:rsidR="003514DA" w:rsidRPr="003514DA" w:rsidRDefault="003514DA" w:rsidP="003514DA">
      <w:pPr>
        <w:pStyle w:val="Style6"/>
        <w:spacing w:line="460" w:lineRule="exact"/>
        <w:ind w:leftChars="-1" w:left="-2" w:firstLine="480"/>
        <w:rPr>
          <w:rFonts w:ascii="宋体" w:hAnsi="宋体" w:hint="eastAsia"/>
          <w:sz w:val="24"/>
          <w:szCs w:val="24"/>
        </w:rPr>
      </w:pPr>
      <w:r w:rsidRPr="003514DA">
        <w:rPr>
          <w:rFonts w:ascii="宋体" w:hAnsi="宋体" w:hint="eastAsia"/>
          <w:sz w:val="24"/>
          <w:szCs w:val="24"/>
        </w:rPr>
        <w:t>其四，公司多年在美容与大健康AI软硬件、AI算法与垂直场景数据等方面的技术与人才积累，一定程度可复用至机器人系统业务，且公司并购厦门威迪思加强了公司在移动与智能控制端的技术与人才快速积累。</w:t>
      </w:r>
    </w:p>
    <w:p w14:paraId="31B7C3A8" w14:textId="4D2B3301" w:rsidR="003514DA" w:rsidRDefault="003514DA" w:rsidP="003514DA">
      <w:pPr>
        <w:pStyle w:val="Style6"/>
        <w:spacing w:line="460" w:lineRule="exact"/>
        <w:ind w:leftChars="-1" w:left="-2" w:firstLine="480"/>
        <w:rPr>
          <w:rFonts w:ascii="宋体" w:hAnsi="宋体"/>
          <w:sz w:val="24"/>
          <w:szCs w:val="24"/>
        </w:rPr>
      </w:pPr>
      <w:r w:rsidRPr="003514DA">
        <w:rPr>
          <w:rFonts w:ascii="宋体" w:hAnsi="宋体" w:hint="eastAsia"/>
          <w:sz w:val="24"/>
          <w:szCs w:val="24"/>
        </w:rPr>
        <w:t>另外，公司IDM项下消费级机器人，承接了多年深耕的IDM模式优势与经验积累，驾轻就熟。</w:t>
      </w:r>
    </w:p>
    <w:p w14:paraId="200C5630" w14:textId="77777777" w:rsidR="007269FA" w:rsidRPr="003514DA" w:rsidRDefault="007269FA">
      <w:pPr>
        <w:pStyle w:val="Style6"/>
        <w:spacing w:line="460" w:lineRule="exact"/>
        <w:ind w:leftChars="-1" w:left="-2" w:firstLine="480"/>
        <w:rPr>
          <w:rFonts w:ascii="宋体" w:hAnsi="宋体"/>
          <w:sz w:val="24"/>
          <w:szCs w:val="24"/>
        </w:rPr>
      </w:pPr>
    </w:p>
    <w:p w14:paraId="71D9DADF" w14:textId="270A2908" w:rsidR="003514DA" w:rsidRDefault="003514DA" w:rsidP="003514DA">
      <w:pPr>
        <w:pStyle w:val="Style6"/>
        <w:spacing w:line="460" w:lineRule="exact"/>
        <w:ind w:firstLine="482"/>
        <w:rPr>
          <w:rFonts w:ascii="宋体" w:hAnsi="宋体"/>
          <w:b/>
          <w:sz w:val="24"/>
          <w:szCs w:val="24"/>
        </w:rPr>
      </w:pPr>
      <w:r>
        <w:rPr>
          <w:rFonts w:ascii="宋体" w:hAnsi="宋体" w:hint="eastAsia"/>
          <w:b/>
          <w:sz w:val="24"/>
          <w:szCs w:val="24"/>
        </w:rPr>
        <w:t>9、</w:t>
      </w:r>
      <w:r w:rsidRPr="003514DA">
        <w:rPr>
          <w:rFonts w:ascii="宋体" w:hAnsi="宋体" w:hint="eastAsia"/>
          <w:b/>
          <w:sz w:val="24"/>
          <w:szCs w:val="24"/>
        </w:rPr>
        <w:t>你好，公司今年营收和利润下滑，股价近期也没有保持上升趋势波动不前，公司准备采取哪些措施提升资本市场投资者信心，管理好公司市值？</w:t>
      </w:r>
    </w:p>
    <w:p w14:paraId="4DAE8ADB" w14:textId="730790AA" w:rsidR="003514DA" w:rsidRDefault="003514DA" w:rsidP="003514DA">
      <w:pPr>
        <w:pStyle w:val="Style6"/>
        <w:spacing w:line="460" w:lineRule="exact"/>
        <w:ind w:leftChars="-1" w:left="-2" w:firstLine="480"/>
        <w:rPr>
          <w:rFonts w:ascii="宋体" w:hAnsi="宋体"/>
          <w:sz w:val="24"/>
          <w:szCs w:val="24"/>
        </w:rPr>
      </w:pPr>
      <w:r w:rsidRPr="003514DA">
        <w:rPr>
          <w:rFonts w:ascii="宋体" w:hAnsi="宋体" w:hint="eastAsia"/>
          <w:sz w:val="24"/>
          <w:szCs w:val="24"/>
        </w:rPr>
        <w:t>尊敬的投资者，您好！公司高度重视股东回报，并对公司未来发展充满信心；我们将持续提升企业价值，积极加强投资者沟通，并通过高现金分红等合</w:t>
      </w:r>
      <w:proofErr w:type="gramStart"/>
      <w:r w:rsidRPr="003514DA">
        <w:rPr>
          <w:rFonts w:ascii="宋体" w:hAnsi="宋体" w:hint="eastAsia"/>
          <w:sz w:val="24"/>
          <w:szCs w:val="24"/>
        </w:rPr>
        <w:t>规</w:t>
      </w:r>
      <w:proofErr w:type="gramEnd"/>
      <w:r w:rsidRPr="003514DA">
        <w:rPr>
          <w:rFonts w:ascii="宋体" w:hAnsi="宋体" w:hint="eastAsia"/>
          <w:sz w:val="24"/>
          <w:szCs w:val="24"/>
        </w:rPr>
        <w:t>举措回报投资者。感谢您的关注！</w:t>
      </w:r>
    </w:p>
    <w:p w14:paraId="224257C8" w14:textId="77777777" w:rsidR="003514DA" w:rsidRPr="003514DA" w:rsidRDefault="003514DA" w:rsidP="003514DA">
      <w:pPr>
        <w:pStyle w:val="Style6"/>
        <w:spacing w:line="460" w:lineRule="exact"/>
        <w:ind w:firstLineChars="0" w:firstLine="0"/>
        <w:rPr>
          <w:sz w:val="24"/>
          <w:szCs w:val="24"/>
        </w:rPr>
      </w:pPr>
    </w:p>
    <w:sectPr w:rsidR="003514DA" w:rsidRPr="003514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DBF7B" w14:textId="77777777" w:rsidR="00A84F74" w:rsidRDefault="00A84F74" w:rsidP="006911CF">
      <w:r>
        <w:separator/>
      </w:r>
    </w:p>
  </w:endnote>
  <w:endnote w:type="continuationSeparator" w:id="0">
    <w:p w14:paraId="10285307" w14:textId="77777777" w:rsidR="00A84F74" w:rsidRDefault="00A84F74" w:rsidP="0069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557E8" w14:textId="77777777" w:rsidR="00A84F74" w:rsidRDefault="00A84F74" w:rsidP="006911CF">
      <w:r>
        <w:separator/>
      </w:r>
    </w:p>
  </w:footnote>
  <w:footnote w:type="continuationSeparator" w:id="0">
    <w:p w14:paraId="7669DD68" w14:textId="77777777" w:rsidR="00A84F74" w:rsidRDefault="00A84F74" w:rsidP="00691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ZDgxYzdlYzY0OTcwYzEwYWNhNmUyYmE3ZDA1NjAifQ=="/>
  </w:docVars>
  <w:rsids>
    <w:rsidRoot w:val="00A42650"/>
    <w:rsid w:val="000131F3"/>
    <w:rsid w:val="00045834"/>
    <w:rsid w:val="000565FC"/>
    <w:rsid w:val="00075206"/>
    <w:rsid w:val="00080A1E"/>
    <w:rsid w:val="000F69FC"/>
    <w:rsid w:val="0010018D"/>
    <w:rsid w:val="00107E82"/>
    <w:rsid w:val="001552D1"/>
    <w:rsid w:val="001553A6"/>
    <w:rsid w:val="0018138A"/>
    <w:rsid w:val="001A5216"/>
    <w:rsid w:val="001F446D"/>
    <w:rsid w:val="0022176C"/>
    <w:rsid w:val="00233CFA"/>
    <w:rsid w:val="00274182"/>
    <w:rsid w:val="002770B5"/>
    <w:rsid w:val="00297D72"/>
    <w:rsid w:val="002C2194"/>
    <w:rsid w:val="002C289E"/>
    <w:rsid w:val="002C7D1F"/>
    <w:rsid w:val="002D0034"/>
    <w:rsid w:val="003114D7"/>
    <w:rsid w:val="00311B1D"/>
    <w:rsid w:val="00341BD8"/>
    <w:rsid w:val="00343F09"/>
    <w:rsid w:val="00344D9E"/>
    <w:rsid w:val="00346D0C"/>
    <w:rsid w:val="003514DA"/>
    <w:rsid w:val="00387C0E"/>
    <w:rsid w:val="00396DA2"/>
    <w:rsid w:val="003C41B1"/>
    <w:rsid w:val="003D0D4B"/>
    <w:rsid w:val="003D7958"/>
    <w:rsid w:val="003D7BD6"/>
    <w:rsid w:val="003E085A"/>
    <w:rsid w:val="003F121D"/>
    <w:rsid w:val="00431B50"/>
    <w:rsid w:val="00450314"/>
    <w:rsid w:val="00456C0D"/>
    <w:rsid w:val="0046335A"/>
    <w:rsid w:val="00481889"/>
    <w:rsid w:val="00483CC2"/>
    <w:rsid w:val="004B7F2C"/>
    <w:rsid w:val="00523F0E"/>
    <w:rsid w:val="00557B65"/>
    <w:rsid w:val="00592B0B"/>
    <w:rsid w:val="005B70B3"/>
    <w:rsid w:val="005C18A2"/>
    <w:rsid w:val="005C62CF"/>
    <w:rsid w:val="005E02D4"/>
    <w:rsid w:val="00630464"/>
    <w:rsid w:val="0065319F"/>
    <w:rsid w:val="00653A91"/>
    <w:rsid w:val="0065408A"/>
    <w:rsid w:val="00657F26"/>
    <w:rsid w:val="00663659"/>
    <w:rsid w:val="00663A57"/>
    <w:rsid w:val="00680B3E"/>
    <w:rsid w:val="006911CF"/>
    <w:rsid w:val="00715928"/>
    <w:rsid w:val="00724012"/>
    <w:rsid w:val="007269FA"/>
    <w:rsid w:val="00737B50"/>
    <w:rsid w:val="00762117"/>
    <w:rsid w:val="00774307"/>
    <w:rsid w:val="00782C0F"/>
    <w:rsid w:val="00786441"/>
    <w:rsid w:val="007A1162"/>
    <w:rsid w:val="007A15F0"/>
    <w:rsid w:val="007A567F"/>
    <w:rsid w:val="007B2D5D"/>
    <w:rsid w:val="007D6F46"/>
    <w:rsid w:val="00831222"/>
    <w:rsid w:val="0085122B"/>
    <w:rsid w:val="00865A46"/>
    <w:rsid w:val="00871F22"/>
    <w:rsid w:val="00876146"/>
    <w:rsid w:val="00892AD3"/>
    <w:rsid w:val="008B687C"/>
    <w:rsid w:val="009470C3"/>
    <w:rsid w:val="00982975"/>
    <w:rsid w:val="00983A88"/>
    <w:rsid w:val="009A6312"/>
    <w:rsid w:val="009B2CD3"/>
    <w:rsid w:val="009C2690"/>
    <w:rsid w:val="009D5FFC"/>
    <w:rsid w:val="009D6D1C"/>
    <w:rsid w:val="009F17DA"/>
    <w:rsid w:val="00A237B9"/>
    <w:rsid w:val="00A25201"/>
    <w:rsid w:val="00A27326"/>
    <w:rsid w:val="00A309F2"/>
    <w:rsid w:val="00A33389"/>
    <w:rsid w:val="00A42650"/>
    <w:rsid w:val="00A452DE"/>
    <w:rsid w:val="00A6734E"/>
    <w:rsid w:val="00A71DEC"/>
    <w:rsid w:val="00A7243E"/>
    <w:rsid w:val="00A84F74"/>
    <w:rsid w:val="00AB48EB"/>
    <w:rsid w:val="00AC26C6"/>
    <w:rsid w:val="00AC2CAA"/>
    <w:rsid w:val="00AF541C"/>
    <w:rsid w:val="00B366E8"/>
    <w:rsid w:val="00B4210D"/>
    <w:rsid w:val="00B61D57"/>
    <w:rsid w:val="00B651AA"/>
    <w:rsid w:val="00B72316"/>
    <w:rsid w:val="00B81CB4"/>
    <w:rsid w:val="00B87310"/>
    <w:rsid w:val="00BB5707"/>
    <w:rsid w:val="00BE5E0F"/>
    <w:rsid w:val="00BF5F63"/>
    <w:rsid w:val="00C04B62"/>
    <w:rsid w:val="00C15E6D"/>
    <w:rsid w:val="00C20383"/>
    <w:rsid w:val="00C42123"/>
    <w:rsid w:val="00C52163"/>
    <w:rsid w:val="00C818B4"/>
    <w:rsid w:val="00C829C5"/>
    <w:rsid w:val="00CA3EEB"/>
    <w:rsid w:val="00CC38E2"/>
    <w:rsid w:val="00D0425D"/>
    <w:rsid w:val="00D072B9"/>
    <w:rsid w:val="00D20BEE"/>
    <w:rsid w:val="00D432AB"/>
    <w:rsid w:val="00D469EE"/>
    <w:rsid w:val="00D60395"/>
    <w:rsid w:val="00D80659"/>
    <w:rsid w:val="00D905DD"/>
    <w:rsid w:val="00DC1546"/>
    <w:rsid w:val="00DD70EA"/>
    <w:rsid w:val="00DD7A61"/>
    <w:rsid w:val="00E231EE"/>
    <w:rsid w:val="00E632AF"/>
    <w:rsid w:val="00E7248B"/>
    <w:rsid w:val="00E801BA"/>
    <w:rsid w:val="00EA193C"/>
    <w:rsid w:val="00EC51E6"/>
    <w:rsid w:val="00ED364A"/>
    <w:rsid w:val="00EF0EEF"/>
    <w:rsid w:val="00EF3913"/>
    <w:rsid w:val="00EF6066"/>
    <w:rsid w:val="00EF79D6"/>
    <w:rsid w:val="00F213AF"/>
    <w:rsid w:val="00F24C22"/>
    <w:rsid w:val="00F57452"/>
    <w:rsid w:val="00F630FD"/>
    <w:rsid w:val="00F72E29"/>
    <w:rsid w:val="00F747A4"/>
    <w:rsid w:val="00F7787A"/>
    <w:rsid w:val="00FA2E9E"/>
    <w:rsid w:val="00FA3289"/>
    <w:rsid w:val="03B2412F"/>
    <w:rsid w:val="071B0509"/>
    <w:rsid w:val="07EC3C76"/>
    <w:rsid w:val="13FD017F"/>
    <w:rsid w:val="14431796"/>
    <w:rsid w:val="19A15478"/>
    <w:rsid w:val="19EE5FA2"/>
    <w:rsid w:val="1DE21007"/>
    <w:rsid w:val="204924E5"/>
    <w:rsid w:val="2D704ACC"/>
    <w:rsid w:val="2EA24F28"/>
    <w:rsid w:val="3BF75ACC"/>
    <w:rsid w:val="45C84F1B"/>
    <w:rsid w:val="4D1E4E14"/>
    <w:rsid w:val="54371103"/>
    <w:rsid w:val="64F50B34"/>
    <w:rsid w:val="67DB2FF4"/>
    <w:rsid w:val="777C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FollowedHyperlink"/>
    <w:basedOn w:val="a0"/>
    <w:autoRedefine/>
    <w:uiPriority w:val="99"/>
    <w:semiHidden/>
    <w:unhideWhenUsed/>
    <w:qFormat/>
    <w:rPr>
      <w:color w:val="954F72" w:themeColor="followedHyperlink"/>
      <w:u w:val="single"/>
    </w:rPr>
  </w:style>
  <w:style w:type="character" w:styleId="a9">
    <w:name w:val="Hyperlink"/>
    <w:basedOn w:val="a0"/>
    <w:autoRedefine/>
    <w:uiPriority w:val="99"/>
    <w:unhideWhenUsed/>
    <w:qFormat/>
    <w:rPr>
      <w:color w:val="0563C1" w:themeColor="hyperlink"/>
      <w:u w:val="single"/>
    </w:rPr>
  </w:style>
  <w:style w:type="character" w:styleId="aa">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
    <w:name w:val="批注文字 Char"/>
    <w:basedOn w:val="a0"/>
    <w:link w:val="a3"/>
    <w:autoRedefine/>
    <w:uiPriority w:val="99"/>
    <w:semiHidden/>
    <w:qFormat/>
  </w:style>
  <w:style w:type="character" w:customStyle="1" w:styleId="Char3">
    <w:name w:val="批注主题 Char"/>
    <w:basedOn w:val="Char"/>
    <w:link w:val="a7"/>
    <w:autoRedefine/>
    <w:uiPriority w:val="99"/>
    <w:semiHidden/>
    <w:qFormat/>
    <w:rPr>
      <w:b/>
      <w:bCs/>
    </w:rPr>
  </w:style>
  <w:style w:type="character" w:customStyle="1" w:styleId="Char0">
    <w:name w:val="批注框文本 Char"/>
    <w:basedOn w:val="a0"/>
    <w:link w:val="a4"/>
    <w:autoRedefine/>
    <w:uiPriority w:val="99"/>
    <w:semiHidden/>
    <w:qFormat/>
    <w:rPr>
      <w:sz w:val="18"/>
      <w:szCs w:val="18"/>
    </w:rPr>
  </w:style>
  <w:style w:type="paragraph" w:styleId="ab">
    <w:name w:val="List Paragraph"/>
    <w:basedOn w:val="a"/>
    <w:autoRedefine/>
    <w:uiPriority w:val="34"/>
    <w:qFormat/>
    <w:pPr>
      <w:ind w:firstLineChars="200" w:firstLine="420"/>
    </w:pPr>
  </w:style>
  <w:style w:type="paragraph" w:customStyle="1" w:styleId="Style6">
    <w:name w:val="_Style 6"/>
    <w:basedOn w:val="a"/>
    <w:autoRedefine/>
    <w:uiPriority w:val="34"/>
    <w:qFormat/>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FollowedHyperlink"/>
    <w:basedOn w:val="a0"/>
    <w:autoRedefine/>
    <w:uiPriority w:val="99"/>
    <w:semiHidden/>
    <w:unhideWhenUsed/>
    <w:qFormat/>
    <w:rPr>
      <w:color w:val="954F72" w:themeColor="followedHyperlink"/>
      <w:u w:val="single"/>
    </w:rPr>
  </w:style>
  <w:style w:type="character" w:styleId="a9">
    <w:name w:val="Hyperlink"/>
    <w:basedOn w:val="a0"/>
    <w:autoRedefine/>
    <w:uiPriority w:val="99"/>
    <w:unhideWhenUsed/>
    <w:qFormat/>
    <w:rPr>
      <w:color w:val="0563C1" w:themeColor="hyperlink"/>
      <w:u w:val="single"/>
    </w:rPr>
  </w:style>
  <w:style w:type="character" w:styleId="aa">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
    <w:name w:val="批注文字 Char"/>
    <w:basedOn w:val="a0"/>
    <w:link w:val="a3"/>
    <w:autoRedefine/>
    <w:uiPriority w:val="99"/>
    <w:semiHidden/>
    <w:qFormat/>
  </w:style>
  <w:style w:type="character" w:customStyle="1" w:styleId="Char3">
    <w:name w:val="批注主题 Char"/>
    <w:basedOn w:val="Char"/>
    <w:link w:val="a7"/>
    <w:autoRedefine/>
    <w:uiPriority w:val="99"/>
    <w:semiHidden/>
    <w:qFormat/>
    <w:rPr>
      <w:b/>
      <w:bCs/>
    </w:rPr>
  </w:style>
  <w:style w:type="character" w:customStyle="1" w:styleId="Char0">
    <w:name w:val="批注框文本 Char"/>
    <w:basedOn w:val="a0"/>
    <w:link w:val="a4"/>
    <w:autoRedefine/>
    <w:uiPriority w:val="99"/>
    <w:semiHidden/>
    <w:qFormat/>
    <w:rPr>
      <w:sz w:val="18"/>
      <w:szCs w:val="18"/>
    </w:rPr>
  </w:style>
  <w:style w:type="paragraph" w:styleId="ab">
    <w:name w:val="List Paragraph"/>
    <w:basedOn w:val="a"/>
    <w:autoRedefine/>
    <w:uiPriority w:val="34"/>
    <w:qFormat/>
    <w:pPr>
      <w:ind w:firstLineChars="200" w:firstLine="420"/>
    </w:pPr>
  </w:style>
  <w:style w:type="paragraph" w:customStyle="1" w:styleId="Style6">
    <w:name w:val="_Style 6"/>
    <w:basedOn w:val="a"/>
    <w:autoRedefine/>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Horizon客户端</dc:creator>
  <cp:lastModifiedBy>卓雅娜</cp:lastModifiedBy>
  <cp:revision>2</cp:revision>
  <dcterms:created xsi:type="dcterms:W3CDTF">2025-10-17T03:25:00Z</dcterms:created>
  <dcterms:modified xsi:type="dcterms:W3CDTF">2025-10-17T03:25:00Z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6771B72C308D4C7389226BA28841AF1C</vt:lpwstr>
  </property>
</Properties>
</file>