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83D" w:rsidRDefault="00095967">
      <w:pPr>
        <w:spacing w:beforeLines="50" w:before="156" w:afterLines="50" w:after="156" w:line="400" w:lineRule="exact"/>
        <w:rPr>
          <w:rFonts w:ascii="宋体" w:hAnsi="宋体"/>
          <w:bCs/>
          <w:iCs/>
          <w:sz w:val="24"/>
        </w:rPr>
      </w:pPr>
      <w:r>
        <w:rPr>
          <w:rFonts w:ascii="宋体" w:hAnsi="宋体" w:hint="eastAsia"/>
          <w:b/>
          <w:iCs/>
          <w:sz w:val="24"/>
        </w:rPr>
        <w:t>证券代码：</w:t>
      </w:r>
      <w:r w:rsidR="00F4252E">
        <w:rPr>
          <w:rFonts w:ascii="宋体" w:hAnsi="宋体" w:hint="eastAsia"/>
          <w:b/>
          <w:iCs/>
          <w:sz w:val="24"/>
        </w:rPr>
        <w:t>6</w:t>
      </w:r>
      <w:r w:rsidR="00F4252E">
        <w:rPr>
          <w:rFonts w:ascii="宋体" w:hAnsi="宋体"/>
          <w:b/>
          <w:iCs/>
          <w:sz w:val="24"/>
        </w:rPr>
        <w:t>05358</w:t>
      </w:r>
      <w:r>
        <w:rPr>
          <w:rFonts w:ascii="宋体" w:hAnsi="宋体" w:hint="eastAsia"/>
          <w:b/>
          <w:iCs/>
          <w:sz w:val="24"/>
        </w:rPr>
        <w:t xml:space="preserve"> </w:t>
      </w:r>
      <w:r>
        <w:rPr>
          <w:rFonts w:ascii="宋体" w:hAnsi="宋体" w:hint="eastAsia"/>
          <w:bCs/>
          <w:iCs/>
          <w:sz w:val="24"/>
        </w:rPr>
        <w:t xml:space="preserve">                            </w:t>
      </w:r>
      <w:r>
        <w:rPr>
          <w:rFonts w:ascii="宋体" w:hAnsi="宋体"/>
          <w:bCs/>
          <w:iCs/>
          <w:sz w:val="24"/>
        </w:rPr>
        <w:t xml:space="preserve">   </w:t>
      </w:r>
      <w:r w:rsidR="00F4252E">
        <w:rPr>
          <w:rFonts w:ascii="宋体" w:hAnsi="宋体" w:hint="eastAsia"/>
          <w:bCs/>
          <w:iCs/>
          <w:sz w:val="24"/>
        </w:rPr>
        <w:t xml:space="preserve"> </w:t>
      </w:r>
      <w:r>
        <w:rPr>
          <w:rFonts w:ascii="宋体" w:hAnsi="宋体" w:hint="eastAsia"/>
          <w:bCs/>
          <w:iCs/>
          <w:sz w:val="24"/>
        </w:rPr>
        <w:t xml:space="preserve">  </w:t>
      </w:r>
      <w:r w:rsidR="002E6A3F">
        <w:rPr>
          <w:rFonts w:ascii="宋体" w:hAnsi="宋体"/>
          <w:bCs/>
          <w:iCs/>
          <w:sz w:val="24"/>
        </w:rPr>
        <w:t xml:space="preserve">          </w:t>
      </w:r>
      <w:r>
        <w:rPr>
          <w:rFonts w:ascii="宋体" w:hAnsi="宋体" w:hint="eastAsia"/>
          <w:b/>
          <w:iCs/>
          <w:sz w:val="24"/>
        </w:rPr>
        <w:t>证券简称：</w:t>
      </w:r>
      <w:proofErr w:type="gramStart"/>
      <w:r w:rsidR="00F4252E">
        <w:rPr>
          <w:rFonts w:ascii="宋体" w:hAnsi="宋体" w:hint="eastAsia"/>
          <w:b/>
          <w:iCs/>
          <w:sz w:val="24"/>
        </w:rPr>
        <w:t>立昂微</w:t>
      </w:r>
      <w:proofErr w:type="gramEnd"/>
    </w:p>
    <w:p w:rsidR="00A7583D" w:rsidRDefault="00095967">
      <w:pPr>
        <w:spacing w:beforeLines="50" w:before="156" w:afterLines="50" w:after="156" w:line="400" w:lineRule="exact"/>
        <w:rPr>
          <w:rFonts w:ascii="宋体" w:hAnsi="宋体"/>
          <w:bCs/>
          <w:iCs/>
          <w:sz w:val="24"/>
        </w:rPr>
      </w:pPr>
      <w:r>
        <w:rPr>
          <w:rFonts w:ascii="宋体" w:hAnsi="宋体"/>
          <w:bCs/>
          <w:iCs/>
          <w:sz w:val="24"/>
        </w:rPr>
        <w:t xml:space="preserve">                                   </w:t>
      </w:r>
    </w:p>
    <w:p w:rsidR="00F4252E" w:rsidRDefault="00F4252E">
      <w:pPr>
        <w:spacing w:beforeLines="50" w:before="156" w:afterLines="50" w:after="156" w:line="400" w:lineRule="exact"/>
        <w:jc w:val="center"/>
        <w:rPr>
          <w:rFonts w:ascii="宋体" w:hAnsi="宋体"/>
          <w:b/>
          <w:bCs/>
          <w:iCs/>
          <w:sz w:val="36"/>
          <w:szCs w:val="36"/>
        </w:rPr>
      </w:pPr>
      <w:proofErr w:type="gramStart"/>
      <w:r>
        <w:rPr>
          <w:rFonts w:ascii="宋体" w:hAnsi="宋体" w:hint="eastAsia"/>
          <w:b/>
          <w:bCs/>
          <w:iCs/>
          <w:sz w:val="36"/>
          <w:szCs w:val="36"/>
        </w:rPr>
        <w:t>杭州立昂微电子</w:t>
      </w:r>
      <w:proofErr w:type="gramEnd"/>
      <w:r>
        <w:rPr>
          <w:rFonts w:ascii="宋体" w:hAnsi="宋体" w:hint="eastAsia"/>
          <w:b/>
          <w:bCs/>
          <w:iCs/>
          <w:sz w:val="36"/>
          <w:szCs w:val="36"/>
        </w:rPr>
        <w:t>股份有限</w:t>
      </w:r>
      <w:r w:rsidR="00095967">
        <w:rPr>
          <w:rFonts w:ascii="宋体" w:hAnsi="宋体" w:hint="eastAsia"/>
          <w:b/>
          <w:bCs/>
          <w:iCs/>
          <w:sz w:val="36"/>
          <w:szCs w:val="36"/>
        </w:rPr>
        <w:t>公司</w:t>
      </w:r>
    </w:p>
    <w:p w:rsidR="00A7583D" w:rsidRDefault="00095967">
      <w:pPr>
        <w:spacing w:beforeLines="50" w:before="156" w:afterLines="50" w:after="156" w:line="400" w:lineRule="exact"/>
        <w:jc w:val="center"/>
        <w:rPr>
          <w:rFonts w:ascii="宋体" w:hAnsi="宋体"/>
          <w:b/>
          <w:bCs/>
          <w:iCs/>
          <w:sz w:val="36"/>
          <w:szCs w:val="36"/>
        </w:rPr>
      </w:pPr>
      <w:r>
        <w:rPr>
          <w:rFonts w:ascii="宋体" w:hAnsi="宋体" w:hint="eastAsia"/>
          <w:b/>
          <w:bCs/>
          <w:iCs/>
          <w:sz w:val="36"/>
          <w:szCs w:val="36"/>
        </w:rPr>
        <w:t>投资者关系活动记录表</w:t>
      </w:r>
    </w:p>
    <w:p w:rsidR="00A7583D" w:rsidRDefault="00095967">
      <w:pPr>
        <w:spacing w:line="400" w:lineRule="exact"/>
        <w:rPr>
          <w:rFonts w:ascii="宋体" w:hAnsi="宋体"/>
          <w:bCs/>
          <w:iCs/>
          <w:sz w:val="24"/>
        </w:rPr>
      </w:pPr>
      <w:r>
        <w:rPr>
          <w:rFonts w:ascii="宋体" w:hAnsi="宋体" w:hint="eastAsia"/>
          <w:bCs/>
          <w:iCs/>
          <w:sz w:val="24"/>
        </w:rPr>
        <w:t xml:space="preserve">                        </w:t>
      </w:r>
      <w:r w:rsidR="00F4252E">
        <w:rPr>
          <w:rFonts w:ascii="宋体" w:hAnsi="宋体" w:hint="eastAsia"/>
          <w:bCs/>
          <w:iCs/>
          <w:sz w:val="24"/>
        </w:rPr>
        <w:t xml:space="preserve">                               </w:t>
      </w:r>
      <w:r w:rsidR="00FB7581">
        <w:rPr>
          <w:rFonts w:ascii="宋体" w:hAnsi="宋体"/>
          <w:bCs/>
          <w:iCs/>
          <w:sz w:val="24"/>
        </w:rPr>
        <w:t xml:space="preserve">       </w:t>
      </w:r>
      <w:r>
        <w:rPr>
          <w:rFonts w:ascii="宋体" w:hAnsi="宋体" w:hint="eastAsia"/>
          <w:bCs/>
          <w:iCs/>
          <w:sz w:val="24"/>
        </w:rPr>
        <w:t>编号：</w:t>
      </w:r>
      <w:r w:rsidR="00F4252E">
        <w:rPr>
          <w:rFonts w:ascii="宋体" w:hAnsi="宋体" w:hint="eastAsia"/>
          <w:bCs/>
          <w:iCs/>
          <w:sz w:val="24"/>
        </w:rPr>
        <w:t>2</w:t>
      </w:r>
      <w:r w:rsidR="00F4252E">
        <w:rPr>
          <w:rFonts w:ascii="宋体" w:hAnsi="宋体"/>
          <w:bCs/>
          <w:iCs/>
          <w:sz w:val="24"/>
        </w:rPr>
        <w:t>02</w:t>
      </w:r>
      <w:r w:rsidR="000A7FA7">
        <w:rPr>
          <w:rFonts w:ascii="宋体" w:hAnsi="宋体"/>
          <w:bCs/>
          <w:iCs/>
          <w:sz w:val="24"/>
        </w:rPr>
        <w:t>5</w:t>
      </w:r>
      <w:r w:rsidR="00F4252E">
        <w:rPr>
          <w:rFonts w:ascii="宋体" w:hAnsi="宋体"/>
          <w:bCs/>
          <w:iCs/>
          <w:sz w:val="24"/>
        </w:rPr>
        <w:t>-00</w:t>
      </w:r>
      <w:r w:rsidR="00193D15">
        <w:rPr>
          <w:rFonts w:ascii="宋体" w:hAnsi="宋体"/>
          <w:bCs/>
          <w:iCs/>
          <w:sz w:val="24"/>
        </w:rPr>
        <w:t>7</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222"/>
      </w:tblGrid>
      <w:tr w:rsidR="00A7583D" w:rsidTr="00BE3ACF">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rPr>
                <w:rFonts w:ascii="宋体" w:hAnsi="宋体"/>
                <w:bCs/>
                <w:iCs/>
                <w:szCs w:val="21"/>
              </w:rPr>
            </w:pPr>
            <w:r>
              <w:rPr>
                <w:rFonts w:hint="eastAsia"/>
                <w:szCs w:val="21"/>
              </w:rPr>
              <w:t>投资者关系活动类别</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193D15" w:rsidRDefault="00193D15" w:rsidP="00193D15">
            <w:pPr>
              <w:rPr>
                <w:rFonts w:ascii="宋体" w:hAnsi="宋体"/>
                <w:szCs w:val="21"/>
              </w:rPr>
            </w:pPr>
            <w:r w:rsidRPr="000A7FA7">
              <w:rPr>
                <w:rFonts w:ascii="宋体" w:hAnsi="宋体" w:hint="eastAsia"/>
                <w:szCs w:val="21"/>
              </w:rPr>
              <w:t>●</w:t>
            </w:r>
            <w:r>
              <w:rPr>
                <w:rFonts w:ascii="宋体" w:hAnsi="宋体"/>
                <w:szCs w:val="21"/>
              </w:rPr>
              <w:t>特定对象调研</w:t>
            </w:r>
            <w:r>
              <w:rPr>
                <w:rFonts w:ascii="宋体" w:hAnsi="宋体" w:hint="eastAsia"/>
                <w:szCs w:val="21"/>
              </w:rPr>
              <w:t xml:space="preserve">        □分析师会议</w:t>
            </w:r>
          </w:p>
          <w:p w:rsidR="00193D15" w:rsidRDefault="00193D15" w:rsidP="00193D15">
            <w:pPr>
              <w:rPr>
                <w:rFonts w:ascii="宋体" w:hAnsi="宋体"/>
                <w:szCs w:val="21"/>
              </w:rPr>
            </w:pPr>
            <w:r>
              <w:rPr>
                <w:rFonts w:ascii="宋体" w:hAnsi="宋体" w:hint="eastAsia"/>
                <w:szCs w:val="21"/>
              </w:rPr>
              <w:t xml:space="preserve">□媒体采访            □新闻发布会         </w:t>
            </w:r>
          </w:p>
          <w:p w:rsidR="00193D15" w:rsidRDefault="00193D15" w:rsidP="00193D15">
            <w:pPr>
              <w:rPr>
                <w:rFonts w:ascii="宋体" w:hAnsi="宋体"/>
                <w:szCs w:val="21"/>
              </w:rPr>
            </w:pPr>
            <w:r w:rsidRPr="00C83C0F">
              <w:rPr>
                <w:rFonts w:ascii="宋体" w:hAnsi="宋体" w:hint="eastAsia"/>
                <w:szCs w:val="21"/>
              </w:rPr>
              <w:t>□</w:t>
            </w:r>
            <w:r>
              <w:rPr>
                <w:rFonts w:ascii="宋体" w:hAnsi="宋体" w:hint="eastAsia"/>
                <w:szCs w:val="21"/>
              </w:rPr>
              <w:t>现场参观</w:t>
            </w:r>
            <w:r>
              <w:rPr>
                <w:rFonts w:ascii="宋体" w:hAnsi="宋体" w:hint="eastAsia"/>
                <w:szCs w:val="21"/>
              </w:rPr>
              <w:tab/>
            </w:r>
            <w:r>
              <w:rPr>
                <w:rFonts w:ascii="宋体" w:hAnsi="宋体"/>
                <w:szCs w:val="21"/>
              </w:rPr>
              <w:t xml:space="preserve">          </w:t>
            </w:r>
            <w:r w:rsidRPr="000A7FA7">
              <w:rPr>
                <w:rFonts w:ascii="宋体" w:hAnsi="宋体" w:hint="eastAsia"/>
                <w:szCs w:val="21"/>
              </w:rPr>
              <w:t>□</w:t>
            </w:r>
            <w:r>
              <w:rPr>
                <w:rFonts w:ascii="宋体" w:hAnsi="宋体" w:hint="eastAsia"/>
                <w:szCs w:val="21"/>
              </w:rPr>
              <w:t>电话会议</w:t>
            </w:r>
          </w:p>
          <w:p w:rsidR="00A7583D" w:rsidRDefault="00193D15" w:rsidP="00193D15">
            <w:pPr>
              <w:rPr>
                <w:rFonts w:ascii="宋体" w:hAnsi="宋体"/>
                <w:szCs w:val="21"/>
              </w:rPr>
            </w:pPr>
            <w:r>
              <w:rPr>
                <w:rFonts w:ascii="宋体" w:hAnsi="宋体" w:hint="eastAsia"/>
                <w:szCs w:val="21"/>
              </w:rPr>
              <w:t>□其他</w:t>
            </w:r>
            <w:r>
              <w:rPr>
                <w:rFonts w:ascii="宋体" w:hAnsi="宋体"/>
                <w:szCs w:val="21"/>
              </w:rPr>
              <w:t xml:space="preserve">        </w:t>
            </w:r>
          </w:p>
        </w:tc>
      </w:tr>
      <w:tr w:rsidR="00BE3ACF" w:rsidTr="00BE3ACF">
        <w:tc>
          <w:tcPr>
            <w:tcW w:w="1271" w:type="dxa"/>
            <w:vAlign w:val="center"/>
          </w:tcPr>
          <w:p w:rsidR="00BE3ACF" w:rsidRPr="00BE3ACF" w:rsidRDefault="00BE3ACF" w:rsidP="00BE3ACF">
            <w:pPr>
              <w:rPr>
                <w:rFonts w:ascii="宋体" w:hAnsi="宋体"/>
                <w:szCs w:val="21"/>
              </w:rPr>
            </w:pPr>
            <w:r w:rsidRPr="00BE3ACF">
              <w:rPr>
                <w:rFonts w:ascii="宋体" w:hAnsi="宋体" w:hint="eastAsia"/>
                <w:szCs w:val="21"/>
              </w:rPr>
              <w:t>活动主题</w:t>
            </w:r>
          </w:p>
        </w:tc>
        <w:tc>
          <w:tcPr>
            <w:tcW w:w="8222" w:type="dxa"/>
            <w:vAlign w:val="center"/>
          </w:tcPr>
          <w:p w:rsidR="00BE3ACF" w:rsidRPr="00BE3ACF" w:rsidRDefault="00BE3ACF" w:rsidP="00BE3ACF">
            <w:pPr>
              <w:rPr>
                <w:rFonts w:ascii="宋体" w:hAnsi="宋体"/>
                <w:szCs w:val="21"/>
              </w:rPr>
            </w:pPr>
            <w:proofErr w:type="gramStart"/>
            <w:r w:rsidRPr="00BE3ACF">
              <w:rPr>
                <w:rFonts w:ascii="宋体" w:hAnsi="宋体" w:hint="eastAsia"/>
                <w:szCs w:val="21"/>
              </w:rPr>
              <w:t>立昂微</w:t>
            </w:r>
            <w:proofErr w:type="gramEnd"/>
            <w:r w:rsidRPr="00BE3ACF">
              <w:rPr>
                <w:rFonts w:ascii="宋体" w:hAnsi="宋体" w:hint="eastAsia"/>
                <w:szCs w:val="21"/>
              </w:rPr>
              <w:t>2025年半年度业绩说明会</w:t>
            </w:r>
          </w:p>
        </w:tc>
      </w:tr>
      <w:tr w:rsidR="00BE3ACF" w:rsidTr="00BE3ACF">
        <w:trPr>
          <w:trHeight w:val="792"/>
        </w:trPr>
        <w:tc>
          <w:tcPr>
            <w:tcW w:w="1271" w:type="dxa"/>
            <w:vAlign w:val="center"/>
          </w:tcPr>
          <w:p w:rsidR="00BE3ACF" w:rsidRPr="00BE3ACF" w:rsidRDefault="00BE3ACF" w:rsidP="00BE3ACF">
            <w:pPr>
              <w:rPr>
                <w:rFonts w:ascii="宋体" w:hAnsi="宋体"/>
                <w:szCs w:val="21"/>
              </w:rPr>
            </w:pPr>
            <w:r w:rsidRPr="00BE3ACF">
              <w:rPr>
                <w:rFonts w:ascii="宋体" w:hAnsi="宋体" w:hint="eastAsia"/>
                <w:szCs w:val="21"/>
              </w:rPr>
              <w:t>时间</w:t>
            </w:r>
          </w:p>
        </w:tc>
        <w:tc>
          <w:tcPr>
            <w:tcW w:w="8222" w:type="dxa"/>
            <w:vAlign w:val="center"/>
          </w:tcPr>
          <w:p w:rsidR="00110DB0" w:rsidRDefault="00110DB0" w:rsidP="00193D15">
            <w:pPr>
              <w:rPr>
                <w:rFonts w:ascii="宋体" w:hAnsi="宋体"/>
                <w:szCs w:val="21"/>
              </w:rPr>
            </w:pPr>
            <w:r>
              <w:rPr>
                <w:rFonts w:ascii="宋体" w:hAnsi="宋体"/>
                <w:szCs w:val="21"/>
              </w:rPr>
              <w:t>2025年</w:t>
            </w:r>
            <w:r>
              <w:rPr>
                <w:rFonts w:ascii="宋体" w:hAnsi="宋体" w:hint="eastAsia"/>
                <w:szCs w:val="21"/>
              </w:rPr>
              <w:t>9月2</w:t>
            </w:r>
            <w:r>
              <w:rPr>
                <w:rFonts w:ascii="宋体" w:hAnsi="宋体"/>
                <w:szCs w:val="21"/>
              </w:rPr>
              <w:t>5日</w:t>
            </w:r>
            <w:r>
              <w:rPr>
                <w:rFonts w:ascii="宋体" w:hAnsi="宋体" w:hint="eastAsia"/>
                <w:szCs w:val="21"/>
              </w:rPr>
              <w:t>1</w:t>
            </w:r>
            <w:r>
              <w:rPr>
                <w:rFonts w:ascii="宋体" w:hAnsi="宋体"/>
                <w:szCs w:val="21"/>
              </w:rPr>
              <w:t>6</w:t>
            </w:r>
            <w:r>
              <w:rPr>
                <w:rFonts w:ascii="宋体" w:hAnsi="宋体" w:hint="eastAsia"/>
                <w:szCs w:val="21"/>
              </w:rPr>
              <w:t>:0</w:t>
            </w:r>
            <w:r>
              <w:rPr>
                <w:rFonts w:ascii="宋体" w:hAnsi="宋体"/>
                <w:szCs w:val="21"/>
              </w:rPr>
              <w:t>0</w:t>
            </w:r>
            <w:r>
              <w:rPr>
                <w:rFonts w:ascii="宋体" w:hAnsi="宋体" w:hint="eastAsia"/>
                <w:szCs w:val="21"/>
              </w:rPr>
              <w:t>-</w:t>
            </w:r>
            <w:r>
              <w:rPr>
                <w:rFonts w:ascii="宋体" w:hAnsi="宋体"/>
                <w:szCs w:val="21"/>
              </w:rPr>
              <w:t>17</w:t>
            </w:r>
            <w:r>
              <w:rPr>
                <w:rFonts w:ascii="宋体" w:hAnsi="宋体" w:hint="eastAsia"/>
                <w:szCs w:val="21"/>
              </w:rPr>
              <w:t>:0</w:t>
            </w:r>
            <w:r>
              <w:rPr>
                <w:rFonts w:ascii="宋体" w:hAnsi="宋体"/>
                <w:szCs w:val="21"/>
              </w:rPr>
              <w:t>0富国基金</w:t>
            </w:r>
            <w:r w:rsidR="00A54824">
              <w:rPr>
                <w:rFonts w:ascii="宋体" w:hAnsi="宋体" w:hint="eastAsia"/>
                <w:szCs w:val="21"/>
              </w:rPr>
              <w:t>；</w:t>
            </w:r>
          </w:p>
          <w:p w:rsidR="00110DB0" w:rsidRDefault="00110DB0" w:rsidP="00193D15">
            <w:pPr>
              <w:rPr>
                <w:rFonts w:ascii="宋体" w:hAnsi="宋体"/>
                <w:szCs w:val="21"/>
              </w:rPr>
            </w:pPr>
            <w:r>
              <w:rPr>
                <w:rFonts w:ascii="宋体" w:hAnsi="宋体"/>
                <w:szCs w:val="21"/>
              </w:rPr>
              <w:t>2025年</w:t>
            </w:r>
            <w:r>
              <w:rPr>
                <w:rFonts w:ascii="宋体" w:hAnsi="宋体" w:hint="eastAsia"/>
                <w:szCs w:val="21"/>
              </w:rPr>
              <w:t>9月2</w:t>
            </w:r>
            <w:r>
              <w:rPr>
                <w:rFonts w:ascii="宋体" w:hAnsi="宋体"/>
                <w:szCs w:val="21"/>
              </w:rPr>
              <w:t>5日</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00</w:t>
            </w:r>
            <w:r>
              <w:rPr>
                <w:rFonts w:ascii="宋体" w:hAnsi="宋体" w:hint="eastAsia"/>
                <w:szCs w:val="21"/>
              </w:rPr>
              <w:t>-</w:t>
            </w:r>
            <w:r>
              <w:rPr>
                <w:rFonts w:ascii="宋体" w:hAnsi="宋体"/>
                <w:szCs w:val="21"/>
              </w:rPr>
              <w:t>18</w:t>
            </w:r>
            <w:r>
              <w:rPr>
                <w:rFonts w:ascii="宋体" w:hAnsi="宋体" w:hint="eastAsia"/>
                <w:szCs w:val="21"/>
              </w:rPr>
              <w:t>:0</w:t>
            </w:r>
            <w:r>
              <w:rPr>
                <w:rFonts w:ascii="宋体" w:hAnsi="宋体"/>
                <w:szCs w:val="21"/>
              </w:rPr>
              <w:t>0</w:t>
            </w:r>
            <w:r w:rsidR="00E87168">
              <w:rPr>
                <w:rFonts w:ascii="宋体" w:hAnsi="宋体"/>
                <w:szCs w:val="21"/>
              </w:rPr>
              <w:t>华福证券</w:t>
            </w:r>
            <w:r w:rsidR="00E87168">
              <w:rPr>
                <w:rFonts w:ascii="宋体" w:hAnsi="宋体" w:hint="eastAsia"/>
                <w:szCs w:val="21"/>
              </w:rPr>
              <w:t>、</w:t>
            </w:r>
            <w:r>
              <w:rPr>
                <w:rFonts w:ascii="宋体" w:hAnsi="宋体"/>
                <w:szCs w:val="21"/>
              </w:rPr>
              <w:t>平安养老</w:t>
            </w:r>
            <w:r>
              <w:rPr>
                <w:rFonts w:ascii="宋体" w:hAnsi="宋体" w:hint="eastAsia"/>
                <w:szCs w:val="21"/>
              </w:rPr>
              <w:t>、</w:t>
            </w:r>
            <w:r>
              <w:rPr>
                <w:rFonts w:ascii="宋体" w:hAnsi="宋体"/>
                <w:szCs w:val="21"/>
              </w:rPr>
              <w:t>华泰资产</w:t>
            </w:r>
            <w:r w:rsidR="00A54824">
              <w:rPr>
                <w:rFonts w:ascii="宋体" w:hAnsi="宋体" w:hint="eastAsia"/>
                <w:szCs w:val="21"/>
              </w:rPr>
              <w:t>；</w:t>
            </w:r>
          </w:p>
          <w:p w:rsidR="00BE3ACF" w:rsidRDefault="00193D15" w:rsidP="00193D15">
            <w:pPr>
              <w:rPr>
                <w:rFonts w:ascii="宋体" w:hAnsi="宋体"/>
                <w:szCs w:val="21"/>
              </w:rPr>
            </w:pPr>
            <w:r w:rsidRPr="00193D15">
              <w:rPr>
                <w:rFonts w:ascii="宋体" w:hAnsi="宋体" w:hint="eastAsia"/>
                <w:szCs w:val="21"/>
              </w:rPr>
              <w:t>2025年</w:t>
            </w:r>
            <w:r>
              <w:rPr>
                <w:rFonts w:ascii="宋体" w:hAnsi="宋体"/>
                <w:szCs w:val="21"/>
              </w:rPr>
              <w:t>10</w:t>
            </w:r>
            <w:r w:rsidRPr="00193D15">
              <w:rPr>
                <w:rFonts w:ascii="宋体" w:hAnsi="宋体" w:hint="eastAsia"/>
                <w:szCs w:val="21"/>
              </w:rPr>
              <w:t>月</w:t>
            </w:r>
            <w:r>
              <w:rPr>
                <w:rFonts w:ascii="宋体" w:hAnsi="宋体"/>
                <w:szCs w:val="21"/>
              </w:rPr>
              <w:t>16</w:t>
            </w:r>
            <w:r w:rsidRPr="00193D15">
              <w:rPr>
                <w:rFonts w:ascii="宋体" w:hAnsi="宋体" w:hint="eastAsia"/>
                <w:szCs w:val="21"/>
              </w:rPr>
              <w:t>日</w:t>
            </w:r>
            <w:r>
              <w:rPr>
                <w:rFonts w:ascii="宋体" w:hAnsi="宋体"/>
                <w:szCs w:val="21"/>
              </w:rPr>
              <w:t>10</w:t>
            </w:r>
            <w:r w:rsidR="002F40A0">
              <w:rPr>
                <w:rFonts w:ascii="宋体" w:hAnsi="宋体" w:hint="eastAsia"/>
                <w:szCs w:val="21"/>
              </w:rPr>
              <w:t>:</w:t>
            </w:r>
            <w:r w:rsidRPr="00193D15">
              <w:rPr>
                <w:rFonts w:ascii="宋体" w:hAnsi="宋体" w:hint="eastAsia"/>
                <w:szCs w:val="21"/>
              </w:rPr>
              <w:t>00</w:t>
            </w:r>
            <w:r w:rsidR="002F40A0">
              <w:rPr>
                <w:rFonts w:ascii="宋体" w:hAnsi="宋体" w:hint="eastAsia"/>
                <w:szCs w:val="21"/>
              </w:rPr>
              <w:t>-</w:t>
            </w:r>
            <w:r w:rsidR="002F40A0">
              <w:rPr>
                <w:rFonts w:ascii="宋体" w:hAnsi="宋体"/>
                <w:szCs w:val="21"/>
              </w:rPr>
              <w:t>11</w:t>
            </w:r>
            <w:r w:rsidR="002F40A0">
              <w:rPr>
                <w:rFonts w:ascii="宋体" w:hAnsi="宋体" w:hint="eastAsia"/>
                <w:szCs w:val="21"/>
              </w:rPr>
              <w:t>:0</w:t>
            </w:r>
            <w:r w:rsidR="002F40A0">
              <w:rPr>
                <w:rFonts w:ascii="宋体" w:hAnsi="宋体"/>
                <w:szCs w:val="21"/>
              </w:rPr>
              <w:t>0</w:t>
            </w:r>
            <w:proofErr w:type="gramStart"/>
            <w:r>
              <w:rPr>
                <w:rFonts w:ascii="宋体" w:hAnsi="宋体" w:hint="eastAsia"/>
                <w:szCs w:val="21"/>
              </w:rPr>
              <w:t>浙商</w:t>
            </w:r>
            <w:r w:rsidRPr="00193D15">
              <w:rPr>
                <w:rFonts w:ascii="宋体" w:hAnsi="宋体" w:hint="eastAsia"/>
                <w:szCs w:val="21"/>
              </w:rPr>
              <w:t>证券</w:t>
            </w:r>
            <w:proofErr w:type="gramEnd"/>
            <w:r w:rsidRPr="00193D15">
              <w:rPr>
                <w:rFonts w:ascii="宋体" w:hAnsi="宋体" w:hint="eastAsia"/>
                <w:szCs w:val="21"/>
              </w:rPr>
              <w:t>、</w:t>
            </w:r>
            <w:r>
              <w:rPr>
                <w:rFonts w:ascii="宋体" w:hAnsi="宋体" w:hint="eastAsia"/>
                <w:szCs w:val="21"/>
              </w:rPr>
              <w:t>人寿资产</w:t>
            </w:r>
            <w:r w:rsidR="002F40A0">
              <w:rPr>
                <w:rFonts w:ascii="宋体" w:hAnsi="宋体" w:hint="eastAsia"/>
                <w:szCs w:val="21"/>
              </w:rPr>
              <w:t>；</w:t>
            </w:r>
            <w:r w:rsidRPr="00BE3ACF">
              <w:rPr>
                <w:rFonts w:ascii="宋体" w:hAnsi="宋体"/>
                <w:szCs w:val="21"/>
              </w:rPr>
              <w:t xml:space="preserve"> </w:t>
            </w:r>
          </w:p>
          <w:p w:rsidR="002F40A0" w:rsidRDefault="002F40A0" w:rsidP="00193D15">
            <w:pPr>
              <w:rPr>
                <w:rFonts w:ascii="宋体" w:hAnsi="宋体"/>
                <w:szCs w:val="21"/>
              </w:rPr>
            </w:pPr>
            <w:r>
              <w:rPr>
                <w:rFonts w:ascii="宋体" w:hAnsi="宋体"/>
                <w:szCs w:val="21"/>
              </w:rPr>
              <w:t>2025年</w:t>
            </w:r>
            <w:r>
              <w:rPr>
                <w:rFonts w:ascii="宋体" w:hAnsi="宋体" w:hint="eastAsia"/>
                <w:szCs w:val="21"/>
              </w:rPr>
              <w:t>1</w:t>
            </w:r>
            <w:r>
              <w:rPr>
                <w:rFonts w:ascii="宋体" w:hAnsi="宋体"/>
                <w:szCs w:val="21"/>
              </w:rPr>
              <w:t>0月</w:t>
            </w:r>
            <w:r>
              <w:rPr>
                <w:rFonts w:ascii="宋体" w:hAnsi="宋体" w:hint="eastAsia"/>
                <w:szCs w:val="21"/>
              </w:rPr>
              <w:t>1</w:t>
            </w:r>
            <w:r>
              <w:rPr>
                <w:rFonts w:ascii="宋体" w:hAnsi="宋体"/>
                <w:szCs w:val="21"/>
              </w:rPr>
              <w:t>6日</w:t>
            </w:r>
            <w:r>
              <w:rPr>
                <w:rFonts w:ascii="宋体" w:hAnsi="宋体" w:hint="eastAsia"/>
                <w:szCs w:val="21"/>
              </w:rPr>
              <w:t>1</w:t>
            </w:r>
            <w:r>
              <w:rPr>
                <w:rFonts w:ascii="宋体" w:hAnsi="宋体"/>
                <w:szCs w:val="21"/>
              </w:rPr>
              <w:t>6</w:t>
            </w:r>
            <w:r>
              <w:rPr>
                <w:rFonts w:ascii="宋体" w:hAnsi="宋体" w:hint="eastAsia"/>
                <w:szCs w:val="21"/>
              </w:rPr>
              <w:t>:3</w:t>
            </w:r>
            <w:r>
              <w:rPr>
                <w:rFonts w:ascii="宋体" w:hAnsi="宋体"/>
                <w:szCs w:val="21"/>
              </w:rPr>
              <w:t>0</w:t>
            </w:r>
            <w:r>
              <w:rPr>
                <w:rFonts w:ascii="宋体" w:hAnsi="宋体" w:hint="eastAsia"/>
                <w:szCs w:val="21"/>
              </w:rPr>
              <w:t>-</w:t>
            </w:r>
            <w:r>
              <w:rPr>
                <w:rFonts w:ascii="宋体" w:hAnsi="宋体"/>
                <w:szCs w:val="21"/>
              </w:rPr>
              <w:t>17</w:t>
            </w:r>
            <w:r>
              <w:rPr>
                <w:rFonts w:ascii="宋体" w:hAnsi="宋体" w:hint="eastAsia"/>
                <w:szCs w:val="21"/>
              </w:rPr>
              <w:t>:3</w:t>
            </w:r>
            <w:r>
              <w:rPr>
                <w:rFonts w:ascii="宋体" w:hAnsi="宋体"/>
                <w:szCs w:val="21"/>
              </w:rPr>
              <w:t>0</w:t>
            </w:r>
            <w:r w:rsidRPr="002F40A0">
              <w:rPr>
                <w:rFonts w:ascii="宋体" w:hAnsi="宋体" w:hint="eastAsia"/>
                <w:szCs w:val="21"/>
              </w:rPr>
              <w:t>东方财富证券</w:t>
            </w:r>
            <w:r>
              <w:rPr>
                <w:rFonts w:ascii="宋体" w:hAnsi="宋体" w:hint="eastAsia"/>
                <w:szCs w:val="21"/>
              </w:rPr>
              <w:t>、</w:t>
            </w:r>
            <w:r w:rsidRPr="002F40A0">
              <w:rPr>
                <w:rFonts w:ascii="宋体" w:hAnsi="宋体" w:hint="eastAsia"/>
                <w:szCs w:val="21"/>
              </w:rPr>
              <w:t>上海烜鼎</w:t>
            </w:r>
            <w:r>
              <w:rPr>
                <w:rFonts w:ascii="宋体" w:hAnsi="宋体" w:hint="eastAsia"/>
                <w:szCs w:val="21"/>
              </w:rPr>
              <w:t>、</w:t>
            </w:r>
            <w:r w:rsidRPr="00CA4C59">
              <w:rPr>
                <w:rFonts w:hint="eastAsia"/>
              </w:rPr>
              <w:t>深圳德远投资</w:t>
            </w:r>
            <w:r>
              <w:rPr>
                <w:rFonts w:hint="eastAsia"/>
              </w:rPr>
              <w:t>、</w:t>
            </w:r>
            <w:r w:rsidRPr="00AD0AF9">
              <w:rPr>
                <w:rFonts w:hint="eastAsia"/>
              </w:rPr>
              <w:t>上海银叶资产</w:t>
            </w:r>
            <w:r>
              <w:rPr>
                <w:rFonts w:hint="eastAsia"/>
              </w:rPr>
              <w:t>、新加坡</w:t>
            </w:r>
            <w:r w:rsidRPr="00EA628A">
              <w:t>大</w:t>
            </w:r>
            <w:proofErr w:type="gramStart"/>
            <w:r w:rsidRPr="00EA628A">
              <w:t>华继显证券</w:t>
            </w:r>
            <w:proofErr w:type="gramEnd"/>
            <w:r>
              <w:rPr>
                <w:rFonts w:hint="eastAsia"/>
              </w:rPr>
              <w:t>、</w:t>
            </w:r>
            <w:r w:rsidRPr="006B1CFA">
              <w:rPr>
                <w:rFonts w:hint="eastAsia"/>
              </w:rPr>
              <w:t>深圳晋和</w:t>
            </w:r>
            <w:r>
              <w:rPr>
                <w:rFonts w:hint="eastAsia"/>
              </w:rPr>
              <w:t>、</w:t>
            </w:r>
            <w:r w:rsidRPr="00EA628A">
              <w:t>阿基米德基金</w:t>
            </w:r>
            <w:r>
              <w:rPr>
                <w:rFonts w:hint="eastAsia"/>
              </w:rPr>
              <w:t>、</w:t>
            </w:r>
            <w:r w:rsidRPr="002F40A0">
              <w:rPr>
                <w:rFonts w:hint="eastAsia"/>
              </w:rPr>
              <w:t>上海</w:t>
            </w:r>
            <w:proofErr w:type="gramStart"/>
            <w:r w:rsidRPr="002F40A0">
              <w:rPr>
                <w:rFonts w:hint="eastAsia"/>
              </w:rPr>
              <w:t>磊</w:t>
            </w:r>
            <w:proofErr w:type="gramEnd"/>
            <w:r w:rsidRPr="002F40A0">
              <w:rPr>
                <w:rFonts w:hint="eastAsia"/>
              </w:rPr>
              <w:t>萌</w:t>
            </w:r>
            <w:r>
              <w:rPr>
                <w:rFonts w:hint="eastAsia"/>
              </w:rPr>
              <w:t>、</w:t>
            </w:r>
            <w:r w:rsidRPr="00EA628A">
              <w:t>和信证券</w:t>
            </w:r>
            <w:r>
              <w:t>投资咨询</w:t>
            </w:r>
            <w:r>
              <w:rPr>
                <w:rFonts w:hint="eastAsia"/>
              </w:rPr>
              <w:t>、</w:t>
            </w:r>
            <w:r w:rsidRPr="002F40A0">
              <w:rPr>
                <w:rFonts w:hint="eastAsia"/>
              </w:rPr>
              <w:t>李子园投资</w:t>
            </w:r>
            <w:r>
              <w:rPr>
                <w:rFonts w:hint="eastAsia"/>
              </w:rPr>
              <w:t>、</w:t>
            </w:r>
            <w:r w:rsidRPr="00EA628A">
              <w:t>深圳幸福米</w:t>
            </w:r>
            <w:r>
              <w:rPr>
                <w:rFonts w:hint="eastAsia"/>
              </w:rPr>
              <w:t>、</w:t>
            </w:r>
            <w:r w:rsidRPr="00EA628A">
              <w:t>福泽源资本</w:t>
            </w:r>
            <w:r>
              <w:rPr>
                <w:rFonts w:hint="eastAsia"/>
              </w:rPr>
              <w:t>、</w:t>
            </w:r>
            <w:r w:rsidRPr="00EA628A">
              <w:t>上海</w:t>
            </w:r>
            <w:proofErr w:type="gramStart"/>
            <w:r w:rsidRPr="00EA628A">
              <w:t>韬</w:t>
            </w:r>
            <w:proofErr w:type="gramEnd"/>
            <w:r w:rsidRPr="00EA628A">
              <w:t>扬略</w:t>
            </w:r>
            <w:r>
              <w:rPr>
                <w:rFonts w:hint="eastAsia"/>
              </w:rPr>
              <w:t>、</w:t>
            </w:r>
            <w:r w:rsidRPr="002F40A0">
              <w:rPr>
                <w:rFonts w:hint="eastAsia"/>
              </w:rPr>
              <w:t>远景资本</w:t>
            </w:r>
            <w:r>
              <w:rPr>
                <w:rFonts w:hint="eastAsia"/>
              </w:rPr>
              <w:t>及个人投资者等</w:t>
            </w:r>
            <w:r>
              <w:rPr>
                <w:rFonts w:hint="eastAsia"/>
              </w:rPr>
              <w:t>2</w:t>
            </w:r>
            <w:r>
              <w:t>2</w:t>
            </w:r>
            <w:r>
              <w:t>人</w:t>
            </w:r>
            <w:r>
              <w:rPr>
                <w:rFonts w:hint="eastAsia"/>
              </w:rPr>
              <w:t>；</w:t>
            </w:r>
          </w:p>
          <w:p w:rsidR="002F40A0" w:rsidRPr="00BE3ACF" w:rsidRDefault="002F40A0" w:rsidP="002F40A0">
            <w:pPr>
              <w:rPr>
                <w:rFonts w:ascii="宋体" w:hAnsi="宋体"/>
                <w:szCs w:val="21"/>
              </w:rPr>
            </w:pPr>
            <w:r>
              <w:rPr>
                <w:rFonts w:ascii="宋体" w:hAnsi="宋体"/>
                <w:szCs w:val="21"/>
              </w:rPr>
              <w:t>2025年</w:t>
            </w:r>
            <w:r>
              <w:rPr>
                <w:rFonts w:ascii="宋体" w:hAnsi="宋体" w:hint="eastAsia"/>
                <w:szCs w:val="21"/>
              </w:rPr>
              <w:t>1</w:t>
            </w:r>
            <w:r>
              <w:rPr>
                <w:rFonts w:ascii="宋体" w:hAnsi="宋体"/>
                <w:szCs w:val="21"/>
              </w:rPr>
              <w:t>0月</w:t>
            </w:r>
            <w:r>
              <w:rPr>
                <w:rFonts w:ascii="宋体" w:hAnsi="宋体" w:hint="eastAsia"/>
                <w:szCs w:val="21"/>
              </w:rPr>
              <w:t>1</w:t>
            </w:r>
            <w:r>
              <w:rPr>
                <w:rFonts w:ascii="宋体" w:hAnsi="宋体"/>
                <w:szCs w:val="21"/>
              </w:rPr>
              <w:t>7日</w:t>
            </w:r>
            <w:r>
              <w:rPr>
                <w:rFonts w:ascii="宋体" w:hAnsi="宋体" w:hint="eastAsia"/>
                <w:szCs w:val="21"/>
              </w:rPr>
              <w:t>1</w:t>
            </w:r>
            <w:r>
              <w:rPr>
                <w:rFonts w:ascii="宋体" w:hAnsi="宋体"/>
                <w:szCs w:val="21"/>
              </w:rPr>
              <w:t>4</w:t>
            </w:r>
            <w:r>
              <w:rPr>
                <w:rFonts w:ascii="宋体" w:hAnsi="宋体" w:hint="eastAsia"/>
                <w:szCs w:val="21"/>
              </w:rPr>
              <w:t>:3</w:t>
            </w:r>
            <w:r>
              <w:rPr>
                <w:rFonts w:ascii="宋体" w:hAnsi="宋体"/>
                <w:szCs w:val="21"/>
              </w:rPr>
              <w:t>0</w:t>
            </w:r>
            <w:r w:rsidR="00110DB0">
              <w:rPr>
                <w:rFonts w:ascii="宋体" w:hAnsi="宋体" w:hint="eastAsia"/>
                <w:szCs w:val="21"/>
              </w:rPr>
              <w:t>-</w:t>
            </w:r>
            <w:r w:rsidR="00110DB0">
              <w:rPr>
                <w:rFonts w:ascii="宋体" w:hAnsi="宋体"/>
                <w:szCs w:val="21"/>
              </w:rPr>
              <w:t>16</w:t>
            </w:r>
            <w:r w:rsidR="00110DB0">
              <w:rPr>
                <w:rFonts w:ascii="宋体" w:hAnsi="宋体" w:hint="eastAsia"/>
                <w:szCs w:val="21"/>
              </w:rPr>
              <w:t>:0</w:t>
            </w:r>
            <w:r w:rsidR="00110DB0">
              <w:rPr>
                <w:rFonts w:ascii="宋体" w:hAnsi="宋体"/>
                <w:szCs w:val="21"/>
              </w:rPr>
              <w:t>0</w:t>
            </w:r>
            <w:r>
              <w:rPr>
                <w:rFonts w:ascii="宋体" w:hAnsi="宋体"/>
                <w:szCs w:val="21"/>
              </w:rPr>
              <w:t xml:space="preserve"> 中信证券</w:t>
            </w:r>
            <w:r>
              <w:rPr>
                <w:rFonts w:ascii="宋体" w:hAnsi="宋体" w:hint="eastAsia"/>
                <w:szCs w:val="21"/>
              </w:rPr>
              <w:t>、</w:t>
            </w:r>
            <w:r>
              <w:rPr>
                <w:rFonts w:ascii="宋体" w:hAnsi="宋体"/>
                <w:szCs w:val="21"/>
              </w:rPr>
              <w:t>西部证券</w:t>
            </w:r>
            <w:r>
              <w:rPr>
                <w:rFonts w:ascii="宋体" w:hAnsi="宋体" w:hint="eastAsia"/>
                <w:szCs w:val="21"/>
              </w:rPr>
              <w:t>、</w:t>
            </w:r>
            <w:r>
              <w:rPr>
                <w:rFonts w:ascii="宋体" w:hAnsi="宋体"/>
                <w:szCs w:val="21"/>
              </w:rPr>
              <w:t>幸福人寿</w:t>
            </w:r>
            <w:r>
              <w:rPr>
                <w:rFonts w:ascii="宋体" w:hAnsi="宋体" w:hint="eastAsia"/>
                <w:szCs w:val="21"/>
              </w:rPr>
              <w:t>、</w:t>
            </w:r>
            <w:r>
              <w:rPr>
                <w:rFonts w:ascii="宋体" w:hAnsi="宋体"/>
                <w:szCs w:val="21"/>
              </w:rPr>
              <w:t>国源信达</w:t>
            </w:r>
            <w:r>
              <w:rPr>
                <w:rFonts w:ascii="宋体" w:hAnsi="宋体" w:hint="eastAsia"/>
                <w:szCs w:val="21"/>
              </w:rPr>
              <w:t>、</w:t>
            </w:r>
            <w:proofErr w:type="gramStart"/>
            <w:r w:rsidR="00447E6C">
              <w:rPr>
                <w:rFonts w:ascii="宋体" w:hAnsi="宋体" w:hint="eastAsia"/>
                <w:szCs w:val="21"/>
              </w:rPr>
              <w:t>博衍基金</w:t>
            </w:r>
            <w:proofErr w:type="gramEnd"/>
            <w:r w:rsidR="00447E6C">
              <w:rPr>
                <w:rFonts w:ascii="宋体" w:hAnsi="宋体" w:hint="eastAsia"/>
                <w:szCs w:val="21"/>
              </w:rPr>
              <w:t>、晨曦私募、国新投资、</w:t>
            </w:r>
            <w:proofErr w:type="gramStart"/>
            <w:r w:rsidR="00447E6C">
              <w:rPr>
                <w:rFonts w:ascii="宋体" w:hAnsi="宋体" w:hint="eastAsia"/>
                <w:szCs w:val="21"/>
              </w:rPr>
              <w:t>浙能资本</w:t>
            </w:r>
            <w:proofErr w:type="gramEnd"/>
            <w:r w:rsidR="00447E6C">
              <w:rPr>
                <w:rFonts w:ascii="宋体" w:hAnsi="宋体" w:hint="eastAsia"/>
                <w:szCs w:val="21"/>
              </w:rPr>
              <w:t>、浙江万创汇力及个人投资者</w:t>
            </w:r>
            <w:r w:rsidR="00F7641E">
              <w:rPr>
                <w:rFonts w:ascii="宋体" w:hAnsi="宋体" w:hint="eastAsia"/>
                <w:szCs w:val="21"/>
              </w:rPr>
              <w:t>等2</w:t>
            </w:r>
            <w:r w:rsidR="00F7641E">
              <w:rPr>
                <w:rFonts w:ascii="宋体" w:hAnsi="宋体"/>
                <w:szCs w:val="21"/>
              </w:rPr>
              <w:t>1人</w:t>
            </w:r>
          </w:p>
        </w:tc>
      </w:tr>
      <w:tr w:rsidR="00A7583D" w:rsidTr="00BE3ACF">
        <w:trPr>
          <w:trHeight w:val="90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rPr>
                <w:szCs w:val="21"/>
              </w:rPr>
            </w:pPr>
            <w:r>
              <w:rPr>
                <w:rFonts w:hint="eastAsia"/>
                <w:szCs w:val="21"/>
              </w:rPr>
              <w:t>上市公司接待人员姓名</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F7641E" w:rsidRDefault="00F7641E">
            <w:pPr>
              <w:rPr>
                <w:rFonts w:ascii="宋体" w:hAnsi="宋体"/>
                <w:szCs w:val="21"/>
              </w:rPr>
            </w:pPr>
            <w:r>
              <w:rPr>
                <w:rFonts w:ascii="宋体" w:hAnsi="宋体"/>
                <w:szCs w:val="21"/>
              </w:rPr>
              <w:t>董事长</w:t>
            </w:r>
            <w:r>
              <w:rPr>
                <w:rFonts w:ascii="宋体" w:hAnsi="宋体" w:hint="eastAsia"/>
                <w:szCs w:val="21"/>
              </w:rPr>
              <w:t>：</w:t>
            </w:r>
            <w:r>
              <w:rPr>
                <w:rFonts w:ascii="宋体" w:hAnsi="宋体"/>
                <w:szCs w:val="21"/>
              </w:rPr>
              <w:t>王敏文</w:t>
            </w:r>
          </w:p>
          <w:p w:rsidR="00BE3ACF" w:rsidRPr="00193D15" w:rsidRDefault="004E3C32">
            <w:pPr>
              <w:rPr>
                <w:rFonts w:ascii="宋体" w:hAnsi="宋体"/>
                <w:szCs w:val="21"/>
              </w:rPr>
            </w:pPr>
            <w:r>
              <w:rPr>
                <w:rFonts w:ascii="宋体" w:hAnsi="宋体" w:hint="eastAsia"/>
                <w:szCs w:val="21"/>
              </w:rPr>
              <w:t>董事、副总经理、财务总监、董事会秘书：</w:t>
            </w:r>
            <w:proofErr w:type="gramStart"/>
            <w:r>
              <w:rPr>
                <w:rFonts w:ascii="宋体" w:hAnsi="宋体" w:hint="eastAsia"/>
                <w:szCs w:val="21"/>
              </w:rPr>
              <w:t>吴能云</w:t>
            </w:r>
            <w:proofErr w:type="gramEnd"/>
          </w:p>
        </w:tc>
      </w:tr>
      <w:tr w:rsidR="00A7583D" w:rsidTr="00BE3ACF">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rsidP="007D15B7">
            <w:pPr>
              <w:spacing w:line="360" w:lineRule="auto"/>
              <w:ind w:firstLineChars="200" w:firstLine="420"/>
              <w:rPr>
                <w:szCs w:val="21"/>
              </w:rPr>
            </w:pPr>
            <w:r>
              <w:rPr>
                <w:rFonts w:hint="eastAsia"/>
                <w:szCs w:val="21"/>
              </w:rPr>
              <w:t>投资者关系活动记录</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BE3ACF" w:rsidRPr="007D15B7" w:rsidRDefault="007D15B7" w:rsidP="007D15B7">
            <w:pPr>
              <w:spacing w:line="360" w:lineRule="auto"/>
              <w:ind w:firstLineChars="200" w:firstLine="420"/>
              <w:jc w:val="left"/>
              <w:rPr>
                <w:szCs w:val="21"/>
              </w:rPr>
            </w:pPr>
            <w:r w:rsidRPr="007D15B7">
              <w:rPr>
                <w:rFonts w:hint="eastAsia"/>
                <w:szCs w:val="21"/>
              </w:rPr>
              <w:t>公司投资者交流的问题回复内容如下：</w:t>
            </w:r>
          </w:p>
          <w:p w:rsidR="007D15B7" w:rsidRDefault="00BE3ACF" w:rsidP="007D15B7">
            <w:pPr>
              <w:spacing w:line="360" w:lineRule="auto"/>
              <w:ind w:firstLineChars="200" w:firstLine="420"/>
              <w:rPr>
                <w:szCs w:val="21"/>
              </w:rPr>
            </w:pPr>
            <w:r w:rsidRPr="00BE3ACF">
              <w:rPr>
                <w:rFonts w:hint="eastAsia"/>
                <w:szCs w:val="21"/>
              </w:rPr>
              <w:t>1</w:t>
            </w:r>
            <w:r w:rsidR="00F725E9">
              <w:rPr>
                <w:rFonts w:hint="eastAsia"/>
                <w:szCs w:val="21"/>
              </w:rPr>
              <w:t>.</w:t>
            </w:r>
            <w:r w:rsidR="007D15B7">
              <w:rPr>
                <w:rFonts w:hint="eastAsia"/>
                <w:szCs w:val="21"/>
              </w:rPr>
              <w:t>公司衢州</w:t>
            </w:r>
            <w:r w:rsidR="007D15B7">
              <w:rPr>
                <w:rFonts w:hint="eastAsia"/>
                <w:szCs w:val="21"/>
              </w:rPr>
              <w:t>1</w:t>
            </w:r>
            <w:r w:rsidR="007D15B7">
              <w:rPr>
                <w:szCs w:val="21"/>
              </w:rPr>
              <w:t>2</w:t>
            </w:r>
            <w:r w:rsidR="007D15B7">
              <w:rPr>
                <w:szCs w:val="21"/>
              </w:rPr>
              <w:t>英寸硅片产能爬坡进度如何</w:t>
            </w:r>
            <w:r w:rsidR="007D15B7">
              <w:rPr>
                <w:rFonts w:hint="eastAsia"/>
                <w:szCs w:val="21"/>
              </w:rPr>
              <w:t>？</w:t>
            </w:r>
          </w:p>
          <w:p w:rsidR="007D15B7" w:rsidRDefault="007D15B7" w:rsidP="007D15B7">
            <w:pPr>
              <w:spacing w:line="360" w:lineRule="auto"/>
              <w:ind w:firstLineChars="200" w:firstLine="420"/>
              <w:rPr>
                <w:szCs w:val="21"/>
              </w:rPr>
            </w:pPr>
            <w:r>
              <w:rPr>
                <w:szCs w:val="21"/>
              </w:rPr>
              <w:t>答</w:t>
            </w:r>
            <w:r>
              <w:rPr>
                <w:rFonts w:hint="eastAsia"/>
                <w:szCs w:val="21"/>
              </w:rPr>
              <w:t>：公司</w:t>
            </w:r>
            <w:r w:rsidRPr="007D15B7">
              <w:rPr>
                <w:rFonts w:hint="eastAsia"/>
                <w:szCs w:val="21"/>
              </w:rPr>
              <w:t>衢州基地</w:t>
            </w:r>
            <w:r w:rsidRPr="007D15B7">
              <w:rPr>
                <w:rFonts w:hint="eastAsia"/>
                <w:szCs w:val="21"/>
              </w:rPr>
              <w:t>12</w:t>
            </w:r>
            <w:r w:rsidRPr="007D15B7">
              <w:rPr>
                <w:rFonts w:hint="eastAsia"/>
                <w:szCs w:val="21"/>
              </w:rPr>
              <w:t>英寸</w:t>
            </w:r>
            <w:r>
              <w:rPr>
                <w:rFonts w:hint="eastAsia"/>
                <w:szCs w:val="21"/>
              </w:rPr>
              <w:t>硅片</w:t>
            </w:r>
            <w:r w:rsidRPr="007D15B7">
              <w:rPr>
                <w:rFonts w:hint="eastAsia"/>
                <w:szCs w:val="21"/>
              </w:rPr>
              <w:t>产能</w:t>
            </w:r>
            <w:r w:rsidRPr="007D15B7">
              <w:rPr>
                <w:rFonts w:hint="eastAsia"/>
                <w:szCs w:val="21"/>
              </w:rPr>
              <w:t>15</w:t>
            </w:r>
            <w:r w:rsidRPr="007D15B7">
              <w:rPr>
                <w:rFonts w:hint="eastAsia"/>
                <w:szCs w:val="21"/>
              </w:rPr>
              <w:t>万片</w:t>
            </w:r>
            <w:r w:rsidRPr="007D15B7">
              <w:rPr>
                <w:rFonts w:hint="eastAsia"/>
                <w:szCs w:val="21"/>
              </w:rPr>
              <w:t>/</w:t>
            </w:r>
            <w:r w:rsidRPr="007D15B7">
              <w:rPr>
                <w:rFonts w:hint="eastAsia"/>
                <w:szCs w:val="21"/>
              </w:rPr>
              <w:t>月</w:t>
            </w:r>
            <w:r>
              <w:rPr>
                <w:rFonts w:hint="eastAsia"/>
                <w:szCs w:val="21"/>
              </w:rPr>
              <w:t>，其中</w:t>
            </w:r>
            <w:r w:rsidRPr="007D15B7">
              <w:rPr>
                <w:rFonts w:hint="eastAsia"/>
                <w:szCs w:val="21"/>
              </w:rPr>
              <w:t>12</w:t>
            </w:r>
            <w:r w:rsidRPr="007D15B7">
              <w:rPr>
                <w:rFonts w:hint="eastAsia"/>
                <w:szCs w:val="21"/>
              </w:rPr>
              <w:t>英寸</w:t>
            </w:r>
            <w:r>
              <w:rPr>
                <w:rFonts w:hint="eastAsia"/>
                <w:szCs w:val="21"/>
              </w:rPr>
              <w:t>重掺</w:t>
            </w:r>
            <w:r w:rsidRPr="007D15B7">
              <w:rPr>
                <w:rFonts w:hint="eastAsia"/>
                <w:szCs w:val="21"/>
              </w:rPr>
              <w:t>外延片产能</w:t>
            </w:r>
            <w:r w:rsidRPr="007D15B7">
              <w:rPr>
                <w:rFonts w:hint="eastAsia"/>
                <w:szCs w:val="21"/>
              </w:rPr>
              <w:t>10</w:t>
            </w:r>
            <w:r w:rsidRPr="007D15B7">
              <w:rPr>
                <w:rFonts w:hint="eastAsia"/>
                <w:szCs w:val="21"/>
              </w:rPr>
              <w:t>万片</w:t>
            </w:r>
            <w:r w:rsidRPr="007D15B7">
              <w:rPr>
                <w:rFonts w:hint="eastAsia"/>
                <w:szCs w:val="21"/>
              </w:rPr>
              <w:t>/</w:t>
            </w:r>
            <w:r w:rsidRPr="007D15B7">
              <w:rPr>
                <w:rFonts w:hint="eastAsia"/>
                <w:szCs w:val="21"/>
              </w:rPr>
              <w:t>月，</w:t>
            </w:r>
            <w:r>
              <w:rPr>
                <w:rFonts w:hint="eastAsia"/>
                <w:szCs w:val="21"/>
              </w:rPr>
              <w:t>轻掺抛光片产能</w:t>
            </w:r>
            <w:r>
              <w:rPr>
                <w:rFonts w:hint="eastAsia"/>
                <w:szCs w:val="21"/>
              </w:rPr>
              <w:t>5</w:t>
            </w:r>
            <w:r>
              <w:rPr>
                <w:rFonts w:hint="eastAsia"/>
                <w:szCs w:val="21"/>
              </w:rPr>
              <w:t>万片</w:t>
            </w:r>
            <w:r>
              <w:rPr>
                <w:rFonts w:hint="eastAsia"/>
                <w:szCs w:val="21"/>
              </w:rPr>
              <w:t>/</w:t>
            </w:r>
            <w:r w:rsidR="00110DB0">
              <w:rPr>
                <w:rFonts w:hint="eastAsia"/>
                <w:szCs w:val="21"/>
              </w:rPr>
              <w:t>月，目前正处于快速爬坡阶段</w:t>
            </w:r>
            <w:r>
              <w:rPr>
                <w:rFonts w:hint="eastAsia"/>
                <w:szCs w:val="21"/>
              </w:rPr>
              <w:t>，目前</w:t>
            </w:r>
            <w:r>
              <w:rPr>
                <w:rFonts w:hint="eastAsia"/>
                <w:szCs w:val="21"/>
              </w:rPr>
              <w:t>1</w:t>
            </w:r>
            <w:r>
              <w:rPr>
                <w:szCs w:val="21"/>
              </w:rPr>
              <w:t>2</w:t>
            </w:r>
            <w:r w:rsidR="00E87168">
              <w:rPr>
                <w:rFonts w:hint="eastAsia"/>
                <w:szCs w:val="21"/>
              </w:rPr>
              <w:t>英寸</w:t>
            </w:r>
            <w:r>
              <w:rPr>
                <w:szCs w:val="21"/>
              </w:rPr>
              <w:t>重掺外延片</w:t>
            </w:r>
            <w:r w:rsidRPr="007D15B7">
              <w:rPr>
                <w:rFonts w:hint="eastAsia"/>
                <w:szCs w:val="21"/>
              </w:rPr>
              <w:t>市场需求旺盛，特别是低电阻产品订单</w:t>
            </w:r>
            <w:r w:rsidR="00E87168">
              <w:rPr>
                <w:rFonts w:hint="eastAsia"/>
                <w:szCs w:val="21"/>
              </w:rPr>
              <w:t>饱满</w:t>
            </w:r>
            <w:r w:rsidRPr="007D15B7">
              <w:rPr>
                <w:rFonts w:hint="eastAsia"/>
                <w:szCs w:val="21"/>
              </w:rPr>
              <w:t>。</w:t>
            </w:r>
          </w:p>
          <w:p w:rsidR="002B2FC1" w:rsidRDefault="007D15B7" w:rsidP="007D15B7">
            <w:pPr>
              <w:spacing w:line="360" w:lineRule="auto"/>
              <w:ind w:firstLineChars="200" w:firstLine="420"/>
              <w:rPr>
                <w:szCs w:val="21"/>
              </w:rPr>
            </w:pPr>
            <w:r>
              <w:rPr>
                <w:rFonts w:hint="eastAsia"/>
                <w:szCs w:val="21"/>
              </w:rPr>
              <w:t>2</w:t>
            </w:r>
            <w:r>
              <w:rPr>
                <w:szCs w:val="21"/>
              </w:rPr>
              <w:t>.</w:t>
            </w:r>
            <w:r w:rsidR="002B2FC1">
              <w:rPr>
                <w:szCs w:val="21"/>
              </w:rPr>
              <w:t>国产大硅片市场占有率仍然偏低的主要原因是什么</w:t>
            </w:r>
            <w:r w:rsidR="002B2FC1">
              <w:rPr>
                <w:rFonts w:hint="eastAsia"/>
                <w:szCs w:val="21"/>
              </w:rPr>
              <w:t>？</w:t>
            </w:r>
          </w:p>
          <w:p w:rsidR="002B2FC1" w:rsidRDefault="002B2FC1" w:rsidP="007D15B7">
            <w:pPr>
              <w:spacing w:line="360" w:lineRule="auto"/>
              <w:ind w:firstLineChars="200" w:firstLine="420"/>
              <w:rPr>
                <w:szCs w:val="21"/>
              </w:rPr>
            </w:pPr>
            <w:r>
              <w:rPr>
                <w:szCs w:val="21"/>
              </w:rPr>
              <w:t>答</w:t>
            </w:r>
            <w:r>
              <w:rPr>
                <w:rFonts w:hint="eastAsia"/>
                <w:szCs w:val="21"/>
              </w:rPr>
              <w:t>：</w:t>
            </w:r>
            <w:r w:rsidR="00D81BF1" w:rsidRPr="00D81BF1">
              <w:rPr>
                <w:rFonts w:hint="eastAsia"/>
                <w:szCs w:val="21"/>
              </w:rPr>
              <w:t>硅片作为</w:t>
            </w:r>
            <w:r w:rsidR="00D81BF1">
              <w:rPr>
                <w:rFonts w:hint="eastAsia"/>
                <w:szCs w:val="21"/>
              </w:rPr>
              <w:t>半导体行业</w:t>
            </w:r>
            <w:r w:rsidR="00D81BF1" w:rsidRPr="00D81BF1">
              <w:rPr>
                <w:rFonts w:hint="eastAsia"/>
                <w:szCs w:val="21"/>
              </w:rPr>
              <w:t>基础材料，其稳定性至关重要</w:t>
            </w:r>
            <w:r w:rsidR="00D81BF1">
              <w:rPr>
                <w:rFonts w:hint="eastAsia"/>
                <w:szCs w:val="21"/>
              </w:rPr>
              <w:t>，</w:t>
            </w:r>
            <w:r w:rsidR="00E87168">
              <w:rPr>
                <w:rFonts w:hint="eastAsia"/>
                <w:szCs w:val="21"/>
              </w:rPr>
              <w:t>1</w:t>
            </w:r>
            <w:r w:rsidR="00E87168">
              <w:rPr>
                <w:szCs w:val="21"/>
              </w:rPr>
              <w:t>2</w:t>
            </w:r>
            <w:r w:rsidR="00E87168">
              <w:rPr>
                <w:szCs w:val="21"/>
              </w:rPr>
              <w:t>英寸硅片</w:t>
            </w:r>
            <w:r w:rsidR="00D81BF1">
              <w:rPr>
                <w:rFonts w:hint="eastAsia"/>
                <w:szCs w:val="21"/>
              </w:rPr>
              <w:t>产品验证周期需要</w:t>
            </w:r>
            <w:r w:rsidR="00D81BF1">
              <w:rPr>
                <w:szCs w:val="21"/>
              </w:rPr>
              <w:t>2</w:t>
            </w:r>
            <w:r w:rsidR="00D81BF1" w:rsidRPr="00D81BF1">
              <w:rPr>
                <w:rFonts w:hint="eastAsia"/>
                <w:szCs w:val="21"/>
              </w:rPr>
              <w:t>-3</w:t>
            </w:r>
            <w:r w:rsidR="00D81BF1" w:rsidRPr="00D81BF1">
              <w:rPr>
                <w:rFonts w:hint="eastAsia"/>
                <w:szCs w:val="21"/>
              </w:rPr>
              <w:t>年甚至更长时间</w:t>
            </w:r>
            <w:r w:rsidR="00D81BF1">
              <w:rPr>
                <w:rFonts w:hint="eastAsia"/>
                <w:szCs w:val="21"/>
              </w:rPr>
              <w:t>，任何一个环节出问题都会前功尽弃</w:t>
            </w:r>
            <w:r w:rsidR="00D81BF1" w:rsidRPr="00D81BF1">
              <w:rPr>
                <w:rFonts w:hint="eastAsia"/>
                <w:szCs w:val="21"/>
              </w:rPr>
              <w:t>。</w:t>
            </w:r>
            <w:r w:rsidR="00D81BF1">
              <w:rPr>
                <w:rFonts w:hint="eastAsia"/>
                <w:szCs w:val="21"/>
              </w:rPr>
              <w:t>此外，</w:t>
            </w:r>
            <w:r w:rsidR="00D81BF1" w:rsidRPr="00D81BF1">
              <w:rPr>
                <w:rFonts w:hint="eastAsia"/>
                <w:szCs w:val="21"/>
              </w:rPr>
              <w:t>因为更换</w:t>
            </w:r>
            <w:r w:rsidR="00D81BF1">
              <w:rPr>
                <w:rFonts w:hint="eastAsia"/>
                <w:szCs w:val="21"/>
              </w:rPr>
              <w:t>硅片供应商</w:t>
            </w:r>
            <w:r w:rsidR="00D81BF1" w:rsidRPr="00D81BF1">
              <w:rPr>
                <w:rFonts w:hint="eastAsia"/>
                <w:szCs w:val="21"/>
              </w:rPr>
              <w:t>意味着</w:t>
            </w:r>
            <w:r w:rsidR="00D81BF1">
              <w:rPr>
                <w:rFonts w:hint="eastAsia"/>
                <w:szCs w:val="21"/>
              </w:rPr>
              <w:t>下游行业</w:t>
            </w:r>
            <w:r w:rsidR="00D81BF1" w:rsidRPr="00D81BF1">
              <w:rPr>
                <w:rFonts w:hint="eastAsia"/>
                <w:szCs w:val="21"/>
              </w:rPr>
              <w:t>重新调整和优化整个工艺制程，</w:t>
            </w:r>
            <w:r w:rsidR="002C6C5B">
              <w:rPr>
                <w:rFonts w:hint="eastAsia"/>
                <w:szCs w:val="21"/>
              </w:rPr>
              <w:t>替换的风险</w:t>
            </w:r>
            <w:r w:rsidR="0001680B">
              <w:rPr>
                <w:rFonts w:hint="eastAsia"/>
                <w:szCs w:val="21"/>
              </w:rPr>
              <w:t>较</w:t>
            </w:r>
            <w:r w:rsidR="002C6C5B">
              <w:rPr>
                <w:rFonts w:hint="eastAsia"/>
                <w:szCs w:val="21"/>
              </w:rPr>
              <w:t>高</w:t>
            </w:r>
            <w:r w:rsidR="00D81BF1" w:rsidRPr="00D81BF1">
              <w:rPr>
                <w:rFonts w:hint="eastAsia"/>
                <w:szCs w:val="21"/>
              </w:rPr>
              <w:t>。</w:t>
            </w:r>
            <w:r w:rsidR="002C6C5B">
              <w:rPr>
                <w:rFonts w:hint="eastAsia"/>
                <w:szCs w:val="21"/>
              </w:rPr>
              <w:t>因此，</w:t>
            </w:r>
            <w:r w:rsidR="00E87168">
              <w:rPr>
                <w:rFonts w:hint="eastAsia"/>
                <w:szCs w:val="21"/>
              </w:rPr>
              <w:t>下游客户</w:t>
            </w:r>
            <w:r w:rsidR="002C6C5B">
              <w:rPr>
                <w:rFonts w:hint="eastAsia"/>
                <w:szCs w:val="21"/>
              </w:rPr>
              <w:t>新产品的开发和</w:t>
            </w:r>
            <w:proofErr w:type="gramStart"/>
            <w:r w:rsidR="002C6C5B">
              <w:rPr>
                <w:rFonts w:hint="eastAsia"/>
                <w:szCs w:val="21"/>
              </w:rPr>
              <w:t>新产线的</w:t>
            </w:r>
            <w:proofErr w:type="gramEnd"/>
            <w:r w:rsidR="002C6C5B">
              <w:rPr>
                <w:rFonts w:hint="eastAsia"/>
                <w:szCs w:val="21"/>
              </w:rPr>
              <w:t>建设是国产化</w:t>
            </w:r>
            <w:r w:rsidR="00E87168">
              <w:rPr>
                <w:rFonts w:hint="eastAsia"/>
                <w:szCs w:val="21"/>
              </w:rPr>
              <w:t>大</w:t>
            </w:r>
            <w:r w:rsidR="002C6C5B">
              <w:rPr>
                <w:rFonts w:hint="eastAsia"/>
                <w:szCs w:val="21"/>
              </w:rPr>
              <w:t>硅片的主要机遇</w:t>
            </w:r>
            <w:r w:rsidR="00AE15BD">
              <w:rPr>
                <w:rFonts w:hint="eastAsia"/>
                <w:szCs w:val="21"/>
              </w:rPr>
              <w:t>。</w:t>
            </w:r>
          </w:p>
          <w:p w:rsidR="00CE616F" w:rsidRDefault="002C6C5B" w:rsidP="007D15B7">
            <w:pPr>
              <w:spacing w:line="360" w:lineRule="auto"/>
              <w:ind w:firstLineChars="200" w:firstLine="420"/>
              <w:rPr>
                <w:szCs w:val="21"/>
              </w:rPr>
            </w:pPr>
            <w:r>
              <w:rPr>
                <w:rFonts w:hint="eastAsia"/>
                <w:szCs w:val="21"/>
              </w:rPr>
              <w:t>3</w:t>
            </w:r>
            <w:r>
              <w:rPr>
                <w:szCs w:val="21"/>
              </w:rPr>
              <w:t>.</w:t>
            </w:r>
            <w:proofErr w:type="gramStart"/>
            <w:r w:rsidR="00CE616F">
              <w:rPr>
                <w:szCs w:val="21"/>
              </w:rPr>
              <w:t>立昂东芯</w:t>
            </w:r>
            <w:proofErr w:type="gramEnd"/>
            <w:r w:rsidR="00CE616F">
              <w:rPr>
                <w:szCs w:val="21"/>
              </w:rPr>
              <w:t>的</w:t>
            </w:r>
            <w:r w:rsidR="00CE616F">
              <w:rPr>
                <w:szCs w:val="21"/>
              </w:rPr>
              <w:t>VCSEL</w:t>
            </w:r>
            <w:r w:rsidR="00CE616F">
              <w:rPr>
                <w:szCs w:val="21"/>
              </w:rPr>
              <w:t>芯片的技术优势体现在哪些方面</w:t>
            </w:r>
            <w:r w:rsidR="0001680B">
              <w:rPr>
                <w:rFonts w:hint="eastAsia"/>
                <w:szCs w:val="21"/>
              </w:rPr>
              <w:t>，</w:t>
            </w:r>
            <w:r w:rsidR="0001680B">
              <w:rPr>
                <w:szCs w:val="21"/>
              </w:rPr>
              <w:t>有哪些应用领域</w:t>
            </w:r>
            <w:r w:rsidR="00CE616F">
              <w:rPr>
                <w:rFonts w:hint="eastAsia"/>
                <w:szCs w:val="21"/>
              </w:rPr>
              <w:t>？</w:t>
            </w:r>
          </w:p>
          <w:p w:rsidR="00CE616F" w:rsidRDefault="00CE616F" w:rsidP="007D15B7">
            <w:pPr>
              <w:spacing w:line="360" w:lineRule="auto"/>
              <w:ind w:firstLineChars="200" w:firstLine="420"/>
              <w:rPr>
                <w:rFonts w:hint="eastAsia"/>
                <w:szCs w:val="21"/>
              </w:rPr>
            </w:pPr>
            <w:r>
              <w:rPr>
                <w:szCs w:val="21"/>
              </w:rPr>
              <w:t>答</w:t>
            </w:r>
            <w:r>
              <w:rPr>
                <w:rFonts w:hint="eastAsia"/>
                <w:szCs w:val="21"/>
              </w:rPr>
              <w:t>：</w:t>
            </w:r>
            <w:proofErr w:type="gramStart"/>
            <w:r w:rsidRPr="00CE616F">
              <w:rPr>
                <w:rFonts w:hint="eastAsia"/>
                <w:szCs w:val="21"/>
              </w:rPr>
              <w:t>立昂东芯是全球唯二</w:t>
            </w:r>
            <w:proofErr w:type="gramEnd"/>
            <w:r w:rsidRPr="00CE616F">
              <w:rPr>
                <w:rFonts w:hint="eastAsia"/>
                <w:szCs w:val="21"/>
              </w:rPr>
              <w:t>可生产</w:t>
            </w:r>
            <w:proofErr w:type="gramStart"/>
            <w:r w:rsidRPr="00CE616F">
              <w:rPr>
                <w:rFonts w:hint="eastAsia"/>
                <w:szCs w:val="21"/>
              </w:rPr>
              <w:t>二维可寻址</w:t>
            </w:r>
            <w:proofErr w:type="gramEnd"/>
            <w:r w:rsidRPr="00CE616F">
              <w:rPr>
                <w:rFonts w:hint="eastAsia"/>
                <w:szCs w:val="21"/>
              </w:rPr>
              <w:t>激光雷达</w:t>
            </w:r>
            <w:r w:rsidRPr="00CE616F">
              <w:rPr>
                <w:rFonts w:hint="eastAsia"/>
                <w:szCs w:val="21"/>
              </w:rPr>
              <w:t>VCSEL</w:t>
            </w:r>
            <w:r w:rsidRPr="00CE616F">
              <w:rPr>
                <w:rFonts w:hint="eastAsia"/>
                <w:szCs w:val="21"/>
              </w:rPr>
              <w:t>芯片的</w:t>
            </w:r>
            <w:r>
              <w:rPr>
                <w:rFonts w:hint="eastAsia"/>
                <w:szCs w:val="21"/>
              </w:rPr>
              <w:t>代工</w:t>
            </w:r>
            <w:r w:rsidRPr="00CE616F">
              <w:rPr>
                <w:rFonts w:hint="eastAsia"/>
                <w:szCs w:val="21"/>
              </w:rPr>
              <w:t>供应商，技术领先同行。</w:t>
            </w:r>
            <w:proofErr w:type="gramStart"/>
            <w:r w:rsidRPr="00CE616F">
              <w:rPr>
                <w:rFonts w:hint="eastAsia"/>
                <w:szCs w:val="21"/>
              </w:rPr>
              <w:t>二维可寻址</w:t>
            </w:r>
            <w:proofErr w:type="gramEnd"/>
            <w:r w:rsidRPr="00CE616F">
              <w:rPr>
                <w:rFonts w:hint="eastAsia"/>
                <w:szCs w:val="21"/>
              </w:rPr>
              <w:t>VCSEL</w:t>
            </w:r>
            <w:r w:rsidRPr="00CE616F">
              <w:rPr>
                <w:rFonts w:hint="eastAsia"/>
                <w:szCs w:val="21"/>
              </w:rPr>
              <w:t>可以实现分区点亮的效果，使得整机完全不包含任何运</w:t>
            </w:r>
            <w:r w:rsidRPr="00CE616F">
              <w:rPr>
                <w:rFonts w:hint="eastAsia"/>
                <w:szCs w:val="21"/>
              </w:rPr>
              <w:lastRenderedPageBreak/>
              <w:t>动部件，</w:t>
            </w:r>
            <w:r>
              <w:rPr>
                <w:rFonts w:hint="eastAsia"/>
                <w:szCs w:val="21"/>
              </w:rPr>
              <w:t>可</w:t>
            </w:r>
            <w:r w:rsidRPr="00CE616F">
              <w:rPr>
                <w:rFonts w:hint="eastAsia"/>
                <w:szCs w:val="21"/>
              </w:rPr>
              <w:t>在极大提升激光雷达可靠性的同时为激光雷达的应用提供了更多的可能性。</w:t>
            </w:r>
            <w:proofErr w:type="gramStart"/>
            <w:r w:rsidRPr="00CE616F">
              <w:rPr>
                <w:rFonts w:hint="eastAsia"/>
                <w:szCs w:val="21"/>
              </w:rPr>
              <w:t>二维可寻址</w:t>
            </w:r>
            <w:proofErr w:type="gramEnd"/>
            <w:r w:rsidRPr="00CE616F">
              <w:rPr>
                <w:rFonts w:hint="eastAsia"/>
                <w:szCs w:val="21"/>
              </w:rPr>
              <w:t>VCSEL</w:t>
            </w:r>
            <w:r w:rsidRPr="00CE616F">
              <w:rPr>
                <w:rFonts w:hint="eastAsia"/>
                <w:szCs w:val="21"/>
              </w:rPr>
              <w:t>相比于一维寻址，其制造工艺的复杂度增加，对</w:t>
            </w:r>
            <w:r w:rsidRPr="00CE616F">
              <w:rPr>
                <w:rFonts w:hint="eastAsia"/>
                <w:szCs w:val="21"/>
              </w:rPr>
              <w:t>VCSEL</w:t>
            </w:r>
            <w:r w:rsidRPr="00CE616F">
              <w:rPr>
                <w:rFonts w:hint="eastAsia"/>
                <w:szCs w:val="21"/>
              </w:rPr>
              <w:t>制造能力的综合能力是很大的考验，</w:t>
            </w:r>
            <w:proofErr w:type="gramStart"/>
            <w:r w:rsidRPr="00CE616F">
              <w:rPr>
                <w:rFonts w:hint="eastAsia"/>
                <w:szCs w:val="21"/>
              </w:rPr>
              <w:t>立昂东芯技术</w:t>
            </w:r>
            <w:proofErr w:type="gramEnd"/>
            <w:r w:rsidRPr="00CE616F">
              <w:rPr>
                <w:rFonts w:hint="eastAsia"/>
                <w:szCs w:val="21"/>
              </w:rPr>
              <w:t>团队具有丰富的</w:t>
            </w:r>
            <w:r w:rsidRPr="00CE616F">
              <w:rPr>
                <w:rFonts w:hint="eastAsia"/>
                <w:szCs w:val="21"/>
              </w:rPr>
              <w:t>VCSEL</w:t>
            </w:r>
            <w:r w:rsidRPr="00CE616F">
              <w:rPr>
                <w:rFonts w:hint="eastAsia"/>
                <w:szCs w:val="21"/>
              </w:rPr>
              <w:t>研发和生产经验，制造工艺具有领先优势。</w:t>
            </w:r>
            <w:r w:rsidR="0001680B" w:rsidRPr="0001680B">
              <w:rPr>
                <w:rFonts w:hint="eastAsia"/>
                <w:szCs w:val="21"/>
              </w:rPr>
              <w:t>VCSEL</w:t>
            </w:r>
            <w:r w:rsidR="0001680B" w:rsidRPr="0001680B">
              <w:rPr>
                <w:rFonts w:hint="eastAsia"/>
                <w:szCs w:val="21"/>
              </w:rPr>
              <w:t>芯片已用于智能驾驶、机器人、光通信等领域并已实现大规模出货</w:t>
            </w:r>
            <w:r w:rsidR="0001680B">
              <w:rPr>
                <w:rFonts w:hint="eastAsia"/>
                <w:szCs w:val="21"/>
              </w:rPr>
              <w:t>。</w:t>
            </w:r>
          </w:p>
          <w:p w:rsidR="00CE616F" w:rsidRDefault="0001680B" w:rsidP="007D15B7">
            <w:pPr>
              <w:spacing w:line="360" w:lineRule="auto"/>
              <w:ind w:firstLineChars="200" w:firstLine="420"/>
              <w:rPr>
                <w:szCs w:val="21"/>
              </w:rPr>
            </w:pPr>
            <w:r>
              <w:rPr>
                <w:szCs w:val="21"/>
              </w:rPr>
              <w:t>4</w:t>
            </w:r>
            <w:r w:rsidR="00CE616F">
              <w:rPr>
                <w:szCs w:val="21"/>
              </w:rPr>
              <w:t>.</w:t>
            </w:r>
            <w:r w:rsidR="00CE616F">
              <w:rPr>
                <w:szCs w:val="21"/>
              </w:rPr>
              <w:t>碳化硅基氮化镓产品主要有哪些应用领域</w:t>
            </w:r>
            <w:r w:rsidR="00CE616F">
              <w:rPr>
                <w:rFonts w:hint="eastAsia"/>
                <w:szCs w:val="21"/>
              </w:rPr>
              <w:t>？</w:t>
            </w:r>
          </w:p>
          <w:p w:rsidR="00CE616F" w:rsidRDefault="00CE616F" w:rsidP="007D15B7">
            <w:pPr>
              <w:spacing w:line="360" w:lineRule="auto"/>
              <w:ind w:firstLineChars="200" w:firstLine="420"/>
              <w:rPr>
                <w:szCs w:val="21"/>
              </w:rPr>
            </w:pPr>
            <w:r>
              <w:rPr>
                <w:szCs w:val="21"/>
              </w:rPr>
              <w:t>答</w:t>
            </w:r>
            <w:r>
              <w:rPr>
                <w:rFonts w:hint="eastAsia"/>
                <w:szCs w:val="21"/>
              </w:rPr>
              <w:t>：</w:t>
            </w:r>
            <w:r w:rsidRPr="00CE616F">
              <w:rPr>
                <w:rFonts w:hint="eastAsia"/>
                <w:szCs w:val="21"/>
              </w:rPr>
              <w:t>立昂东芯</w:t>
            </w:r>
            <w:r w:rsidRPr="00CE616F">
              <w:rPr>
                <w:rFonts w:hint="eastAsia"/>
                <w:szCs w:val="21"/>
              </w:rPr>
              <w:t>6</w:t>
            </w:r>
            <w:r w:rsidRPr="00CE616F">
              <w:rPr>
                <w:rFonts w:hint="eastAsia"/>
                <w:szCs w:val="21"/>
              </w:rPr>
              <w:t>英寸碳化硅基氮化镓产品通过客户验证，预计将于今年四季度实现出货，目前</w:t>
            </w:r>
            <w:r w:rsidR="00E04BF0">
              <w:rPr>
                <w:rFonts w:hint="eastAsia"/>
                <w:szCs w:val="21"/>
              </w:rPr>
              <w:t>主要</w:t>
            </w:r>
            <w:bookmarkStart w:id="0" w:name="_GoBack"/>
            <w:bookmarkEnd w:id="0"/>
            <w:r w:rsidRPr="00CE616F">
              <w:rPr>
                <w:rFonts w:hint="eastAsia"/>
                <w:szCs w:val="21"/>
              </w:rPr>
              <w:t>应用在航空航天、大型通讯基站、</w:t>
            </w:r>
            <w:r>
              <w:rPr>
                <w:rFonts w:hint="eastAsia"/>
                <w:szCs w:val="21"/>
              </w:rPr>
              <w:t>无人机</w:t>
            </w:r>
            <w:r w:rsidRPr="00CE616F">
              <w:rPr>
                <w:rFonts w:hint="eastAsia"/>
                <w:szCs w:val="21"/>
              </w:rPr>
              <w:t>、防卫市场等领域</w:t>
            </w:r>
            <w:r>
              <w:rPr>
                <w:rFonts w:hint="eastAsia"/>
                <w:szCs w:val="21"/>
              </w:rPr>
              <w:t>。</w:t>
            </w:r>
          </w:p>
          <w:p w:rsidR="00CE616F" w:rsidRDefault="0001680B" w:rsidP="007D15B7">
            <w:pPr>
              <w:spacing w:line="360" w:lineRule="auto"/>
              <w:ind w:firstLineChars="200" w:firstLine="420"/>
              <w:rPr>
                <w:szCs w:val="21"/>
              </w:rPr>
            </w:pPr>
            <w:r>
              <w:rPr>
                <w:szCs w:val="21"/>
              </w:rPr>
              <w:t>5</w:t>
            </w:r>
            <w:r w:rsidR="00CE616F">
              <w:rPr>
                <w:szCs w:val="21"/>
              </w:rPr>
              <w:t>.</w:t>
            </w:r>
            <w:proofErr w:type="gramStart"/>
            <w:r w:rsidR="00CE616F">
              <w:rPr>
                <w:szCs w:val="21"/>
              </w:rPr>
              <w:t>立昂东芯</w:t>
            </w:r>
            <w:proofErr w:type="gramEnd"/>
            <w:r w:rsidR="00CE616F">
              <w:rPr>
                <w:szCs w:val="21"/>
              </w:rPr>
              <w:t>低轨卫星领域进展如何</w:t>
            </w:r>
            <w:r w:rsidR="00CE616F">
              <w:rPr>
                <w:rFonts w:hint="eastAsia"/>
                <w:szCs w:val="21"/>
              </w:rPr>
              <w:t>？</w:t>
            </w:r>
          </w:p>
          <w:p w:rsidR="00CE616F" w:rsidRDefault="00CE616F" w:rsidP="007D15B7">
            <w:pPr>
              <w:spacing w:line="360" w:lineRule="auto"/>
              <w:ind w:firstLineChars="200" w:firstLine="420"/>
              <w:rPr>
                <w:rFonts w:hint="eastAsia"/>
                <w:szCs w:val="21"/>
              </w:rPr>
            </w:pPr>
            <w:r>
              <w:rPr>
                <w:szCs w:val="21"/>
              </w:rPr>
              <w:t>答</w:t>
            </w:r>
            <w:r>
              <w:rPr>
                <w:rFonts w:hint="eastAsia"/>
                <w:szCs w:val="21"/>
              </w:rPr>
              <w:t>：</w:t>
            </w:r>
            <w:proofErr w:type="gramStart"/>
            <w:r>
              <w:rPr>
                <w:rFonts w:hint="eastAsia"/>
                <w:szCs w:val="21"/>
              </w:rPr>
              <w:t>立昂东芯</w:t>
            </w:r>
            <w:proofErr w:type="spellStart"/>
            <w:proofErr w:type="gramEnd"/>
            <w:r w:rsidRPr="00CE616F">
              <w:rPr>
                <w:rFonts w:hint="eastAsia"/>
                <w:szCs w:val="21"/>
              </w:rPr>
              <w:t>pHEMT</w:t>
            </w:r>
            <w:proofErr w:type="spellEnd"/>
            <w:r w:rsidRPr="00CE616F">
              <w:rPr>
                <w:rFonts w:hint="eastAsia"/>
                <w:szCs w:val="21"/>
              </w:rPr>
              <w:t>芯片已应用于</w:t>
            </w:r>
            <w:r>
              <w:rPr>
                <w:rFonts w:hint="eastAsia"/>
                <w:szCs w:val="21"/>
              </w:rPr>
              <w:t>国产</w:t>
            </w:r>
            <w:r w:rsidRPr="00CE616F">
              <w:rPr>
                <w:rFonts w:hint="eastAsia"/>
                <w:szCs w:val="21"/>
              </w:rPr>
              <w:t>低轨卫星领域</w:t>
            </w:r>
            <w:r>
              <w:rPr>
                <w:rFonts w:hint="eastAsia"/>
                <w:szCs w:val="21"/>
              </w:rPr>
              <w:t>并已实现批量出货。</w:t>
            </w:r>
          </w:p>
          <w:p w:rsidR="00BE3ACF" w:rsidRPr="00BE3ACF" w:rsidRDefault="0001680B" w:rsidP="007D15B7">
            <w:pPr>
              <w:spacing w:line="360" w:lineRule="auto"/>
              <w:ind w:firstLineChars="200" w:firstLine="420"/>
              <w:rPr>
                <w:szCs w:val="21"/>
              </w:rPr>
            </w:pPr>
            <w:r>
              <w:rPr>
                <w:szCs w:val="21"/>
              </w:rPr>
              <w:t>6</w:t>
            </w:r>
            <w:r w:rsidR="00CE616F">
              <w:rPr>
                <w:szCs w:val="21"/>
              </w:rPr>
              <w:t>.</w:t>
            </w:r>
            <w:r w:rsidR="00BE3ACF" w:rsidRPr="00BE3ACF">
              <w:rPr>
                <w:rFonts w:hint="eastAsia"/>
                <w:szCs w:val="21"/>
              </w:rPr>
              <w:t>请问</w:t>
            </w:r>
            <w:proofErr w:type="gramStart"/>
            <w:r w:rsidR="00BE3ACF" w:rsidRPr="00BE3ACF">
              <w:rPr>
                <w:rFonts w:hint="eastAsia"/>
                <w:szCs w:val="21"/>
              </w:rPr>
              <w:t>立昂东芯</w:t>
            </w:r>
            <w:proofErr w:type="gramEnd"/>
            <w:r w:rsidR="007D15B7">
              <w:rPr>
                <w:rFonts w:hint="eastAsia"/>
                <w:szCs w:val="21"/>
              </w:rPr>
              <w:t>产能若假设达到满产有多少营收</w:t>
            </w:r>
            <w:r w:rsidR="00BE3ACF" w:rsidRPr="00BE3ACF">
              <w:rPr>
                <w:rFonts w:hint="eastAsia"/>
                <w:szCs w:val="21"/>
              </w:rPr>
              <w:t>？</w:t>
            </w:r>
          </w:p>
          <w:p w:rsidR="00BE3ACF" w:rsidRPr="00BE3ACF" w:rsidRDefault="007D15B7" w:rsidP="007D15B7">
            <w:pPr>
              <w:spacing w:line="360" w:lineRule="auto"/>
              <w:ind w:firstLineChars="200" w:firstLine="420"/>
              <w:rPr>
                <w:szCs w:val="21"/>
              </w:rPr>
            </w:pPr>
            <w:r>
              <w:rPr>
                <w:rFonts w:hint="eastAsia"/>
                <w:szCs w:val="21"/>
              </w:rPr>
              <w:t>答：</w:t>
            </w:r>
            <w:proofErr w:type="gramStart"/>
            <w:r>
              <w:rPr>
                <w:rFonts w:hint="eastAsia"/>
                <w:szCs w:val="21"/>
              </w:rPr>
              <w:t>立昂东芯目前</w:t>
            </w:r>
            <w:proofErr w:type="gramEnd"/>
            <w:r w:rsidRPr="007D15B7">
              <w:rPr>
                <w:rFonts w:hint="eastAsia"/>
                <w:szCs w:val="21"/>
              </w:rPr>
              <w:t>包括</w:t>
            </w:r>
            <w:proofErr w:type="gramStart"/>
            <w:r w:rsidRPr="007D15B7">
              <w:rPr>
                <w:rFonts w:hint="eastAsia"/>
                <w:szCs w:val="21"/>
              </w:rPr>
              <w:t>杭州东芯和海宁东芯两个</w:t>
            </w:r>
            <w:proofErr w:type="gramEnd"/>
            <w:r w:rsidRPr="007D15B7">
              <w:rPr>
                <w:rFonts w:hint="eastAsia"/>
                <w:szCs w:val="21"/>
              </w:rPr>
              <w:t>生产基地，其中杭州基地年产能</w:t>
            </w:r>
            <w:r w:rsidRPr="007D15B7">
              <w:rPr>
                <w:rFonts w:hint="eastAsia"/>
                <w:szCs w:val="21"/>
              </w:rPr>
              <w:t>9</w:t>
            </w:r>
            <w:r w:rsidRPr="007D15B7">
              <w:rPr>
                <w:rFonts w:hint="eastAsia"/>
                <w:szCs w:val="21"/>
              </w:rPr>
              <w:t>万片，海宁基地规划年产能</w:t>
            </w:r>
            <w:r w:rsidRPr="007D15B7">
              <w:rPr>
                <w:rFonts w:hint="eastAsia"/>
                <w:szCs w:val="21"/>
              </w:rPr>
              <w:t>36</w:t>
            </w:r>
            <w:r w:rsidRPr="007D15B7">
              <w:rPr>
                <w:rFonts w:hint="eastAsia"/>
                <w:szCs w:val="21"/>
              </w:rPr>
              <w:t>万片，其中已建成年产能</w:t>
            </w:r>
            <w:r w:rsidRPr="007D15B7">
              <w:rPr>
                <w:rFonts w:hint="eastAsia"/>
                <w:szCs w:val="21"/>
              </w:rPr>
              <w:t>6</w:t>
            </w:r>
            <w:r w:rsidRPr="007D15B7">
              <w:rPr>
                <w:rFonts w:hint="eastAsia"/>
                <w:szCs w:val="21"/>
              </w:rPr>
              <w:t>万片，已建成的</w:t>
            </w:r>
            <w:r w:rsidRPr="007D15B7">
              <w:rPr>
                <w:rFonts w:hint="eastAsia"/>
                <w:szCs w:val="21"/>
              </w:rPr>
              <w:t>15</w:t>
            </w:r>
            <w:r w:rsidRPr="007D15B7">
              <w:rPr>
                <w:rFonts w:hint="eastAsia"/>
                <w:szCs w:val="21"/>
              </w:rPr>
              <w:t>万片年产能满产产值可以达到约</w:t>
            </w:r>
            <w:r w:rsidRPr="007D15B7">
              <w:rPr>
                <w:rFonts w:hint="eastAsia"/>
                <w:szCs w:val="21"/>
              </w:rPr>
              <w:t>10</w:t>
            </w:r>
            <w:r w:rsidRPr="007D15B7">
              <w:rPr>
                <w:rFonts w:hint="eastAsia"/>
                <w:szCs w:val="21"/>
              </w:rPr>
              <w:t>亿元。</w:t>
            </w:r>
          </w:p>
          <w:p w:rsidR="00BE3ACF" w:rsidRPr="00BE3ACF" w:rsidRDefault="0001680B" w:rsidP="007D15B7">
            <w:pPr>
              <w:spacing w:line="360" w:lineRule="auto"/>
              <w:ind w:firstLineChars="200" w:firstLine="420"/>
              <w:rPr>
                <w:szCs w:val="21"/>
              </w:rPr>
            </w:pPr>
            <w:r>
              <w:rPr>
                <w:szCs w:val="21"/>
              </w:rPr>
              <w:t>7</w:t>
            </w:r>
            <w:r w:rsidR="00F725E9">
              <w:rPr>
                <w:rFonts w:hint="eastAsia"/>
                <w:szCs w:val="21"/>
              </w:rPr>
              <w:t>.</w:t>
            </w:r>
            <w:r w:rsidR="002C6C5B">
              <w:rPr>
                <w:rFonts w:hint="eastAsia"/>
                <w:szCs w:val="21"/>
              </w:rPr>
              <w:t>公司新的资本开支折旧压力大不大</w:t>
            </w:r>
            <w:r w:rsidR="00BE3ACF" w:rsidRPr="00BE3ACF">
              <w:rPr>
                <w:rFonts w:hint="eastAsia"/>
                <w:szCs w:val="21"/>
              </w:rPr>
              <w:t>？</w:t>
            </w:r>
          </w:p>
          <w:p w:rsidR="00BE3ACF" w:rsidRDefault="00BE3ACF" w:rsidP="007D15B7">
            <w:pPr>
              <w:spacing w:line="360" w:lineRule="auto"/>
              <w:ind w:firstLineChars="200" w:firstLine="420"/>
              <w:rPr>
                <w:szCs w:val="21"/>
              </w:rPr>
            </w:pPr>
            <w:r w:rsidRPr="00BE3ACF">
              <w:rPr>
                <w:rFonts w:hint="eastAsia"/>
                <w:szCs w:val="21"/>
              </w:rPr>
              <w:t>答</w:t>
            </w:r>
            <w:r w:rsidRPr="00BE3ACF">
              <w:rPr>
                <w:rFonts w:hint="eastAsia"/>
                <w:szCs w:val="21"/>
              </w:rPr>
              <w:t>:</w:t>
            </w:r>
            <w:r w:rsidR="002C6C5B">
              <w:rPr>
                <w:rFonts w:hint="eastAsia"/>
                <w:szCs w:val="21"/>
              </w:rPr>
              <w:t>公司</w:t>
            </w:r>
            <w:r w:rsidR="002C6C5B">
              <w:rPr>
                <w:rFonts w:hint="eastAsia"/>
                <w:szCs w:val="21"/>
              </w:rPr>
              <w:t>2</w:t>
            </w:r>
            <w:r w:rsidR="002C6C5B">
              <w:rPr>
                <w:szCs w:val="21"/>
              </w:rPr>
              <w:t>024</w:t>
            </w:r>
            <w:r w:rsidR="002C6C5B">
              <w:rPr>
                <w:szCs w:val="21"/>
              </w:rPr>
              <w:t>年以来伴随着前期的建设陆续转为固定资产</w:t>
            </w:r>
            <w:r w:rsidR="002C6C5B">
              <w:rPr>
                <w:rFonts w:hint="eastAsia"/>
                <w:szCs w:val="21"/>
              </w:rPr>
              <w:t>，</w:t>
            </w:r>
            <w:r w:rsidR="002C6C5B">
              <w:rPr>
                <w:szCs w:val="21"/>
              </w:rPr>
              <w:t>导致公司折旧</w:t>
            </w:r>
            <w:r w:rsidR="002C6C5B">
              <w:rPr>
                <w:rFonts w:hint="eastAsia"/>
                <w:szCs w:val="21"/>
              </w:rPr>
              <w:t>摊销</w:t>
            </w:r>
            <w:r w:rsidR="002C6C5B">
              <w:rPr>
                <w:szCs w:val="21"/>
              </w:rPr>
              <w:t>增大</w:t>
            </w:r>
            <w:r w:rsidR="002C6C5B">
              <w:rPr>
                <w:rFonts w:hint="eastAsia"/>
                <w:szCs w:val="21"/>
              </w:rPr>
              <w:t>，</w:t>
            </w:r>
            <w:r w:rsidR="002C6C5B">
              <w:rPr>
                <w:rFonts w:hint="eastAsia"/>
                <w:szCs w:val="21"/>
              </w:rPr>
              <w:t>2</w:t>
            </w:r>
            <w:r w:rsidR="002C6C5B">
              <w:rPr>
                <w:szCs w:val="21"/>
              </w:rPr>
              <w:t>025</w:t>
            </w:r>
            <w:r w:rsidR="002C6C5B">
              <w:rPr>
                <w:szCs w:val="21"/>
              </w:rPr>
              <w:t>年半年度折旧摊销支出</w:t>
            </w:r>
            <w:r w:rsidR="002C6C5B">
              <w:rPr>
                <w:rFonts w:hint="eastAsia"/>
                <w:szCs w:val="21"/>
              </w:rPr>
              <w:t>5</w:t>
            </w:r>
            <w:r w:rsidR="002C6C5B">
              <w:rPr>
                <w:szCs w:val="21"/>
              </w:rPr>
              <w:t>.3</w:t>
            </w:r>
            <w:r w:rsidR="002C6C5B">
              <w:rPr>
                <w:szCs w:val="21"/>
              </w:rPr>
              <w:t>亿元</w:t>
            </w:r>
            <w:r w:rsidR="002C6C5B">
              <w:rPr>
                <w:rFonts w:hint="eastAsia"/>
                <w:szCs w:val="21"/>
              </w:rPr>
              <w:t>，</w:t>
            </w:r>
            <w:r w:rsidR="00CF5FE1">
              <w:rPr>
                <w:rFonts w:hint="eastAsia"/>
                <w:szCs w:val="21"/>
              </w:rPr>
              <w:t>预计</w:t>
            </w:r>
            <w:r w:rsidR="002C6C5B">
              <w:rPr>
                <w:szCs w:val="21"/>
              </w:rPr>
              <w:t>目前的折旧摊销</w:t>
            </w:r>
            <w:r w:rsidR="002C6C5B" w:rsidRPr="002C6C5B">
              <w:rPr>
                <w:rFonts w:hint="eastAsia"/>
                <w:szCs w:val="21"/>
              </w:rPr>
              <w:t>基本上是</w:t>
            </w:r>
            <w:r w:rsidR="00CF5FE1">
              <w:rPr>
                <w:rFonts w:hint="eastAsia"/>
                <w:szCs w:val="21"/>
              </w:rPr>
              <w:t>高</w:t>
            </w:r>
            <w:r w:rsidR="002C6C5B" w:rsidRPr="002C6C5B">
              <w:rPr>
                <w:rFonts w:hint="eastAsia"/>
                <w:szCs w:val="21"/>
              </w:rPr>
              <w:t>峰。因为新的</w:t>
            </w:r>
            <w:r w:rsidR="00CF5FE1">
              <w:rPr>
                <w:rFonts w:hint="eastAsia"/>
                <w:szCs w:val="21"/>
              </w:rPr>
              <w:t>重大资本开支不多，</w:t>
            </w:r>
            <w:r w:rsidR="002C6C5B">
              <w:rPr>
                <w:rFonts w:hint="eastAsia"/>
                <w:szCs w:val="21"/>
              </w:rPr>
              <w:t>大</w:t>
            </w:r>
            <w:r w:rsidR="002C6C5B" w:rsidRPr="002C6C5B">
              <w:rPr>
                <w:rFonts w:hint="eastAsia"/>
                <w:szCs w:val="21"/>
              </w:rPr>
              <w:t>项目</w:t>
            </w:r>
            <w:r w:rsidR="00CF5FE1">
              <w:rPr>
                <w:rFonts w:hint="eastAsia"/>
                <w:szCs w:val="21"/>
              </w:rPr>
              <w:t>扩产基本暂告段落</w:t>
            </w:r>
            <w:r w:rsidRPr="00BE3ACF">
              <w:rPr>
                <w:rFonts w:hint="eastAsia"/>
                <w:szCs w:val="21"/>
              </w:rPr>
              <w:t>。</w:t>
            </w:r>
          </w:p>
          <w:p w:rsidR="00692472" w:rsidRDefault="0001680B" w:rsidP="007D15B7">
            <w:pPr>
              <w:spacing w:line="360" w:lineRule="auto"/>
              <w:ind w:firstLineChars="200" w:firstLine="420"/>
              <w:rPr>
                <w:szCs w:val="21"/>
              </w:rPr>
            </w:pPr>
            <w:r>
              <w:rPr>
                <w:szCs w:val="21"/>
              </w:rPr>
              <w:t>8</w:t>
            </w:r>
            <w:r w:rsidR="00F725E9">
              <w:rPr>
                <w:szCs w:val="21"/>
              </w:rPr>
              <w:t>.</w:t>
            </w:r>
            <w:r w:rsidR="00F725E9">
              <w:rPr>
                <w:szCs w:val="21"/>
              </w:rPr>
              <w:t>公司生产所需的掺杂元素是否受到影响</w:t>
            </w:r>
            <w:r w:rsidR="00F725E9">
              <w:rPr>
                <w:rFonts w:hint="eastAsia"/>
                <w:szCs w:val="21"/>
              </w:rPr>
              <w:t>？</w:t>
            </w:r>
          </w:p>
          <w:p w:rsidR="00F725E9" w:rsidRPr="00BE3ACF" w:rsidRDefault="00F725E9" w:rsidP="007D15B7">
            <w:pPr>
              <w:spacing w:line="360" w:lineRule="auto"/>
              <w:ind w:firstLineChars="200" w:firstLine="420"/>
              <w:rPr>
                <w:szCs w:val="21"/>
              </w:rPr>
            </w:pPr>
            <w:r>
              <w:rPr>
                <w:szCs w:val="21"/>
              </w:rPr>
              <w:t>答</w:t>
            </w:r>
            <w:r>
              <w:rPr>
                <w:rFonts w:hint="eastAsia"/>
                <w:szCs w:val="21"/>
              </w:rPr>
              <w:t>：</w:t>
            </w:r>
            <w:r>
              <w:rPr>
                <w:szCs w:val="21"/>
              </w:rPr>
              <w:t>公司硅片生产中所需的</w:t>
            </w:r>
            <w:r w:rsidR="00CF5FE1">
              <w:rPr>
                <w:rFonts w:hint="eastAsia"/>
                <w:szCs w:val="21"/>
              </w:rPr>
              <w:t>磷</w:t>
            </w:r>
            <w:r>
              <w:rPr>
                <w:rFonts w:hint="eastAsia"/>
                <w:szCs w:val="21"/>
              </w:rPr>
              <w:t>、</w:t>
            </w:r>
            <w:r>
              <w:rPr>
                <w:szCs w:val="21"/>
              </w:rPr>
              <w:t>砷等元素</w:t>
            </w:r>
            <w:r>
              <w:rPr>
                <w:rFonts w:hint="eastAsia"/>
                <w:szCs w:val="21"/>
              </w:rPr>
              <w:t>，</w:t>
            </w:r>
            <w:r>
              <w:rPr>
                <w:szCs w:val="21"/>
              </w:rPr>
              <w:t>以及化合物半导体所需的砷化镓外延片等均为国产采购</w:t>
            </w:r>
            <w:r>
              <w:rPr>
                <w:rFonts w:hint="eastAsia"/>
                <w:szCs w:val="21"/>
              </w:rPr>
              <w:t>，</w:t>
            </w:r>
            <w:r>
              <w:rPr>
                <w:szCs w:val="21"/>
              </w:rPr>
              <w:t>未受影响</w:t>
            </w:r>
            <w:r>
              <w:rPr>
                <w:rFonts w:hint="eastAsia"/>
                <w:szCs w:val="21"/>
              </w:rPr>
              <w:t>。</w:t>
            </w:r>
          </w:p>
          <w:p w:rsidR="00EA6636" w:rsidRPr="00072347" w:rsidRDefault="00EA6636" w:rsidP="007D15B7">
            <w:pPr>
              <w:spacing w:line="360" w:lineRule="auto"/>
              <w:ind w:firstLineChars="200" w:firstLine="420"/>
              <w:rPr>
                <w:szCs w:val="21"/>
              </w:rPr>
            </w:pPr>
          </w:p>
        </w:tc>
      </w:tr>
      <w:tr w:rsidR="00A7583D" w:rsidTr="00BE3ACF">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spacing w:line="360" w:lineRule="auto"/>
              <w:rPr>
                <w:rFonts w:ascii="宋体" w:hAnsi="宋体"/>
                <w:bCs/>
                <w:iCs/>
                <w:szCs w:val="21"/>
              </w:rPr>
            </w:pPr>
            <w:r>
              <w:rPr>
                <w:rFonts w:ascii="宋体" w:hAnsi="宋体" w:hint="eastAsia"/>
                <w:bCs/>
                <w:iCs/>
                <w:szCs w:val="21"/>
              </w:rPr>
              <w:lastRenderedPageBreak/>
              <w:t>资料清单（如有）</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A7583D" w:rsidRDefault="00206463">
            <w:pPr>
              <w:spacing w:line="360" w:lineRule="auto"/>
              <w:rPr>
                <w:rFonts w:ascii="宋体" w:hAnsi="宋体"/>
                <w:bCs/>
                <w:iCs/>
                <w:szCs w:val="21"/>
              </w:rPr>
            </w:pPr>
            <w:r>
              <w:rPr>
                <w:rFonts w:ascii="宋体" w:hAnsi="宋体"/>
                <w:bCs/>
                <w:iCs/>
                <w:szCs w:val="21"/>
              </w:rPr>
              <w:t>无</w:t>
            </w:r>
          </w:p>
        </w:tc>
      </w:tr>
    </w:tbl>
    <w:p w:rsidR="00A7583D" w:rsidRDefault="00A7583D"/>
    <w:sectPr w:rsidR="00A7583D" w:rsidSect="008B49B3">
      <w:headerReference w:type="default" r:id="rId8"/>
      <w:pgSz w:w="11906" w:h="16838"/>
      <w:pgMar w:top="1440" w:right="1080" w:bottom="1440" w:left="1080" w:header="737"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08D" w:rsidRDefault="00C6308D">
      <w:r>
        <w:separator/>
      </w:r>
    </w:p>
  </w:endnote>
  <w:endnote w:type="continuationSeparator" w:id="0">
    <w:p w:rsidR="00C6308D" w:rsidRDefault="00C6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08D" w:rsidRDefault="00C6308D">
      <w:r>
        <w:separator/>
      </w:r>
    </w:p>
  </w:footnote>
  <w:footnote w:type="continuationSeparator" w:id="0">
    <w:p w:rsidR="00C6308D" w:rsidRDefault="00C63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3D" w:rsidRDefault="00A7583D">
    <w:pPr>
      <w:pStyle w:val="a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67"/>
    <w:rsid w:val="00003AAD"/>
    <w:rsid w:val="00004450"/>
    <w:rsid w:val="0001680B"/>
    <w:rsid w:val="00016E14"/>
    <w:rsid w:val="0002384E"/>
    <w:rsid w:val="00027809"/>
    <w:rsid w:val="0003699D"/>
    <w:rsid w:val="00037382"/>
    <w:rsid w:val="00040F45"/>
    <w:rsid w:val="00044A8C"/>
    <w:rsid w:val="00044BAE"/>
    <w:rsid w:val="00052734"/>
    <w:rsid w:val="000557CB"/>
    <w:rsid w:val="00057658"/>
    <w:rsid w:val="00060EC2"/>
    <w:rsid w:val="000625DE"/>
    <w:rsid w:val="0006462C"/>
    <w:rsid w:val="00072347"/>
    <w:rsid w:val="00072D80"/>
    <w:rsid w:val="00086803"/>
    <w:rsid w:val="00087466"/>
    <w:rsid w:val="000935B7"/>
    <w:rsid w:val="00095967"/>
    <w:rsid w:val="000A194C"/>
    <w:rsid w:val="000A1F23"/>
    <w:rsid w:val="000A356A"/>
    <w:rsid w:val="000A7EB1"/>
    <w:rsid w:val="000A7FA7"/>
    <w:rsid w:val="000B3580"/>
    <w:rsid w:val="000B653A"/>
    <w:rsid w:val="000C40DB"/>
    <w:rsid w:val="000C5F6E"/>
    <w:rsid w:val="000E326A"/>
    <w:rsid w:val="000E32FF"/>
    <w:rsid w:val="000F401F"/>
    <w:rsid w:val="000F5B41"/>
    <w:rsid w:val="000F64AB"/>
    <w:rsid w:val="00101ED7"/>
    <w:rsid w:val="00103F95"/>
    <w:rsid w:val="00110DB0"/>
    <w:rsid w:val="001119B1"/>
    <w:rsid w:val="00113E0B"/>
    <w:rsid w:val="0012110F"/>
    <w:rsid w:val="00124313"/>
    <w:rsid w:val="00124C30"/>
    <w:rsid w:val="00130E2A"/>
    <w:rsid w:val="00152CCE"/>
    <w:rsid w:val="001563D9"/>
    <w:rsid w:val="00170D0E"/>
    <w:rsid w:val="00171A86"/>
    <w:rsid w:val="001802AD"/>
    <w:rsid w:val="00193D15"/>
    <w:rsid w:val="001B1702"/>
    <w:rsid w:val="001B342D"/>
    <w:rsid w:val="001B3792"/>
    <w:rsid w:val="001C00B9"/>
    <w:rsid w:val="001C20EA"/>
    <w:rsid w:val="001E043B"/>
    <w:rsid w:val="00206463"/>
    <w:rsid w:val="00236C3E"/>
    <w:rsid w:val="00243A65"/>
    <w:rsid w:val="00281958"/>
    <w:rsid w:val="002915A4"/>
    <w:rsid w:val="00292EE9"/>
    <w:rsid w:val="00292F10"/>
    <w:rsid w:val="002961B7"/>
    <w:rsid w:val="002A0533"/>
    <w:rsid w:val="002B047E"/>
    <w:rsid w:val="002B2FC1"/>
    <w:rsid w:val="002B3622"/>
    <w:rsid w:val="002C6C5B"/>
    <w:rsid w:val="002C7EEA"/>
    <w:rsid w:val="002D1318"/>
    <w:rsid w:val="002E4C01"/>
    <w:rsid w:val="002E6A3F"/>
    <w:rsid w:val="002F40A0"/>
    <w:rsid w:val="002F5888"/>
    <w:rsid w:val="00302659"/>
    <w:rsid w:val="003150D9"/>
    <w:rsid w:val="00317BCE"/>
    <w:rsid w:val="0032161F"/>
    <w:rsid w:val="00324E21"/>
    <w:rsid w:val="00326D84"/>
    <w:rsid w:val="003279E7"/>
    <w:rsid w:val="00340111"/>
    <w:rsid w:val="00350E2B"/>
    <w:rsid w:val="0035341F"/>
    <w:rsid w:val="00355EED"/>
    <w:rsid w:val="00357364"/>
    <w:rsid w:val="00362D10"/>
    <w:rsid w:val="00386025"/>
    <w:rsid w:val="00386A5D"/>
    <w:rsid w:val="003871C3"/>
    <w:rsid w:val="003B6A80"/>
    <w:rsid w:val="003C34DC"/>
    <w:rsid w:val="003D53A6"/>
    <w:rsid w:val="003E0DEE"/>
    <w:rsid w:val="003E36A5"/>
    <w:rsid w:val="003E3CF8"/>
    <w:rsid w:val="003F4430"/>
    <w:rsid w:val="00403DEC"/>
    <w:rsid w:val="004066E4"/>
    <w:rsid w:val="00411CE0"/>
    <w:rsid w:val="00412B3C"/>
    <w:rsid w:val="00412C5B"/>
    <w:rsid w:val="00414017"/>
    <w:rsid w:val="00422B11"/>
    <w:rsid w:val="00430786"/>
    <w:rsid w:val="00441A91"/>
    <w:rsid w:val="00442868"/>
    <w:rsid w:val="00446372"/>
    <w:rsid w:val="00447E6C"/>
    <w:rsid w:val="00450316"/>
    <w:rsid w:val="00451021"/>
    <w:rsid w:val="00452736"/>
    <w:rsid w:val="00456AB8"/>
    <w:rsid w:val="00470539"/>
    <w:rsid w:val="0048117D"/>
    <w:rsid w:val="0049046A"/>
    <w:rsid w:val="00490D0A"/>
    <w:rsid w:val="00492E92"/>
    <w:rsid w:val="0049650C"/>
    <w:rsid w:val="00496595"/>
    <w:rsid w:val="00497868"/>
    <w:rsid w:val="004A3B48"/>
    <w:rsid w:val="004A4D4B"/>
    <w:rsid w:val="004B6856"/>
    <w:rsid w:val="004D5BEA"/>
    <w:rsid w:val="004D692D"/>
    <w:rsid w:val="004E34B5"/>
    <w:rsid w:val="004E3C32"/>
    <w:rsid w:val="004E634B"/>
    <w:rsid w:val="004E6CC3"/>
    <w:rsid w:val="004E7D16"/>
    <w:rsid w:val="004F1C65"/>
    <w:rsid w:val="0050763D"/>
    <w:rsid w:val="005242D2"/>
    <w:rsid w:val="005263C2"/>
    <w:rsid w:val="00550EA7"/>
    <w:rsid w:val="00554042"/>
    <w:rsid w:val="005660D3"/>
    <w:rsid w:val="005765A6"/>
    <w:rsid w:val="005808D4"/>
    <w:rsid w:val="00583648"/>
    <w:rsid w:val="00591488"/>
    <w:rsid w:val="005A2542"/>
    <w:rsid w:val="005B53B3"/>
    <w:rsid w:val="005B56B2"/>
    <w:rsid w:val="005B7F61"/>
    <w:rsid w:val="005C20A8"/>
    <w:rsid w:val="005C3CEC"/>
    <w:rsid w:val="005E22D8"/>
    <w:rsid w:val="005E615A"/>
    <w:rsid w:val="005F42C8"/>
    <w:rsid w:val="00605942"/>
    <w:rsid w:val="00607E8B"/>
    <w:rsid w:val="00612EB4"/>
    <w:rsid w:val="0061697C"/>
    <w:rsid w:val="00622609"/>
    <w:rsid w:val="00625065"/>
    <w:rsid w:val="0062551B"/>
    <w:rsid w:val="00625BE0"/>
    <w:rsid w:val="006343BA"/>
    <w:rsid w:val="006350A2"/>
    <w:rsid w:val="00642946"/>
    <w:rsid w:val="0064495F"/>
    <w:rsid w:val="00664C06"/>
    <w:rsid w:val="00683B7D"/>
    <w:rsid w:val="00686BF4"/>
    <w:rsid w:val="0068745F"/>
    <w:rsid w:val="00692472"/>
    <w:rsid w:val="00694273"/>
    <w:rsid w:val="00697A06"/>
    <w:rsid w:val="006A5604"/>
    <w:rsid w:val="006A7460"/>
    <w:rsid w:val="006B09F7"/>
    <w:rsid w:val="006B2A4C"/>
    <w:rsid w:val="006C353B"/>
    <w:rsid w:val="006D0BB7"/>
    <w:rsid w:val="006E166A"/>
    <w:rsid w:val="006E2023"/>
    <w:rsid w:val="006E2EB9"/>
    <w:rsid w:val="006E5C0E"/>
    <w:rsid w:val="006F00F3"/>
    <w:rsid w:val="006F0744"/>
    <w:rsid w:val="006F3E82"/>
    <w:rsid w:val="006F4BD9"/>
    <w:rsid w:val="00702654"/>
    <w:rsid w:val="00702E32"/>
    <w:rsid w:val="00704892"/>
    <w:rsid w:val="00715E54"/>
    <w:rsid w:val="00720382"/>
    <w:rsid w:val="00723CA2"/>
    <w:rsid w:val="00727867"/>
    <w:rsid w:val="007312E6"/>
    <w:rsid w:val="00733670"/>
    <w:rsid w:val="00735DE5"/>
    <w:rsid w:val="0074536E"/>
    <w:rsid w:val="007514B9"/>
    <w:rsid w:val="00752D48"/>
    <w:rsid w:val="00754E21"/>
    <w:rsid w:val="00757EFB"/>
    <w:rsid w:val="0076404D"/>
    <w:rsid w:val="00767BDC"/>
    <w:rsid w:val="00767F01"/>
    <w:rsid w:val="00770078"/>
    <w:rsid w:val="00771CB5"/>
    <w:rsid w:val="007763AB"/>
    <w:rsid w:val="007865C8"/>
    <w:rsid w:val="0079344F"/>
    <w:rsid w:val="00796569"/>
    <w:rsid w:val="007A652A"/>
    <w:rsid w:val="007B0092"/>
    <w:rsid w:val="007B0B59"/>
    <w:rsid w:val="007B356F"/>
    <w:rsid w:val="007B6ABA"/>
    <w:rsid w:val="007C2A1F"/>
    <w:rsid w:val="007C7676"/>
    <w:rsid w:val="007D15B7"/>
    <w:rsid w:val="007D1EC3"/>
    <w:rsid w:val="007D4AC0"/>
    <w:rsid w:val="007E57B8"/>
    <w:rsid w:val="00817613"/>
    <w:rsid w:val="008235B9"/>
    <w:rsid w:val="008312C9"/>
    <w:rsid w:val="00836DC0"/>
    <w:rsid w:val="00840A33"/>
    <w:rsid w:val="008502BA"/>
    <w:rsid w:val="00854E51"/>
    <w:rsid w:val="00855D11"/>
    <w:rsid w:val="0085799B"/>
    <w:rsid w:val="00860E21"/>
    <w:rsid w:val="008634DA"/>
    <w:rsid w:val="00871D36"/>
    <w:rsid w:val="008727FC"/>
    <w:rsid w:val="0087571B"/>
    <w:rsid w:val="00884519"/>
    <w:rsid w:val="00890091"/>
    <w:rsid w:val="008A3B71"/>
    <w:rsid w:val="008A4B3A"/>
    <w:rsid w:val="008B1C89"/>
    <w:rsid w:val="008B2181"/>
    <w:rsid w:val="008B49B3"/>
    <w:rsid w:val="008C0A46"/>
    <w:rsid w:val="008C2CF4"/>
    <w:rsid w:val="008D391A"/>
    <w:rsid w:val="008E1CA9"/>
    <w:rsid w:val="008E1DFB"/>
    <w:rsid w:val="008E7038"/>
    <w:rsid w:val="008F56B5"/>
    <w:rsid w:val="008F5F02"/>
    <w:rsid w:val="008F7D33"/>
    <w:rsid w:val="00900A69"/>
    <w:rsid w:val="009310BD"/>
    <w:rsid w:val="00933396"/>
    <w:rsid w:val="00935F07"/>
    <w:rsid w:val="0093675D"/>
    <w:rsid w:val="00936E9B"/>
    <w:rsid w:val="009429CA"/>
    <w:rsid w:val="00952B88"/>
    <w:rsid w:val="00955093"/>
    <w:rsid w:val="00956141"/>
    <w:rsid w:val="00961393"/>
    <w:rsid w:val="00962461"/>
    <w:rsid w:val="009675CB"/>
    <w:rsid w:val="00975059"/>
    <w:rsid w:val="009863E7"/>
    <w:rsid w:val="0098643C"/>
    <w:rsid w:val="009931E3"/>
    <w:rsid w:val="00997D5D"/>
    <w:rsid w:val="009A5492"/>
    <w:rsid w:val="009B4A4D"/>
    <w:rsid w:val="009B5222"/>
    <w:rsid w:val="009E6713"/>
    <w:rsid w:val="009E7F14"/>
    <w:rsid w:val="009F3634"/>
    <w:rsid w:val="009F3EC7"/>
    <w:rsid w:val="009F6CA9"/>
    <w:rsid w:val="00A212C7"/>
    <w:rsid w:val="00A413A3"/>
    <w:rsid w:val="00A51300"/>
    <w:rsid w:val="00A54824"/>
    <w:rsid w:val="00A55ECB"/>
    <w:rsid w:val="00A60619"/>
    <w:rsid w:val="00A636B4"/>
    <w:rsid w:val="00A7063E"/>
    <w:rsid w:val="00A72166"/>
    <w:rsid w:val="00A727C5"/>
    <w:rsid w:val="00A7583D"/>
    <w:rsid w:val="00A84194"/>
    <w:rsid w:val="00A90EDC"/>
    <w:rsid w:val="00A9197A"/>
    <w:rsid w:val="00A92973"/>
    <w:rsid w:val="00A94D7A"/>
    <w:rsid w:val="00AA3E75"/>
    <w:rsid w:val="00AA61E1"/>
    <w:rsid w:val="00AA7504"/>
    <w:rsid w:val="00AB294F"/>
    <w:rsid w:val="00AC13C6"/>
    <w:rsid w:val="00AD3984"/>
    <w:rsid w:val="00AD7259"/>
    <w:rsid w:val="00AD77CB"/>
    <w:rsid w:val="00AE15BD"/>
    <w:rsid w:val="00AF1AED"/>
    <w:rsid w:val="00AF5F7D"/>
    <w:rsid w:val="00AF7EF9"/>
    <w:rsid w:val="00B0435D"/>
    <w:rsid w:val="00B06FA1"/>
    <w:rsid w:val="00B14020"/>
    <w:rsid w:val="00B266FE"/>
    <w:rsid w:val="00B30215"/>
    <w:rsid w:val="00B44423"/>
    <w:rsid w:val="00B45AE1"/>
    <w:rsid w:val="00B5182F"/>
    <w:rsid w:val="00B640DF"/>
    <w:rsid w:val="00B647E3"/>
    <w:rsid w:val="00B663BF"/>
    <w:rsid w:val="00B67800"/>
    <w:rsid w:val="00B67A06"/>
    <w:rsid w:val="00B724A4"/>
    <w:rsid w:val="00B7635A"/>
    <w:rsid w:val="00B802F4"/>
    <w:rsid w:val="00B87438"/>
    <w:rsid w:val="00B90DEE"/>
    <w:rsid w:val="00B97B92"/>
    <w:rsid w:val="00BA277C"/>
    <w:rsid w:val="00BB197E"/>
    <w:rsid w:val="00BB6EAD"/>
    <w:rsid w:val="00BC324F"/>
    <w:rsid w:val="00BC66F0"/>
    <w:rsid w:val="00BD1167"/>
    <w:rsid w:val="00BD52F0"/>
    <w:rsid w:val="00BD7EED"/>
    <w:rsid w:val="00BD7F1F"/>
    <w:rsid w:val="00BE0AE3"/>
    <w:rsid w:val="00BE3ACF"/>
    <w:rsid w:val="00BE6F8F"/>
    <w:rsid w:val="00BF6AD4"/>
    <w:rsid w:val="00C03D2E"/>
    <w:rsid w:val="00C04516"/>
    <w:rsid w:val="00C05C68"/>
    <w:rsid w:val="00C06CC5"/>
    <w:rsid w:val="00C07E57"/>
    <w:rsid w:val="00C10EBB"/>
    <w:rsid w:val="00C14935"/>
    <w:rsid w:val="00C2230B"/>
    <w:rsid w:val="00C30594"/>
    <w:rsid w:val="00C44498"/>
    <w:rsid w:val="00C50791"/>
    <w:rsid w:val="00C51065"/>
    <w:rsid w:val="00C54677"/>
    <w:rsid w:val="00C6308D"/>
    <w:rsid w:val="00C65C0A"/>
    <w:rsid w:val="00C81DDB"/>
    <w:rsid w:val="00C82EEF"/>
    <w:rsid w:val="00C8326E"/>
    <w:rsid w:val="00C83C0F"/>
    <w:rsid w:val="00CA4615"/>
    <w:rsid w:val="00CA7A8B"/>
    <w:rsid w:val="00CB09E6"/>
    <w:rsid w:val="00CB46C4"/>
    <w:rsid w:val="00CC6468"/>
    <w:rsid w:val="00CD19FD"/>
    <w:rsid w:val="00CE21D8"/>
    <w:rsid w:val="00CE2291"/>
    <w:rsid w:val="00CE616F"/>
    <w:rsid w:val="00CF2360"/>
    <w:rsid w:val="00CF2411"/>
    <w:rsid w:val="00CF5FE1"/>
    <w:rsid w:val="00CF6AC9"/>
    <w:rsid w:val="00CF7890"/>
    <w:rsid w:val="00D10669"/>
    <w:rsid w:val="00D16A2E"/>
    <w:rsid w:val="00D17876"/>
    <w:rsid w:val="00D350CA"/>
    <w:rsid w:val="00D35B95"/>
    <w:rsid w:val="00D4436E"/>
    <w:rsid w:val="00D44E5F"/>
    <w:rsid w:val="00D45DA2"/>
    <w:rsid w:val="00D47419"/>
    <w:rsid w:val="00D54EA9"/>
    <w:rsid w:val="00D61589"/>
    <w:rsid w:val="00D643D9"/>
    <w:rsid w:val="00D6454F"/>
    <w:rsid w:val="00D64F1D"/>
    <w:rsid w:val="00D66265"/>
    <w:rsid w:val="00D67BF6"/>
    <w:rsid w:val="00D72DD0"/>
    <w:rsid w:val="00D812F5"/>
    <w:rsid w:val="00D81BF1"/>
    <w:rsid w:val="00D90A97"/>
    <w:rsid w:val="00D92F29"/>
    <w:rsid w:val="00D95ADD"/>
    <w:rsid w:val="00D97684"/>
    <w:rsid w:val="00DA65F0"/>
    <w:rsid w:val="00DA74D5"/>
    <w:rsid w:val="00DB59F5"/>
    <w:rsid w:val="00DB5BD4"/>
    <w:rsid w:val="00DD28F9"/>
    <w:rsid w:val="00DF730E"/>
    <w:rsid w:val="00DF75DB"/>
    <w:rsid w:val="00E04BF0"/>
    <w:rsid w:val="00E07190"/>
    <w:rsid w:val="00E138D6"/>
    <w:rsid w:val="00E16556"/>
    <w:rsid w:val="00E22906"/>
    <w:rsid w:val="00E235CD"/>
    <w:rsid w:val="00E25ADC"/>
    <w:rsid w:val="00E25FD2"/>
    <w:rsid w:val="00E27E3E"/>
    <w:rsid w:val="00E32D99"/>
    <w:rsid w:val="00E3356E"/>
    <w:rsid w:val="00E3501F"/>
    <w:rsid w:val="00E41520"/>
    <w:rsid w:val="00E612AD"/>
    <w:rsid w:val="00E664E7"/>
    <w:rsid w:val="00E66830"/>
    <w:rsid w:val="00E72F4F"/>
    <w:rsid w:val="00E802CA"/>
    <w:rsid w:val="00E83B8C"/>
    <w:rsid w:val="00E8561E"/>
    <w:rsid w:val="00E87168"/>
    <w:rsid w:val="00E92DBE"/>
    <w:rsid w:val="00E93AD7"/>
    <w:rsid w:val="00E9486A"/>
    <w:rsid w:val="00E94C1F"/>
    <w:rsid w:val="00E95AA3"/>
    <w:rsid w:val="00E96C69"/>
    <w:rsid w:val="00EA6636"/>
    <w:rsid w:val="00EB4754"/>
    <w:rsid w:val="00EC4F30"/>
    <w:rsid w:val="00EC5B63"/>
    <w:rsid w:val="00EC71EC"/>
    <w:rsid w:val="00EE33AB"/>
    <w:rsid w:val="00EE5303"/>
    <w:rsid w:val="00EF7494"/>
    <w:rsid w:val="00EF750A"/>
    <w:rsid w:val="00F0068E"/>
    <w:rsid w:val="00F064B2"/>
    <w:rsid w:val="00F139E9"/>
    <w:rsid w:val="00F26997"/>
    <w:rsid w:val="00F3273C"/>
    <w:rsid w:val="00F34ED6"/>
    <w:rsid w:val="00F40147"/>
    <w:rsid w:val="00F424E0"/>
    <w:rsid w:val="00F4252E"/>
    <w:rsid w:val="00F51952"/>
    <w:rsid w:val="00F526E7"/>
    <w:rsid w:val="00F545EA"/>
    <w:rsid w:val="00F57D24"/>
    <w:rsid w:val="00F601FC"/>
    <w:rsid w:val="00F725E9"/>
    <w:rsid w:val="00F7530C"/>
    <w:rsid w:val="00F7641E"/>
    <w:rsid w:val="00F8321B"/>
    <w:rsid w:val="00F837C0"/>
    <w:rsid w:val="00F8725F"/>
    <w:rsid w:val="00F97927"/>
    <w:rsid w:val="00FA214A"/>
    <w:rsid w:val="00FA32A8"/>
    <w:rsid w:val="00FA7C56"/>
    <w:rsid w:val="00FB3454"/>
    <w:rsid w:val="00FB462D"/>
    <w:rsid w:val="00FB58D8"/>
    <w:rsid w:val="00FB7581"/>
    <w:rsid w:val="00FB7646"/>
    <w:rsid w:val="00FC634E"/>
    <w:rsid w:val="00FC6A5B"/>
    <w:rsid w:val="00FD3A9C"/>
    <w:rsid w:val="00FD5C3F"/>
    <w:rsid w:val="00FE3006"/>
    <w:rsid w:val="00FE5A89"/>
    <w:rsid w:val="00FF05F1"/>
    <w:rsid w:val="00FF18B2"/>
    <w:rsid w:val="00FF316A"/>
    <w:rsid w:val="00FF40F5"/>
    <w:rsid w:val="4FC95DEC"/>
    <w:rsid w:val="5751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C642AF-F412-41E2-BE70-00A9A03E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206463"/>
    <w:rPr>
      <w:sz w:val="18"/>
      <w:szCs w:val="18"/>
    </w:rPr>
  </w:style>
  <w:style w:type="character" w:customStyle="1" w:styleId="Char1">
    <w:name w:val="批注框文本 Char"/>
    <w:basedOn w:val="a0"/>
    <w:link w:val="a5"/>
    <w:uiPriority w:val="99"/>
    <w:semiHidden/>
    <w:rsid w:val="00206463"/>
    <w:rPr>
      <w:rFonts w:ascii="Calibri" w:eastAsia="宋体" w:hAnsi="Calibri" w:cs="Times New Roman"/>
      <w:kern w:val="2"/>
      <w:sz w:val="18"/>
      <w:szCs w:val="18"/>
    </w:rPr>
  </w:style>
  <w:style w:type="character" w:styleId="a6">
    <w:name w:val="Hyperlink"/>
    <w:basedOn w:val="a0"/>
    <w:uiPriority w:val="99"/>
    <w:unhideWhenUsed/>
    <w:qFormat/>
    <w:rsid w:val="00BE3A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9CF73-CE9F-4EA2-8FB6-DE391D70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qyf</dc:creator>
  <cp:lastModifiedBy>李志鹏</cp:lastModifiedBy>
  <cp:revision>12</cp:revision>
  <cp:lastPrinted>2025-10-20T08:42:00Z</cp:lastPrinted>
  <dcterms:created xsi:type="dcterms:W3CDTF">2025-10-17T01:26:00Z</dcterms:created>
  <dcterms:modified xsi:type="dcterms:W3CDTF">2025-10-20T08:50:00Z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