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52635" w14:textId="322C5178" w:rsidR="00D0216E" w:rsidRPr="009D5CFE" w:rsidRDefault="00D0216E" w:rsidP="003A2DEF">
      <w:pPr>
        <w:spacing w:beforeLines="50" w:before="156" w:afterLines="50" w:after="156" w:line="400" w:lineRule="exact"/>
        <w:jc w:val="center"/>
        <w:rPr>
          <w:rFonts w:ascii="宋体" w:hAnsi="宋体"/>
          <w:bCs/>
          <w:iCs/>
          <w:color w:val="000000"/>
          <w:sz w:val="24"/>
        </w:rPr>
      </w:pPr>
      <w:r w:rsidRPr="009D5CFE">
        <w:rPr>
          <w:rFonts w:ascii="宋体" w:hAnsi="宋体"/>
          <w:bCs/>
          <w:iCs/>
          <w:color w:val="000000"/>
          <w:sz w:val="24"/>
        </w:rPr>
        <w:t>证券代码：</w:t>
      </w:r>
      <w:r w:rsidRPr="009D5CFE">
        <w:rPr>
          <w:rFonts w:ascii="宋体" w:hAnsi="宋体"/>
          <w:color w:val="000000"/>
          <w:sz w:val="24"/>
        </w:rPr>
        <w:t xml:space="preserve">605198                             </w:t>
      </w:r>
      <w:r w:rsidRPr="009D5CFE">
        <w:rPr>
          <w:rFonts w:ascii="宋体" w:hAnsi="宋体" w:hint="eastAsia"/>
          <w:color w:val="000000"/>
          <w:sz w:val="24"/>
        </w:rPr>
        <w:t xml:space="preserve">      </w:t>
      </w:r>
      <w:r w:rsidR="003A2DEF" w:rsidRPr="009D5CFE">
        <w:rPr>
          <w:rFonts w:ascii="宋体" w:hAnsi="宋体" w:hint="eastAsia"/>
          <w:color w:val="000000"/>
          <w:sz w:val="24"/>
        </w:rPr>
        <w:t xml:space="preserve">  </w:t>
      </w:r>
      <w:r w:rsidRPr="009D5CFE">
        <w:rPr>
          <w:rFonts w:ascii="宋体" w:hAnsi="宋体" w:hint="eastAsia"/>
          <w:color w:val="000000"/>
          <w:sz w:val="24"/>
        </w:rPr>
        <w:t xml:space="preserve">  </w:t>
      </w:r>
      <w:r w:rsidRPr="009D5CFE">
        <w:rPr>
          <w:rFonts w:ascii="宋体" w:hAnsi="宋体"/>
          <w:bCs/>
          <w:iCs/>
          <w:color w:val="000000"/>
          <w:sz w:val="24"/>
        </w:rPr>
        <w:t>证券简称：</w:t>
      </w:r>
      <w:r w:rsidRPr="009D5CFE">
        <w:rPr>
          <w:rFonts w:ascii="宋体" w:hAnsi="宋体"/>
          <w:color w:val="000000"/>
          <w:sz w:val="24"/>
        </w:rPr>
        <w:t>安德利</w:t>
      </w:r>
    </w:p>
    <w:p w14:paraId="0527A7B5" w14:textId="77777777" w:rsidR="00D0216E" w:rsidRPr="009C2D42" w:rsidRDefault="00D0216E" w:rsidP="00D0216E">
      <w:pPr>
        <w:spacing w:beforeLines="150" w:before="468" w:afterLines="50" w:after="156" w:line="400" w:lineRule="exact"/>
        <w:jc w:val="center"/>
        <w:rPr>
          <w:rFonts w:ascii="黑体" w:eastAsia="黑体" w:hAnsi="黑体"/>
          <w:b/>
          <w:bCs/>
          <w:iCs/>
          <w:color w:val="FF0000"/>
          <w:sz w:val="36"/>
          <w:szCs w:val="36"/>
        </w:rPr>
      </w:pPr>
      <w:r w:rsidRPr="009D5CFE">
        <w:rPr>
          <w:rFonts w:ascii="黑体" w:eastAsia="黑体" w:hAnsi="黑体"/>
          <w:b/>
          <w:bCs/>
          <w:iCs/>
          <w:color w:val="FF0000"/>
          <w:sz w:val="36"/>
          <w:szCs w:val="36"/>
        </w:rPr>
        <w:t>烟台北方安德利果汁股份有限公司</w:t>
      </w:r>
    </w:p>
    <w:p w14:paraId="5D59862C" w14:textId="77777777" w:rsidR="00D0216E" w:rsidRPr="009D5CFE" w:rsidRDefault="00D0216E" w:rsidP="00D0216E">
      <w:pPr>
        <w:spacing w:beforeLines="50" w:before="156" w:afterLines="50" w:after="156" w:line="400" w:lineRule="exact"/>
        <w:jc w:val="center"/>
        <w:rPr>
          <w:rFonts w:ascii="黑体" w:eastAsia="黑体" w:hAnsi="黑体"/>
          <w:b/>
          <w:bCs/>
          <w:iCs/>
          <w:color w:val="FF0000"/>
          <w:sz w:val="36"/>
          <w:szCs w:val="36"/>
        </w:rPr>
      </w:pPr>
      <w:r w:rsidRPr="009D5CFE">
        <w:rPr>
          <w:rFonts w:ascii="黑体" w:eastAsia="黑体" w:hAnsi="黑体" w:hint="eastAsia"/>
          <w:b/>
          <w:bCs/>
          <w:iCs/>
          <w:color w:val="FF0000"/>
          <w:sz w:val="36"/>
          <w:szCs w:val="36"/>
        </w:rPr>
        <w:t>投资者关系活动记录表</w:t>
      </w:r>
    </w:p>
    <w:p w14:paraId="4E7D2165" w14:textId="77777777" w:rsidR="00425907" w:rsidRPr="009D5CFE" w:rsidRDefault="00425907" w:rsidP="00425907">
      <w:pPr>
        <w:spacing w:afterLines="50" w:after="156" w:line="400" w:lineRule="exact"/>
        <w:ind w:firstLineChars="2850" w:firstLine="6840"/>
        <w:rPr>
          <w:rFonts w:ascii="宋体" w:hAnsi="宋体"/>
          <w:bCs/>
          <w:iCs/>
          <w:color w:val="000000"/>
          <w:sz w:val="24"/>
        </w:rPr>
      </w:pPr>
      <w:r w:rsidRPr="009D5CFE">
        <w:rPr>
          <w:rFonts w:ascii="宋体" w:hAnsi="宋体"/>
          <w:bCs/>
          <w:iCs/>
          <w:color w:val="000000"/>
          <w:sz w:val="24"/>
        </w:rPr>
        <w:t>编号</w:t>
      </w:r>
      <w:r w:rsidRPr="009D5CFE">
        <w:rPr>
          <w:rFonts w:ascii="宋体" w:hAnsi="宋体" w:hint="eastAsia"/>
          <w:bCs/>
          <w:iCs/>
          <w:color w:val="000000"/>
          <w:sz w:val="24"/>
        </w:rPr>
        <w:t>：2025-00</w:t>
      </w:r>
      <w:r w:rsidR="00E02EFC" w:rsidRPr="009D5CFE">
        <w:rPr>
          <w:rFonts w:ascii="宋体" w:hAnsi="宋体" w:hint="eastAsia"/>
          <w:bCs/>
          <w:iCs/>
          <w:color w:val="000000"/>
          <w:sz w:val="24"/>
        </w:rPr>
        <w:t>3</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433"/>
      </w:tblGrid>
      <w:tr w:rsidR="00D0216E" w:rsidRPr="009D5CFE" w14:paraId="7A8FA9E0" w14:textId="77777777" w:rsidTr="00155C8E">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3177109C" w14:textId="77777777" w:rsidR="00E02EFC" w:rsidRPr="009D5CFE" w:rsidRDefault="00D0216E" w:rsidP="00D0216E">
            <w:pPr>
              <w:spacing w:line="420" w:lineRule="exact"/>
              <w:jc w:val="center"/>
              <w:rPr>
                <w:rFonts w:ascii="宋体" w:hAnsi="宋体"/>
                <w:b/>
                <w:bCs/>
                <w:iCs/>
                <w:color w:val="000000"/>
                <w:kern w:val="0"/>
                <w:sz w:val="24"/>
              </w:rPr>
            </w:pPr>
            <w:r w:rsidRPr="009D5CFE">
              <w:rPr>
                <w:rFonts w:ascii="宋体" w:hAnsi="宋体"/>
                <w:b/>
                <w:bCs/>
                <w:iCs/>
                <w:color w:val="000000"/>
                <w:kern w:val="0"/>
                <w:sz w:val="24"/>
              </w:rPr>
              <w:t>投资者关系</w:t>
            </w:r>
          </w:p>
          <w:p w14:paraId="3FC5003F" w14:textId="77777777" w:rsidR="00D0216E" w:rsidRPr="009D5CFE" w:rsidRDefault="00D0216E" w:rsidP="00D0216E">
            <w:pPr>
              <w:spacing w:line="420" w:lineRule="exact"/>
              <w:jc w:val="center"/>
              <w:rPr>
                <w:rFonts w:ascii="宋体" w:hAnsi="宋体"/>
                <w:b/>
                <w:bCs/>
                <w:iCs/>
                <w:color w:val="000000"/>
                <w:kern w:val="0"/>
                <w:sz w:val="24"/>
              </w:rPr>
            </w:pPr>
            <w:r w:rsidRPr="009D5CFE">
              <w:rPr>
                <w:rFonts w:ascii="宋体" w:hAnsi="宋体"/>
                <w:b/>
                <w:bCs/>
                <w:iCs/>
                <w:color w:val="000000"/>
                <w:kern w:val="0"/>
                <w:sz w:val="24"/>
              </w:rPr>
              <w:t>活动类别</w:t>
            </w:r>
          </w:p>
          <w:p w14:paraId="03A746FC" w14:textId="77777777" w:rsidR="00D0216E" w:rsidRPr="009D5CFE" w:rsidRDefault="00D0216E" w:rsidP="00D0216E">
            <w:pPr>
              <w:spacing w:line="420" w:lineRule="exact"/>
              <w:jc w:val="center"/>
              <w:rPr>
                <w:rFonts w:ascii="宋体" w:hAnsi="宋体"/>
                <w:b/>
                <w:bCs/>
                <w:iCs/>
                <w:color w:val="000000"/>
                <w:sz w:val="24"/>
              </w:rPr>
            </w:pPr>
          </w:p>
        </w:tc>
        <w:tc>
          <w:tcPr>
            <w:tcW w:w="7433" w:type="dxa"/>
            <w:tcBorders>
              <w:top w:val="single" w:sz="4" w:space="0" w:color="auto"/>
              <w:left w:val="single" w:sz="4" w:space="0" w:color="auto"/>
              <w:bottom w:val="single" w:sz="4" w:space="0" w:color="auto"/>
              <w:right w:val="single" w:sz="4" w:space="0" w:color="auto"/>
            </w:tcBorders>
          </w:tcPr>
          <w:p w14:paraId="435AD9B5" w14:textId="77777777" w:rsidR="00D0216E" w:rsidRPr="009D5CFE" w:rsidRDefault="00E02EFC" w:rsidP="00F63C3E">
            <w:pPr>
              <w:spacing w:line="420" w:lineRule="exact"/>
              <w:rPr>
                <w:rFonts w:ascii="宋体" w:hAnsi="宋体"/>
                <w:bCs/>
                <w:iCs/>
                <w:color w:val="000000"/>
                <w:sz w:val="24"/>
              </w:rPr>
            </w:pPr>
            <w:r w:rsidRPr="009D5CFE">
              <w:rPr>
                <w:rFonts w:ascii="宋体" w:hAnsi="宋体"/>
                <w:bCs/>
                <w:iCs/>
                <w:color w:val="000000"/>
                <w:kern w:val="0"/>
                <w:sz w:val="24"/>
              </w:rPr>
              <w:t>□</w:t>
            </w:r>
            <w:r w:rsidR="00531A8A" w:rsidRPr="009D5CFE">
              <w:rPr>
                <w:rFonts w:ascii="宋体" w:hAnsi="宋体" w:hint="eastAsia"/>
                <w:bCs/>
                <w:iCs/>
                <w:color w:val="000000"/>
                <w:kern w:val="0"/>
                <w:sz w:val="24"/>
              </w:rPr>
              <w:t xml:space="preserve"> </w:t>
            </w:r>
            <w:r w:rsidR="00D0216E" w:rsidRPr="009D5CFE">
              <w:rPr>
                <w:rFonts w:ascii="宋体" w:hAnsi="宋体"/>
                <w:kern w:val="0"/>
                <w:sz w:val="24"/>
              </w:rPr>
              <w:t xml:space="preserve">特定对象调研       </w:t>
            </w:r>
            <w:r w:rsidR="00D0216E" w:rsidRPr="009D5CFE">
              <w:rPr>
                <w:rFonts w:ascii="宋体" w:hAnsi="宋体" w:hint="eastAsia"/>
                <w:kern w:val="0"/>
                <w:sz w:val="24"/>
              </w:rPr>
              <w:t xml:space="preserve"> </w:t>
            </w:r>
            <w:r w:rsidRPr="009D5CFE">
              <w:rPr>
                <w:rFonts w:ascii="宋体" w:hAnsi="宋体" w:hint="eastAsia"/>
                <w:bCs/>
                <w:iCs/>
                <w:color w:val="000000"/>
                <w:kern w:val="0"/>
                <w:sz w:val="24"/>
              </w:rPr>
              <w:t>□</w:t>
            </w:r>
            <w:r w:rsidR="00D0216E" w:rsidRPr="009D5CFE">
              <w:rPr>
                <w:rFonts w:ascii="宋体" w:hAnsi="宋体" w:hint="eastAsia"/>
                <w:bCs/>
                <w:iCs/>
                <w:color w:val="000000"/>
                <w:kern w:val="0"/>
                <w:sz w:val="24"/>
              </w:rPr>
              <w:t xml:space="preserve"> </w:t>
            </w:r>
            <w:r w:rsidR="00D0216E" w:rsidRPr="009D5CFE">
              <w:rPr>
                <w:rFonts w:ascii="宋体" w:hAnsi="宋体"/>
                <w:kern w:val="0"/>
                <w:sz w:val="24"/>
              </w:rPr>
              <w:t>分析师会议</w:t>
            </w:r>
          </w:p>
          <w:p w14:paraId="0F5EDC62" w14:textId="77777777" w:rsidR="00D0216E" w:rsidRPr="009D5CFE" w:rsidRDefault="00D0216E" w:rsidP="00F63C3E">
            <w:pPr>
              <w:spacing w:line="420" w:lineRule="exact"/>
              <w:rPr>
                <w:rFonts w:ascii="宋体" w:hAnsi="宋体"/>
                <w:bCs/>
                <w:iCs/>
                <w:color w:val="000000"/>
                <w:kern w:val="0"/>
                <w:sz w:val="24"/>
              </w:rPr>
            </w:pPr>
            <w:r w:rsidRPr="009D5CFE">
              <w:rPr>
                <w:rFonts w:ascii="宋体" w:hAnsi="宋体"/>
                <w:bCs/>
                <w:iCs/>
                <w:color w:val="000000"/>
                <w:kern w:val="0"/>
                <w:sz w:val="24"/>
              </w:rPr>
              <w:t>□</w:t>
            </w:r>
            <w:r w:rsidRPr="009D5CFE">
              <w:rPr>
                <w:rFonts w:ascii="宋体" w:hAnsi="宋体" w:hint="eastAsia"/>
                <w:bCs/>
                <w:iCs/>
                <w:color w:val="000000"/>
                <w:kern w:val="0"/>
                <w:sz w:val="24"/>
              </w:rPr>
              <w:t xml:space="preserve"> </w:t>
            </w:r>
            <w:r w:rsidRPr="009D5CFE">
              <w:rPr>
                <w:rFonts w:ascii="宋体" w:hAnsi="宋体"/>
                <w:kern w:val="0"/>
                <w:sz w:val="24"/>
              </w:rPr>
              <w:t xml:space="preserve">媒体采访            </w:t>
            </w:r>
            <w:r w:rsidR="00E02EFC" w:rsidRPr="009D5CFE">
              <w:rPr>
                <w:rFonts w:ascii="宋体" w:hAnsi="宋体" w:hint="eastAsia"/>
                <w:bCs/>
                <w:iCs/>
                <w:color w:val="000000"/>
                <w:kern w:val="0"/>
                <w:sz w:val="24"/>
              </w:rPr>
              <w:t>√</w:t>
            </w:r>
            <w:r w:rsidRPr="009D5CFE">
              <w:rPr>
                <w:rFonts w:ascii="宋体" w:hAnsi="宋体" w:hint="eastAsia"/>
                <w:bCs/>
                <w:iCs/>
                <w:color w:val="000000"/>
                <w:kern w:val="0"/>
                <w:sz w:val="24"/>
              </w:rPr>
              <w:t xml:space="preserve"> </w:t>
            </w:r>
            <w:r w:rsidRPr="009D5CFE">
              <w:rPr>
                <w:rFonts w:ascii="宋体" w:hAnsi="宋体"/>
                <w:kern w:val="0"/>
                <w:sz w:val="24"/>
              </w:rPr>
              <w:t>业绩说明会</w:t>
            </w:r>
          </w:p>
          <w:p w14:paraId="45395718" w14:textId="77777777" w:rsidR="00D0216E" w:rsidRPr="009D5CFE" w:rsidRDefault="00D0216E" w:rsidP="00F63C3E">
            <w:pPr>
              <w:spacing w:line="420" w:lineRule="exact"/>
              <w:rPr>
                <w:rFonts w:ascii="宋体" w:hAnsi="宋体"/>
                <w:bCs/>
                <w:iCs/>
                <w:color w:val="000000"/>
                <w:kern w:val="0"/>
                <w:sz w:val="24"/>
              </w:rPr>
            </w:pPr>
            <w:r w:rsidRPr="009D5CFE">
              <w:rPr>
                <w:rFonts w:ascii="宋体" w:hAnsi="宋体"/>
                <w:bCs/>
                <w:iCs/>
                <w:color w:val="000000"/>
                <w:kern w:val="0"/>
                <w:sz w:val="24"/>
              </w:rPr>
              <w:t>□</w:t>
            </w:r>
            <w:r w:rsidRPr="009D5CFE">
              <w:rPr>
                <w:rFonts w:ascii="宋体" w:hAnsi="宋体" w:hint="eastAsia"/>
                <w:bCs/>
                <w:iCs/>
                <w:color w:val="000000"/>
                <w:kern w:val="0"/>
                <w:sz w:val="24"/>
              </w:rPr>
              <w:t xml:space="preserve"> </w:t>
            </w:r>
            <w:r w:rsidRPr="009D5CFE">
              <w:rPr>
                <w:rFonts w:ascii="宋体" w:hAnsi="宋体"/>
                <w:kern w:val="0"/>
                <w:sz w:val="24"/>
              </w:rPr>
              <w:t xml:space="preserve">新闻发布会          </w:t>
            </w:r>
            <w:r w:rsidR="003B27F2" w:rsidRPr="009D5CFE">
              <w:rPr>
                <w:rFonts w:ascii="宋体" w:hAnsi="宋体" w:hint="eastAsia"/>
                <w:bCs/>
                <w:iCs/>
                <w:color w:val="000000"/>
                <w:kern w:val="0"/>
                <w:sz w:val="24"/>
              </w:rPr>
              <w:t>□</w:t>
            </w:r>
            <w:r w:rsidRPr="009D5CFE">
              <w:rPr>
                <w:rFonts w:ascii="宋体" w:hAnsi="宋体" w:hint="eastAsia"/>
                <w:bCs/>
                <w:iCs/>
                <w:color w:val="000000"/>
                <w:kern w:val="0"/>
                <w:sz w:val="24"/>
              </w:rPr>
              <w:t xml:space="preserve"> </w:t>
            </w:r>
            <w:r w:rsidRPr="009D5CFE">
              <w:rPr>
                <w:rFonts w:ascii="宋体" w:hAnsi="宋体"/>
                <w:kern w:val="0"/>
                <w:sz w:val="24"/>
              </w:rPr>
              <w:t>路演活动</w:t>
            </w:r>
          </w:p>
          <w:p w14:paraId="43CF161A" w14:textId="77777777" w:rsidR="00D0216E" w:rsidRPr="009D5CFE" w:rsidRDefault="00E02EFC" w:rsidP="00E02EFC">
            <w:pPr>
              <w:tabs>
                <w:tab w:val="left" w:pos="3045"/>
                <w:tab w:val="center" w:pos="3199"/>
              </w:tabs>
              <w:spacing w:line="420" w:lineRule="exact"/>
              <w:rPr>
                <w:rFonts w:ascii="宋体" w:hAnsi="宋体"/>
                <w:bCs/>
                <w:iCs/>
                <w:color w:val="000000"/>
                <w:sz w:val="24"/>
              </w:rPr>
            </w:pPr>
            <w:r w:rsidRPr="009D5CFE">
              <w:rPr>
                <w:rFonts w:ascii="宋体" w:hAnsi="宋体"/>
                <w:bCs/>
                <w:iCs/>
                <w:color w:val="000000"/>
                <w:kern w:val="0"/>
                <w:sz w:val="24"/>
              </w:rPr>
              <w:t>□</w:t>
            </w:r>
            <w:r w:rsidR="00D0216E" w:rsidRPr="009D5CFE">
              <w:rPr>
                <w:rFonts w:ascii="宋体" w:hAnsi="宋体" w:hint="eastAsia"/>
                <w:bCs/>
                <w:iCs/>
                <w:color w:val="000000"/>
                <w:kern w:val="0"/>
                <w:sz w:val="24"/>
              </w:rPr>
              <w:t xml:space="preserve"> </w:t>
            </w:r>
            <w:r w:rsidR="00D0216E" w:rsidRPr="009D5CFE">
              <w:rPr>
                <w:rFonts w:ascii="宋体" w:hAnsi="宋体"/>
                <w:kern w:val="0"/>
                <w:sz w:val="24"/>
              </w:rPr>
              <w:t>现场参观</w:t>
            </w:r>
            <w:r w:rsidRPr="009D5CFE">
              <w:rPr>
                <w:rFonts w:ascii="宋体" w:hAnsi="宋体" w:hint="eastAsia"/>
                <w:kern w:val="0"/>
                <w:sz w:val="24"/>
              </w:rPr>
              <w:t xml:space="preserve">            </w:t>
            </w:r>
            <w:r w:rsidRPr="009D5CFE">
              <w:rPr>
                <w:rFonts w:ascii="宋体" w:hAnsi="宋体"/>
                <w:bCs/>
                <w:iCs/>
                <w:color w:val="000000"/>
                <w:kern w:val="0"/>
                <w:sz w:val="24"/>
              </w:rPr>
              <w:t>□</w:t>
            </w:r>
            <w:r w:rsidRPr="009D5CFE">
              <w:rPr>
                <w:rFonts w:ascii="宋体" w:hAnsi="宋体" w:hint="eastAsia"/>
                <w:bCs/>
                <w:iCs/>
                <w:color w:val="000000"/>
                <w:kern w:val="0"/>
                <w:sz w:val="24"/>
              </w:rPr>
              <w:t xml:space="preserve"> </w:t>
            </w:r>
            <w:r w:rsidRPr="009D5CFE">
              <w:rPr>
                <w:rFonts w:ascii="宋体" w:hAnsi="宋体" w:hint="eastAsia"/>
                <w:kern w:val="0"/>
                <w:sz w:val="24"/>
              </w:rPr>
              <w:t>其他</w:t>
            </w:r>
          </w:p>
        </w:tc>
      </w:tr>
      <w:tr w:rsidR="00531A8A" w:rsidRPr="009D5CFE" w14:paraId="1FD5B175" w14:textId="77777777" w:rsidTr="00155C8E">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7474ECAF" w14:textId="77777777" w:rsidR="00531A8A" w:rsidRPr="009D5CFE" w:rsidRDefault="00E02EFC" w:rsidP="00D0216E">
            <w:pPr>
              <w:spacing w:line="420" w:lineRule="exact"/>
              <w:jc w:val="center"/>
              <w:rPr>
                <w:rFonts w:ascii="宋体" w:hAnsi="宋体"/>
                <w:b/>
                <w:bCs/>
                <w:iCs/>
                <w:color w:val="000000"/>
                <w:kern w:val="0"/>
                <w:sz w:val="24"/>
              </w:rPr>
            </w:pPr>
            <w:r w:rsidRPr="009D5CFE">
              <w:rPr>
                <w:rFonts w:ascii="宋体" w:hAnsi="宋体"/>
                <w:b/>
                <w:bCs/>
                <w:iCs/>
                <w:color w:val="000000"/>
                <w:kern w:val="0"/>
                <w:sz w:val="24"/>
              </w:rPr>
              <w:t>活动主题</w:t>
            </w:r>
          </w:p>
        </w:tc>
        <w:tc>
          <w:tcPr>
            <w:tcW w:w="7433" w:type="dxa"/>
            <w:tcBorders>
              <w:top w:val="single" w:sz="4" w:space="0" w:color="auto"/>
              <w:left w:val="single" w:sz="4" w:space="0" w:color="auto"/>
              <w:bottom w:val="single" w:sz="4" w:space="0" w:color="auto"/>
              <w:right w:val="single" w:sz="4" w:space="0" w:color="auto"/>
            </w:tcBorders>
          </w:tcPr>
          <w:p w14:paraId="44A8EE95" w14:textId="77777777" w:rsidR="00531A8A" w:rsidRPr="009D5CFE" w:rsidRDefault="00E02EFC" w:rsidP="000366C3">
            <w:pPr>
              <w:spacing w:beforeLines="50" w:before="156" w:afterLines="50" w:after="156" w:line="420" w:lineRule="exact"/>
              <w:rPr>
                <w:rFonts w:ascii="宋体" w:hAnsi="宋体"/>
                <w:bCs/>
                <w:iCs/>
                <w:color w:val="000000"/>
                <w:sz w:val="24"/>
                <w:lang w:val="en-GB"/>
              </w:rPr>
            </w:pPr>
            <w:r w:rsidRPr="009D5CFE">
              <w:rPr>
                <w:rFonts w:ascii="宋体" w:hAnsi="宋体" w:cs="Arial"/>
                <w:sz w:val="24"/>
                <w:shd w:val="clear" w:color="auto" w:fill="FFFFFF"/>
              </w:rPr>
              <w:t>烟台北方安德利果汁股份有限公司</w:t>
            </w:r>
            <w:r w:rsidRPr="009D5CFE">
              <w:rPr>
                <w:rFonts w:ascii="宋体" w:hAnsi="宋体"/>
                <w:sz w:val="24"/>
                <w:shd w:val="clear" w:color="auto" w:fill="FFFFFF"/>
              </w:rPr>
              <w:t>2025</w:t>
            </w:r>
            <w:r w:rsidRPr="009D5CFE">
              <w:rPr>
                <w:rFonts w:ascii="宋体" w:hAnsi="宋体" w:cs="Arial"/>
                <w:sz w:val="24"/>
                <w:shd w:val="clear" w:color="auto" w:fill="FFFFFF"/>
              </w:rPr>
              <w:t>年半年度业绩说明会</w:t>
            </w:r>
          </w:p>
        </w:tc>
      </w:tr>
      <w:tr w:rsidR="00D0216E" w:rsidRPr="009D5CFE" w14:paraId="748393F0" w14:textId="77777777" w:rsidTr="00155C8E">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64059B7C" w14:textId="77777777" w:rsidR="00D0216E" w:rsidRPr="009D5CFE" w:rsidRDefault="00E02EFC" w:rsidP="00E02EFC">
            <w:pPr>
              <w:spacing w:line="420" w:lineRule="exact"/>
              <w:jc w:val="center"/>
              <w:rPr>
                <w:rFonts w:ascii="宋体" w:hAnsi="宋体"/>
                <w:b/>
                <w:bCs/>
                <w:iCs/>
                <w:color w:val="000000"/>
                <w:kern w:val="0"/>
                <w:sz w:val="24"/>
              </w:rPr>
            </w:pPr>
            <w:r w:rsidRPr="009D5CFE">
              <w:rPr>
                <w:rFonts w:ascii="宋体" w:hAnsi="宋体"/>
                <w:b/>
                <w:bCs/>
                <w:iCs/>
                <w:color w:val="000000"/>
                <w:kern w:val="0"/>
                <w:sz w:val="24"/>
              </w:rPr>
              <w:t>时</w:t>
            </w:r>
            <w:r w:rsidR="00B4698E" w:rsidRPr="009D5CFE">
              <w:rPr>
                <w:rFonts w:ascii="宋体" w:hAnsi="宋体" w:hint="eastAsia"/>
                <w:b/>
                <w:bCs/>
                <w:iCs/>
                <w:color w:val="000000"/>
                <w:kern w:val="0"/>
                <w:sz w:val="24"/>
              </w:rPr>
              <w:t xml:space="preserve">    </w:t>
            </w:r>
            <w:r w:rsidRPr="009D5CFE">
              <w:rPr>
                <w:rFonts w:ascii="宋体" w:hAnsi="宋体"/>
                <w:b/>
                <w:bCs/>
                <w:iCs/>
                <w:color w:val="000000"/>
                <w:kern w:val="0"/>
                <w:sz w:val="24"/>
              </w:rPr>
              <w:t>间</w:t>
            </w:r>
          </w:p>
        </w:tc>
        <w:tc>
          <w:tcPr>
            <w:tcW w:w="7433" w:type="dxa"/>
            <w:tcBorders>
              <w:top w:val="single" w:sz="4" w:space="0" w:color="auto"/>
              <w:left w:val="single" w:sz="4" w:space="0" w:color="auto"/>
              <w:bottom w:val="single" w:sz="4" w:space="0" w:color="auto"/>
              <w:right w:val="single" w:sz="4" w:space="0" w:color="auto"/>
            </w:tcBorders>
          </w:tcPr>
          <w:p w14:paraId="462AD6E9" w14:textId="77777777" w:rsidR="00D0216E" w:rsidRPr="009D5CFE" w:rsidRDefault="00D0216E" w:rsidP="000366C3">
            <w:pPr>
              <w:spacing w:beforeLines="50" w:before="156" w:afterLines="50" w:after="156" w:line="420" w:lineRule="exact"/>
              <w:rPr>
                <w:rFonts w:ascii="宋体" w:hAnsi="宋体"/>
                <w:bCs/>
                <w:iCs/>
                <w:color w:val="000000"/>
                <w:sz w:val="24"/>
              </w:rPr>
            </w:pPr>
            <w:r w:rsidRPr="009D5CFE">
              <w:rPr>
                <w:rFonts w:ascii="宋体" w:hAnsi="宋体"/>
                <w:bCs/>
                <w:iCs/>
                <w:color w:val="000000"/>
                <w:sz w:val="24"/>
              </w:rPr>
              <w:t>2025年</w:t>
            </w:r>
            <w:r w:rsidR="00E02EFC" w:rsidRPr="009D5CFE">
              <w:rPr>
                <w:rFonts w:ascii="宋体" w:hAnsi="宋体" w:hint="eastAsia"/>
                <w:bCs/>
                <w:iCs/>
                <w:color w:val="000000"/>
                <w:sz w:val="24"/>
              </w:rPr>
              <w:t>10</w:t>
            </w:r>
            <w:r w:rsidRPr="009D5CFE">
              <w:rPr>
                <w:rFonts w:ascii="宋体" w:hAnsi="宋体"/>
                <w:bCs/>
                <w:iCs/>
                <w:color w:val="000000"/>
                <w:sz w:val="24"/>
              </w:rPr>
              <w:t>月</w:t>
            </w:r>
            <w:r w:rsidR="0027762B" w:rsidRPr="009D5CFE">
              <w:rPr>
                <w:rFonts w:ascii="宋体" w:hAnsi="宋体" w:hint="eastAsia"/>
                <w:bCs/>
                <w:iCs/>
                <w:color w:val="000000"/>
                <w:sz w:val="24"/>
              </w:rPr>
              <w:t>2</w:t>
            </w:r>
            <w:r w:rsidR="00E02EFC" w:rsidRPr="009D5CFE">
              <w:rPr>
                <w:rFonts w:ascii="宋体" w:hAnsi="宋体" w:hint="eastAsia"/>
                <w:bCs/>
                <w:iCs/>
                <w:color w:val="000000"/>
                <w:sz w:val="24"/>
              </w:rPr>
              <w:t>1</w:t>
            </w:r>
            <w:r w:rsidRPr="009D5CFE">
              <w:rPr>
                <w:rFonts w:ascii="宋体" w:hAnsi="宋体"/>
                <w:bCs/>
                <w:iCs/>
                <w:color w:val="000000"/>
                <w:sz w:val="24"/>
              </w:rPr>
              <w:t>日</w:t>
            </w:r>
            <w:r w:rsidR="00E02EFC" w:rsidRPr="009D5CFE">
              <w:rPr>
                <w:rFonts w:ascii="宋体" w:hAnsi="宋体" w:hint="eastAsia"/>
                <w:bCs/>
                <w:iCs/>
                <w:color w:val="000000"/>
                <w:sz w:val="24"/>
              </w:rPr>
              <w:t>9：00-10：00</w:t>
            </w:r>
          </w:p>
        </w:tc>
      </w:tr>
      <w:tr w:rsidR="00D0216E" w:rsidRPr="009D5CFE" w14:paraId="4D5F08AB" w14:textId="77777777" w:rsidTr="00155C8E">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76CF6295" w14:textId="77777777" w:rsidR="00D0216E" w:rsidRPr="009D5CFE" w:rsidRDefault="00D0216E" w:rsidP="00D0216E">
            <w:pPr>
              <w:spacing w:line="420" w:lineRule="exact"/>
              <w:jc w:val="center"/>
              <w:rPr>
                <w:rFonts w:ascii="宋体" w:hAnsi="宋体"/>
                <w:b/>
                <w:bCs/>
                <w:iCs/>
                <w:color w:val="000000"/>
                <w:kern w:val="0"/>
                <w:sz w:val="24"/>
              </w:rPr>
            </w:pPr>
            <w:r w:rsidRPr="009D5CFE">
              <w:rPr>
                <w:rFonts w:ascii="宋体" w:hAnsi="宋体"/>
                <w:b/>
                <w:bCs/>
                <w:iCs/>
                <w:color w:val="000000"/>
                <w:kern w:val="0"/>
                <w:sz w:val="24"/>
              </w:rPr>
              <w:t>地点</w:t>
            </w:r>
            <w:r w:rsidR="00E02EFC" w:rsidRPr="009D5CFE">
              <w:rPr>
                <w:rFonts w:ascii="宋体" w:hAnsi="宋体" w:hint="eastAsia"/>
                <w:b/>
                <w:bCs/>
                <w:iCs/>
                <w:color w:val="000000"/>
                <w:kern w:val="0"/>
                <w:sz w:val="24"/>
              </w:rPr>
              <w:t>/方式</w:t>
            </w:r>
          </w:p>
        </w:tc>
        <w:tc>
          <w:tcPr>
            <w:tcW w:w="7433" w:type="dxa"/>
            <w:tcBorders>
              <w:top w:val="single" w:sz="4" w:space="0" w:color="auto"/>
              <w:left w:val="single" w:sz="4" w:space="0" w:color="auto"/>
              <w:bottom w:val="single" w:sz="4" w:space="0" w:color="auto"/>
              <w:right w:val="single" w:sz="4" w:space="0" w:color="auto"/>
            </w:tcBorders>
          </w:tcPr>
          <w:p w14:paraId="0D05ECD6" w14:textId="77777777" w:rsidR="00D0216E" w:rsidRPr="009D5CFE" w:rsidRDefault="00E02EFC" w:rsidP="00E02EFC">
            <w:pPr>
              <w:spacing w:line="420" w:lineRule="exact"/>
              <w:rPr>
                <w:rFonts w:ascii="宋体" w:hAnsi="宋体"/>
                <w:sz w:val="24"/>
                <w:shd w:val="clear" w:color="auto" w:fill="FFFFFF"/>
              </w:rPr>
            </w:pPr>
            <w:r w:rsidRPr="009D5CFE">
              <w:rPr>
                <w:rFonts w:ascii="宋体" w:hAnsi="宋体" w:cs="Arial"/>
                <w:sz w:val="24"/>
                <w:shd w:val="clear" w:color="auto" w:fill="FFFFFF"/>
              </w:rPr>
              <w:t>上</w:t>
            </w:r>
            <w:proofErr w:type="gramStart"/>
            <w:r w:rsidRPr="009D5CFE">
              <w:rPr>
                <w:rFonts w:ascii="宋体" w:hAnsi="宋体" w:cs="Arial"/>
                <w:sz w:val="24"/>
                <w:shd w:val="clear" w:color="auto" w:fill="FFFFFF"/>
              </w:rPr>
              <w:t>证路演中心</w:t>
            </w:r>
            <w:proofErr w:type="gramEnd"/>
            <w:r w:rsidR="00492E2A" w:rsidRPr="009D5CFE">
              <w:fldChar w:fldCharType="begin"/>
            </w:r>
            <w:r w:rsidR="00492E2A" w:rsidRPr="009D5CFE">
              <w:rPr>
                <w:rFonts w:ascii="宋体" w:hAnsi="宋体"/>
                <w:sz w:val="24"/>
              </w:rPr>
              <w:instrText xml:space="preserve"> HYPERLINK "https://roadshow.sseinfo.com" </w:instrText>
            </w:r>
            <w:r w:rsidR="00492E2A" w:rsidRPr="009D5CFE">
              <w:fldChar w:fldCharType="separate"/>
            </w:r>
            <w:r w:rsidR="00B4698E" w:rsidRPr="009D5CFE">
              <w:rPr>
                <w:rStyle w:val="a7"/>
                <w:rFonts w:ascii="宋体" w:hAnsi="宋体"/>
                <w:sz w:val="24"/>
                <w:shd w:val="clear" w:color="auto" w:fill="FFFFFF"/>
              </w:rPr>
              <w:t>https://</w:t>
            </w:r>
            <w:r w:rsidR="00B4698E" w:rsidRPr="009D5CFE">
              <w:rPr>
                <w:rStyle w:val="a7"/>
                <w:rFonts w:ascii="宋体" w:hAnsi="宋体" w:hint="eastAsia"/>
                <w:sz w:val="24"/>
                <w:shd w:val="clear" w:color="auto" w:fill="FFFFFF"/>
              </w:rPr>
              <w:t>r</w:t>
            </w:r>
            <w:r w:rsidR="00B4698E" w:rsidRPr="009D5CFE">
              <w:rPr>
                <w:rStyle w:val="a7"/>
                <w:rFonts w:ascii="宋体" w:hAnsi="宋体"/>
                <w:sz w:val="24"/>
                <w:shd w:val="clear" w:color="auto" w:fill="FFFFFF"/>
              </w:rPr>
              <w:t>oadshow.sseinfo.com</w:t>
            </w:r>
            <w:r w:rsidR="00492E2A" w:rsidRPr="009D5CFE">
              <w:rPr>
                <w:rStyle w:val="a7"/>
                <w:rFonts w:ascii="宋体" w:hAnsi="宋体"/>
                <w:sz w:val="24"/>
                <w:shd w:val="clear" w:color="auto" w:fill="FFFFFF"/>
              </w:rPr>
              <w:fldChar w:fldCharType="end"/>
            </w:r>
          </w:p>
          <w:p w14:paraId="375B8737" w14:textId="77777777" w:rsidR="00B4698E" w:rsidRPr="009D5CFE" w:rsidRDefault="00B4698E" w:rsidP="00E02EFC">
            <w:pPr>
              <w:spacing w:line="420" w:lineRule="exact"/>
              <w:rPr>
                <w:rFonts w:ascii="宋体" w:hAnsi="宋体" w:cs="宋体"/>
                <w:sz w:val="24"/>
              </w:rPr>
            </w:pPr>
            <w:r w:rsidRPr="009D5CFE">
              <w:rPr>
                <w:rFonts w:ascii="宋体" w:hAnsi="宋体" w:hint="eastAsia"/>
                <w:sz w:val="24"/>
                <w:shd w:val="clear" w:color="auto" w:fill="FFFFFF"/>
              </w:rPr>
              <w:t>网络文字互动</w:t>
            </w:r>
          </w:p>
        </w:tc>
      </w:tr>
      <w:tr w:rsidR="00D0216E" w:rsidRPr="009D5CFE" w14:paraId="25543313" w14:textId="77777777" w:rsidTr="00155C8E">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51DC7118" w14:textId="77777777" w:rsidR="00D0216E" w:rsidRPr="009D5CFE" w:rsidRDefault="00E02EFC" w:rsidP="003B27F2">
            <w:pPr>
              <w:spacing w:line="420" w:lineRule="exact"/>
              <w:jc w:val="center"/>
              <w:rPr>
                <w:rFonts w:ascii="宋体" w:hAnsi="宋体"/>
                <w:b/>
                <w:bCs/>
                <w:iCs/>
                <w:color w:val="000000"/>
                <w:kern w:val="0"/>
                <w:sz w:val="24"/>
              </w:rPr>
            </w:pPr>
            <w:r w:rsidRPr="009D5CFE">
              <w:rPr>
                <w:rFonts w:ascii="宋体" w:hAnsi="宋体" w:hint="eastAsia"/>
                <w:b/>
                <w:bCs/>
                <w:iCs/>
                <w:color w:val="000000"/>
                <w:kern w:val="0"/>
                <w:sz w:val="24"/>
              </w:rPr>
              <w:t>参会人员</w:t>
            </w:r>
          </w:p>
        </w:tc>
        <w:tc>
          <w:tcPr>
            <w:tcW w:w="7433" w:type="dxa"/>
            <w:tcBorders>
              <w:top w:val="single" w:sz="4" w:space="0" w:color="auto"/>
              <w:left w:val="single" w:sz="4" w:space="0" w:color="auto"/>
              <w:bottom w:val="single" w:sz="4" w:space="0" w:color="auto"/>
              <w:right w:val="single" w:sz="4" w:space="0" w:color="auto"/>
            </w:tcBorders>
            <w:vAlign w:val="center"/>
          </w:tcPr>
          <w:p w14:paraId="10EB91EB" w14:textId="77777777" w:rsidR="00E02EFC" w:rsidRPr="009D5CFE" w:rsidRDefault="00E02EFC" w:rsidP="000366C3">
            <w:pPr>
              <w:spacing w:beforeLines="50" w:before="156" w:afterLines="50" w:after="156" w:line="420" w:lineRule="exact"/>
              <w:rPr>
                <w:rFonts w:ascii="宋体" w:hAnsi="宋体"/>
                <w:bCs/>
                <w:sz w:val="24"/>
              </w:rPr>
            </w:pPr>
            <w:r w:rsidRPr="009D5CFE">
              <w:rPr>
                <w:rFonts w:ascii="宋体" w:hAnsi="宋体" w:hint="eastAsia"/>
                <w:bCs/>
                <w:sz w:val="24"/>
              </w:rPr>
              <w:t>总裁：张辉先生</w:t>
            </w:r>
          </w:p>
          <w:p w14:paraId="3849A2F0" w14:textId="77777777" w:rsidR="00E02EFC" w:rsidRPr="009D5CFE" w:rsidRDefault="00E02EFC" w:rsidP="000366C3">
            <w:pPr>
              <w:spacing w:line="420" w:lineRule="exact"/>
              <w:rPr>
                <w:rFonts w:ascii="宋体" w:hAnsi="宋体"/>
                <w:bCs/>
                <w:sz w:val="24"/>
              </w:rPr>
            </w:pPr>
            <w:r w:rsidRPr="009D5CFE">
              <w:rPr>
                <w:rFonts w:ascii="宋体" w:hAnsi="宋体" w:hint="eastAsia"/>
                <w:bCs/>
                <w:sz w:val="24"/>
              </w:rPr>
              <w:t>独立董事：龚凡先生</w:t>
            </w:r>
          </w:p>
          <w:p w14:paraId="7BFC9E5C" w14:textId="77777777" w:rsidR="00D0216E" w:rsidRPr="009D5CFE" w:rsidRDefault="00E02EFC" w:rsidP="000366C3">
            <w:pPr>
              <w:spacing w:beforeLines="50" w:before="156" w:afterLines="50" w:after="156" w:line="420" w:lineRule="exact"/>
              <w:rPr>
                <w:rFonts w:ascii="宋体" w:hAnsi="宋体"/>
                <w:bCs/>
                <w:sz w:val="24"/>
              </w:rPr>
            </w:pPr>
            <w:r w:rsidRPr="009D5CFE">
              <w:rPr>
                <w:rFonts w:ascii="宋体" w:hAnsi="宋体" w:hint="eastAsia"/>
                <w:bCs/>
                <w:sz w:val="24"/>
              </w:rPr>
              <w:t>副总裁、董事会秘书兼财务总监：王艳辉先生</w:t>
            </w:r>
          </w:p>
        </w:tc>
      </w:tr>
      <w:tr w:rsidR="00D0216E" w:rsidRPr="009D5CFE" w14:paraId="3013711D" w14:textId="77777777" w:rsidTr="00155C8E">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2A3818ED" w14:textId="77777777" w:rsidR="00B4698E" w:rsidRPr="009D5CFE" w:rsidRDefault="00D0216E" w:rsidP="00D0216E">
            <w:pPr>
              <w:spacing w:line="420" w:lineRule="exact"/>
              <w:jc w:val="center"/>
              <w:rPr>
                <w:rFonts w:ascii="宋体" w:hAnsi="宋体"/>
                <w:b/>
                <w:bCs/>
                <w:iCs/>
                <w:color w:val="000000"/>
                <w:kern w:val="0"/>
                <w:sz w:val="24"/>
              </w:rPr>
            </w:pPr>
            <w:r w:rsidRPr="009D5CFE">
              <w:rPr>
                <w:rFonts w:ascii="宋体" w:hAnsi="宋体"/>
                <w:b/>
                <w:bCs/>
                <w:iCs/>
                <w:color w:val="000000"/>
                <w:kern w:val="0"/>
                <w:sz w:val="24"/>
              </w:rPr>
              <w:t>投资者关系</w:t>
            </w:r>
          </w:p>
          <w:p w14:paraId="1849ACAD" w14:textId="77777777" w:rsidR="007F7B39" w:rsidRDefault="00D0216E" w:rsidP="00D0216E">
            <w:pPr>
              <w:spacing w:line="420" w:lineRule="exact"/>
              <w:jc w:val="center"/>
              <w:rPr>
                <w:rFonts w:ascii="宋体" w:hAnsi="宋体"/>
                <w:b/>
                <w:bCs/>
                <w:iCs/>
                <w:color w:val="000000"/>
                <w:kern w:val="0"/>
                <w:sz w:val="24"/>
              </w:rPr>
            </w:pPr>
            <w:r w:rsidRPr="009D5CFE">
              <w:rPr>
                <w:rFonts w:ascii="宋体" w:hAnsi="宋体"/>
                <w:b/>
                <w:bCs/>
                <w:iCs/>
                <w:color w:val="000000"/>
                <w:kern w:val="0"/>
                <w:sz w:val="24"/>
              </w:rPr>
              <w:t>活动主要</w:t>
            </w:r>
          </w:p>
          <w:p w14:paraId="1CE3FCF2" w14:textId="7FE8D479" w:rsidR="00D0216E" w:rsidRPr="009D5CFE" w:rsidRDefault="00D0216E" w:rsidP="00D0216E">
            <w:pPr>
              <w:spacing w:line="420" w:lineRule="exact"/>
              <w:jc w:val="center"/>
              <w:rPr>
                <w:rFonts w:ascii="宋体" w:hAnsi="宋体"/>
                <w:b/>
                <w:bCs/>
                <w:iCs/>
                <w:color w:val="000000"/>
                <w:kern w:val="0"/>
                <w:sz w:val="24"/>
              </w:rPr>
            </w:pPr>
            <w:r w:rsidRPr="009D5CFE">
              <w:rPr>
                <w:rFonts w:ascii="宋体" w:hAnsi="宋体"/>
                <w:b/>
                <w:bCs/>
                <w:iCs/>
                <w:color w:val="000000"/>
                <w:kern w:val="0"/>
                <w:sz w:val="24"/>
              </w:rPr>
              <w:t>内容介绍</w:t>
            </w:r>
          </w:p>
          <w:p w14:paraId="716B937F" w14:textId="77777777" w:rsidR="00D0216E" w:rsidRPr="009D5CFE" w:rsidRDefault="00D0216E" w:rsidP="00D0216E">
            <w:pPr>
              <w:spacing w:line="420" w:lineRule="exact"/>
              <w:jc w:val="center"/>
              <w:rPr>
                <w:rFonts w:ascii="宋体" w:hAnsi="宋体"/>
                <w:b/>
                <w:bCs/>
                <w:iCs/>
                <w:color w:val="000000"/>
                <w:sz w:val="24"/>
              </w:rPr>
            </w:pPr>
          </w:p>
        </w:tc>
        <w:tc>
          <w:tcPr>
            <w:tcW w:w="7433" w:type="dxa"/>
            <w:tcBorders>
              <w:top w:val="single" w:sz="4" w:space="0" w:color="auto"/>
              <w:left w:val="single" w:sz="4" w:space="0" w:color="auto"/>
              <w:bottom w:val="single" w:sz="4" w:space="0" w:color="auto"/>
              <w:right w:val="single" w:sz="4" w:space="0" w:color="auto"/>
            </w:tcBorders>
          </w:tcPr>
          <w:p w14:paraId="47066932" w14:textId="77777777" w:rsidR="00E02EFC" w:rsidRPr="009D5CFE" w:rsidRDefault="00E02EFC" w:rsidP="000366C3">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sz w:val="24"/>
                <w:szCs w:val="24"/>
                <w:shd w:val="clear" w:color="auto" w:fill="FFFFFF"/>
              </w:rPr>
              <w:t>公司就投资者在本次业绩说明会中提出的问题进行了回复：</w:t>
            </w:r>
          </w:p>
          <w:p w14:paraId="5BFE78F5" w14:textId="77777777" w:rsidR="00743102" w:rsidRPr="009D5CFE" w:rsidRDefault="009E4FE3" w:rsidP="00743102">
            <w:pPr>
              <w:pStyle w:val="Style6"/>
              <w:numPr>
                <w:ilvl w:val="0"/>
                <w:numId w:val="2"/>
              </w:numPr>
              <w:spacing w:before="120" w:afterLines="50" w:after="156" w:line="360" w:lineRule="auto"/>
              <w:ind w:firstLineChars="0"/>
              <w:rPr>
                <w:rFonts w:ascii="宋体" w:hAnsi="宋体" w:cs="Arial"/>
                <w:b/>
                <w:sz w:val="24"/>
                <w:szCs w:val="24"/>
                <w:shd w:val="clear" w:color="auto" w:fill="FFFFFF"/>
              </w:rPr>
            </w:pPr>
            <w:r w:rsidRPr="009D5CFE">
              <w:rPr>
                <w:rFonts w:ascii="宋体" w:hAnsi="宋体" w:cs="Arial" w:hint="eastAsia"/>
                <w:b/>
                <w:sz w:val="24"/>
                <w:szCs w:val="24"/>
                <w:shd w:val="clear" w:color="auto" w:fill="FFFFFF"/>
              </w:rPr>
              <w:t>公司通过邮箱</w:t>
            </w:r>
            <w:r w:rsidR="00743102" w:rsidRPr="009D5CFE">
              <w:rPr>
                <w:rFonts w:ascii="宋体" w:hAnsi="宋体" w:cs="Arial" w:hint="eastAsia"/>
                <w:b/>
                <w:sz w:val="24"/>
                <w:szCs w:val="24"/>
                <w:shd w:val="clear" w:color="auto" w:fill="FFFFFF"/>
              </w:rPr>
              <w:t>预征集问题</w:t>
            </w:r>
          </w:p>
          <w:p w14:paraId="4C732805" w14:textId="77777777" w:rsidR="00D80E9C" w:rsidRPr="009D5CFE" w:rsidRDefault="00D80E9C" w:rsidP="00DC166B">
            <w:pPr>
              <w:pStyle w:val="Style6"/>
              <w:spacing w:before="120" w:afterLines="50" w:after="156" w:line="360" w:lineRule="auto"/>
              <w:ind w:firstLineChars="0"/>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问题1</w:t>
            </w:r>
            <w:r w:rsidR="00DC166B" w:rsidRPr="009D5CFE">
              <w:rPr>
                <w:rFonts w:ascii="宋体" w:hAnsi="宋体" w:cs="Arial" w:hint="eastAsia"/>
                <w:b/>
                <w:sz w:val="24"/>
                <w:szCs w:val="24"/>
                <w:shd w:val="clear" w:color="auto" w:fill="FFFFFF"/>
              </w:rPr>
              <w:t>.</w:t>
            </w:r>
            <w:r w:rsidRPr="009D5CFE">
              <w:rPr>
                <w:rFonts w:ascii="宋体" w:hAnsi="宋体" w:cs="Arial" w:hint="eastAsia"/>
                <w:b/>
                <w:sz w:val="24"/>
                <w:szCs w:val="24"/>
                <w:shd w:val="clear" w:color="auto" w:fill="FFFFFF"/>
              </w:rPr>
              <w:t>您好，目前港股安德利果汁股价不到A</w:t>
            </w:r>
            <w:proofErr w:type="gramStart"/>
            <w:r w:rsidRPr="009D5CFE">
              <w:rPr>
                <w:rFonts w:ascii="宋体" w:hAnsi="宋体" w:cs="Arial" w:hint="eastAsia"/>
                <w:b/>
                <w:sz w:val="24"/>
                <w:szCs w:val="24"/>
                <w:shd w:val="clear" w:color="auto" w:fill="FFFFFF"/>
              </w:rPr>
              <w:t>股安德</w:t>
            </w:r>
            <w:proofErr w:type="gramEnd"/>
            <w:r w:rsidRPr="009D5CFE">
              <w:rPr>
                <w:rFonts w:ascii="宋体" w:hAnsi="宋体" w:cs="Arial" w:hint="eastAsia"/>
                <w:b/>
                <w:sz w:val="24"/>
                <w:szCs w:val="24"/>
                <w:shd w:val="clear" w:color="auto" w:fill="FFFFFF"/>
              </w:rPr>
              <w:t>利股价的三分之一，港股价</w:t>
            </w:r>
            <w:proofErr w:type="gramStart"/>
            <w:r w:rsidRPr="009D5CFE">
              <w:rPr>
                <w:rFonts w:ascii="宋体" w:hAnsi="宋体" w:cs="Arial" w:hint="eastAsia"/>
                <w:b/>
                <w:sz w:val="24"/>
                <w:szCs w:val="24"/>
                <w:shd w:val="clear" w:color="auto" w:fill="FFFFFF"/>
              </w:rPr>
              <w:t>值长期</w:t>
            </w:r>
            <w:proofErr w:type="gramEnd"/>
            <w:r w:rsidRPr="009D5CFE">
              <w:rPr>
                <w:rFonts w:ascii="宋体" w:hAnsi="宋体" w:cs="Arial" w:hint="eastAsia"/>
                <w:b/>
                <w:sz w:val="24"/>
                <w:szCs w:val="24"/>
                <w:shd w:val="clear" w:color="auto" w:fill="FFFFFF"/>
              </w:rPr>
              <w:t>被低估，关注到贵公司从2020年至2025年连续回购注销港股安德利果汁股价，通过回购注销方式降低总股份数提高每股收益的方式直接回报投资者，后期会否有持续回购股份的计划</w:t>
            </w:r>
            <w:r w:rsidR="00335F61" w:rsidRPr="009D5CFE">
              <w:rPr>
                <w:rFonts w:ascii="宋体" w:hAnsi="宋体" w:cs="Arial" w:hint="eastAsia"/>
                <w:b/>
                <w:sz w:val="24"/>
                <w:szCs w:val="24"/>
                <w:shd w:val="clear" w:color="auto" w:fill="FFFFFF"/>
              </w:rPr>
              <w:t>？</w:t>
            </w:r>
          </w:p>
          <w:p w14:paraId="78D3198F" w14:textId="6400D7B1" w:rsidR="00DC166B" w:rsidRPr="009D5CFE" w:rsidRDefault="00DC166B" w:rsidP="00335F61">
            <w:pPr>
              <w:pStyle w:val="Style6"/>
              <w:spacing w:before="120" w:afterLines="50" w:after="156" w:line="360" w:lineRule="auto"/>
              <w:ind w:firstLineChars="0"/>
              <w:rPr>
                <w:rFonts w:ascii="宋体" w:hAnsi="宋体" w:cs="Arial"/>
                <w:sz w:val="24"/>
                <w:szCs w:val="24"/>
                <w:shd w:val="clear" w:color="auto" w:fill="FFFFFF"/>
              </w:rPr>
            </w:pPr>
            <w:r w:rsidRPr="009D5CFE">
              <w:rPr>
                <w:rFonts w:ascii="宋体" w:hAnsi="宋体" w:cs="Arial" w:hint="eastAsia"/>
                <w:sz w:val="24"/>
                <w:szCs w:val="24"/>
                <w:shd w:val="clear" w:color="auto" w:fill="FFFFFF"/>
              </w:rPr>
              <w:t>回答：</w:t>
            </w:r>
            <w:r w:rsidR="00335F61" w:rsidRPr="009D5CFE">
              <w:rPr>
                <w:rFonts w:ascii="宋体" w:hAnsi="宋体" w:cs="Arial" w:hint="eastAsia"/>
                <w:sz w:val="24"/>
                <w:szCs w:val="24"/>
                <w:shd w:val="clear" w:color="auto" w:fill="FFFFFF"/>
              </w:rPr>
              <w:t>尊敬的投资者您好，感谢您的提问。公司2020-2024年度，分别回购H股1070万股、960万股、870万股、780万股，共支付2.99亿港币，并将回购的总计3680万股注销。公司2025年6月至9月回</w:t>
            </w:r>
            <w:r w:rsidR="00335F61" w:rsidRPr="009D5CFE">
              <w:rPr>
                <w:rFonts w:ascii="宋体" w:hAnsi="宋体" w:cs="Arial" w:hint="eastAsia"/>
                <w:sz w:val="24"/>
                <w:szCs w:val="24"/>
                <w:shd w:val="clear" w:color="auto" w:fill="FFFFFF"/>
              </w:rPr>
              <w:lastRenderedPageBreak/>
              <w:t>购701.2万股，支付1.22亿港币。公司自港股上市以来，累计回购10次，回购金额6.57亿港币。上市以来通过分红和回购回报投资者金额累计达</w:t>
            </w:r>
            <w:r w:rsidR="009969CD">
              <w:rPr>
                <w:rFonts w:ascii="宋体" w:hAnsi="宋体" w:cs="Arial" w:hint="eastAsia"/>
                <w:sz w:val="24"/>
                <w:szCs w:val="24"/>
                <w:shd w:val="clear" w:color="auto" w:fill="FFFFFF"/>
              </w:rPr>
              <w:t>12</w:t>
            </w:r>
            <w:r w:rsidR="00335F61" w:rsidRPr="009D5CFE">
              <w:rPr>
                <w:rFonts w:ascii="宋体" w:hAnsi="宋体" w:cs="Arial" w:hint="eastAsia"/>
                <w:sz w:val="24"/>
                <w:szCs w:val="24"/>
                <w:shd w:val="clear" w:color="auto" w:fill="FFFFFF"/>
              </w:rPr>
              <w:t>亿元人民币，其中分红</w:t>
            </w:r>
            <w:r w:rsidR="009969CD">
              <w:rPr>
                <w:rFonts w:ascii="宋体" w:hAnsi="宋体" w:cs="Arial" w:hint="eastAsia"/>
                <w:sz w:val="24"/>
                <w:szCs w:val="24"/>
                <w:shd w:val="clear" w:color="auto" w:fill="FFFFFF"/>
              </w:rPr>
              <w:t>6.35</w:t>
            </w:r>
            <w:r w:rsidR="00335F61" w:rsidRPr="009D5CFE">
              <w:rPr>
                <w:rFonts w:ascii="宋体" w:hAnsi="宋体" w:cs="Arial" w:hint="eastAsia"/>
                <w:sz w:val="24"/>
                <w:szCs w:val="24"/>
                <w:shd w:val="clear" w:color="auto" w:fill="FFFFFF"/>
              </w:rPr>
              <w:t>亿元人民币，回购金额折人民币约5.7亿元人民币。后期如有回购H股股份的计划，公司将严格遵循《上市公司信息披露管理办法》等法律法规要求，及时履行信息披露义务。感谢您对公司的支持与关注！</w:t>
            </w:r>
          </w:p>
          <w:p w14:paraId="558889AB" w14:textId="41CF7B4F" w:rsidR="00DC166B" w:rsidRPr="009D5CFE" w:rsidRDefault="00DC166B" w:rsidP="00DC166B">
            <w:pPr>
              <w:pStyle w:val="Style6"/>
              <w:spacing w:before="120" w:afterLines="50" w:after="156" w:line="360" w:lineRule="auto"/>
              <w:ind w:firstLineChars="0"/>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问题2.</w:t>
            </w:r>
            <w:r w:rsidRPr="009D5CFE">
              <w:rPr>
                <w:rFonts w:ascii="宋体" w:hAnsi="宋体" w:cs="Arial" w:hint="eastAsia"/>
                <w:b/>
                <w:sz w:val="24"/>
                <w:szCs w:val="24"/>
                <w:shd w:val="clear" w:color="auto" w:fill="FFFFFF"/>
              </w:rPr>
              <w:tab/>
              <w:t>贵公司从2024年到2025年业绩增长较快，产能持续扩张，造成快速增长的因素是什么？是否说明行业景气周期</w:t>
            </w:r>
            <w:r w:rsidR="009C2D42">
              <w:rPr>
                <w:rFonts w:ascii="宋体" w:hAnsi="宋体" w:cs="Arial" w:hint="eastAsia"/>
                <w:b/>
                <w:sz w:val="24"/>
                <w:szCs w:val="24"/>
                <w:shd w:val="clear" w:color="auto" w:fill="FFFFFF"/>
              </w:rPr>
              <w:t>已</w:t>
            </w:r>
            <w:r w:rsidRPr="009D5CFE">
              <w:rPr>
                <w:rFonts w:ascii="宋体" w:hAnsi="宋体" w:cs="Arial" w:hint="eastAsia"/>
                <w:b/>
                <w:sz w:val="24"/>
                <w:szCs w:val="24"/>
                <w:shd w:val="clear" w:color="auto" w:fill="FFFFFF"/>
              </w:rPr>
              <w:t>到来，快速增长是否可以持续</w:t>
            </w:r>
            <w:r w:rsidR="00335F61" w:rsidRPr="009D5CFE">
              <w:rPr>
                <w:rFonts w:ascii="宋体" w:hAnsi="宋体" w:cs="Arial" w:hint="eastAsia"/>
                <w:b/>
                <w:sz w:val="24"/>
                <w:szCs w:val="24"/>
                <w:shd w:val="clear" w:color="auto" w:fill="FFFFFF"/>
              </w:rPr>
              <w:t>？</w:t>
            </w:r>
          </w:p>
          <w:p w14:paraId="721655BC" w14:textId="77777777" w:rsidR="00335F61" w:rsidRPr="009D5CFE" w:rsidRDefault="00DC166B" w:rsidP="00335F61">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回答：</w:t>
            </w:r>
            <w:r w:rsidR="00335F61" w:rsidRPr="009D5CFE">
              <w:rPr>
                <w:rFonts w:ascii="宋体" w:hAnsi="宋体" w:cs="Arial" w:hint="eastAsia"/>
                <w:sz w:val="24"/>
                <w:szCs w:val="24"/>
                <w:shd w:val="clear" w:color="auto" w:fill="FFFFFF"/>
              </w:rPr>
              <w:t>尊敬的投资者您好，感谢您的提问。公司2024-2025年业绩快速增长、产能持续扩张，是行业结构性改善与公司自身竞争优势释放共同的结果，具体可从以下方面分析：</w:t>
            </w:r>
          </w:p>
          <w:p w14:paraId="5DE40DB9" w14:textId="77777777" w:rsidR="00335F61" w:rsidRPr="009D5CFE" w:rsidRDefault="00335F61" w:rsidP="00335F61">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从增长驱动因素看，一是行业需求端回暖与结构升级，全球健康消费趋势推动。公司的国内外订单与销售量显著增加；二是公司产能布局落地释放，公司在2023年、2024年连续收购阿克苏与富县的两个浓缩果汁工厂，不断扩大生产规模，降低原料采购和运输成本；优化产业布局，打开中亚及西部市场，在巩固国内市场地位的同时，进一步巩固了行业龙头地位；现在公司已形成7省10厂20条生产线的布局；三是产品与市场结构优化，公司的脱色脱酸果汁、NFC果汁营</w:t>
            </w:r>
            <w:proofErr w:type="gramStart"/>
            <w:r w:rsidRPr="009D5CFE">
              <w:rPr>
                <w:rFonts w:ascii="宋体" w:hAnsi="宋体" w:cs="Arial" w:hint="eastAsia"/>
                <w:sz w:val="24"/>
                <w:szCs w:val="24"/>
                <w:shd w:val="clear" w:color="auto" w:fill="FFFFFF"/>
              </w:rPr>
              <w:t>收持续</w:t>
            </w:r>
            <w:proofErr w:type="gramEnd"/>
            <w:r w:rsidRPr="009D5CFE">
              <w:rPr>
                <w:rFonts w:ascii="宋体" w:hAnsi="宋体" w:cs="Arial" w:hint="eastAsia"/>
                <w:sz w:val="24"/>
                <w:szCs w:val="24"/>
                <w:shd w:val="clear" w:color="auto" w:fill="FFFFFF"/>
              </w:rPr>
              <w:t>增长，同时“一带一路”新兴市场出口量在持续增长。</w:t>
            </w:r>
          </w:p>
          <w:p w14:paraId="10EF58F0" w14:textId="77777777" w:rsidR="00DC166B" w:rsidRPr="009D5CFE" w:rsidRDefault="00335F61" w:rsidP="00335F61">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从行业发展来看，目前浓缩果汁行业集中度从“四大家”向“两强主导”提升，头部企业凭借原料布局、成本控制能力获得了更大的市场份额。感谢您对公司的支持与关注！</w:t>
            </w:r>
          </w:p>
          <w:p w14:paraId="4933A3C9" w14:textId="77777777" w:rsidR="00DC166B" w:rsidRPr="009D5CFE" w:rsidRDefault="00DC166B" w:rsidP="00DC166B">
            <w:pPr>
              <w:pStyle w:val="Style6"/>
              <w:spacing w:before="120" w:afterLines="50" w:after="156" w:line="360" w:lineRule="auto"/>
              <w:ind w:firstLineChars="0"/>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问题3.</w:t>
            </w:r>
            <w:r w:rsidRPr="009D5CFE">
              <w:rPr>
                <w:rFonts w:ascii="宋体" w:hAnsi="宋体" w:cs="Arial" w:hint="eastAsia"/>
                <w:b/>
                <w:sz w:val="24"/>
                <w:szCs w:val="24"/>
                <w:shd w:val="clear" w:color="auto" w:fill="FFFFFF"/>
              </w:rPr>
              <w:tab/>
              <w:t>贵公司销售以浓缩苹果汁为主，目前</w:t>
            </w:r>
            <w:proofErr w:type="gramStart"/>
            <w:r w:rsidRPr="009D5CFE">
              <w:rPr>
                <w:rFonts w:ascii="宋体" w:hAnsi="宋体" w:cs="Arial" w:hint="eastAsia"/>
                <w:b/>
                <w:sz w:val="24"/>
                <w:szCs w:val="24"/>
                <w:shd w:val="clear" w:color="auto" w:fill="FFFFFF"/>
              </w:rPr>
              <w:t>快消类</w:t>
            </w:r>
            <w:proofErr w:type="gramEnd"/>
            <w:r w:rsidRPr="009D5CFE">
              <w:rPr>
                <w:rFonts w:ascii="宋体" w:hAnsi="宋体" w:cs="Arial" w:hint="eastAsia"/>
                <w:b/>
                <w:sz w:val="24"/>
                <w:szCs w:val="24"/>
                <w:shd w:val="clear" w:color="auto" w:fill="FFFFFF"/>
              </w:rPr>
              <w:t>赛道果茶奶茶发展比较快，公司是否会加强这一渠道布局</w:t>
            </w:r>
            <w:r w:rsidR="00335F61" w:rsidRPr="009D5CFE">
              <w:rPr>
                <w:rFonts w:ascii="宋体" w:hAnsi="宋体" w:cs="Arial" w:hint="eastAsia"/>
                <w:b/>
                <w:sz w:val="24"/>
                <w:szCs w:val="24"/>
                <w:shd w:val="clear" w:color="auto" w:fill="FFFFFF"/>
              </w:rPr>
              <w:t>？</w:t>
            </w:r>
          </w:p>
          <w:p w14:paraId="5D1F437D" w14:textId="77777777" w:rsidR="00DC166B" w:rsidRPr="009D5CFE" w:rsidRDefault="00DC166B" w:rsidP="00DC166B">
            <w:pPr>
              <w:pStyle w:val="Style6"/>
              <w:spacing w:before="120" w:afterLines="50" w:after="156" w:line="360" w:lineRule="auto"/>
              <w:ind w:firstLineChars="0"/>
              <w:rPr>
                <w:rFonts w:ascii="宋体" w:hAnsi="宋体" w:cs="Arial"/>
                <w:sz w:val="24"/>
                <w:szCs w:val="24"/>
                <w:shd w:val="clear" w:color="auto" w:fill="FFFFFF"/>
              </w:rPr>
            </w:pPr>
            <w:r w:rsidRPr="009D5CFE">
              <w:rPr>
                <w:rFonts w:ascii="宋体" w:hAnsi="宋体" w:cs="Arial" w:hint="eastAsia"/>
                <w:sz w:val="24"/>
                <w:szCs w:val="24"/>
                <w:shd w:val="clear" w:color="auto" w:fill="FFFFFF"/>
              </w:rPr>
              <w:t>回答：</w:t>
            </w:r>
            <w:r w:rsidR="008F1835" w:rsidRPr="009D5CFE">
              <w:rPr>
                <w:rFonts w:ascii="宋体" w:hAnsi="宋体" w:cs="Arial" w:hint="eastAsia"/>
                <w:sz w:val="24"/>
                <w:szCs w:val="24"/>
                <w:shd w:val="clear" w:color="auto" w:fill="FFFFFF"/>
              </w:rPr>
              <w:t>尊敬的投资者您好，感谢您的提问。</w:t>
            </w:r>
            <w:r w:rsidR="00335F61" w:rsidRPr="009D5CFE">
              <w:rPr>
                <w:rFonts w:ascii="宋体" w:hAnsi="宋体" w:cs="Arial" w:hint="eastAsia"/>
                <w:sz w:val="24"/>
                <w:szCs w:val="24"/>
                <w:shd w:val="clear" w:color="auto" w:fill="FFFFFF"/>
              </w:rPr>
              <w:t>公司产品以浓缩果汁为主，产品包含浓缩苹果汁、浓缩梨汁、果糖（脱色脱酸浓缩果汁）、</w:t>
            </w:r>
            <w:r w:rsidR="00335F61" w:rsidRPr="009D5CFE">
              <w:rPr>
                <w:rFonts w:ascii="宋体" w:hAnsi="宋体" w:cs="Arial" w:hint="eastAsia"/>
                <w:sz w:val="24"/>
                <w:szCs w:val="24"/>
                <w:shd w:val="clear" w:color="auto" w:fill="FFFFFF"/>
              </w:rPr>
              <w:lastRenderedPageBreak/>
              <w:t>果浆、NFC果汁、桃汁、山楂汁、番茄汁、柠檬汁、橙汁等。产品广泛用于各类食品饮料的生产。公司目前与国内知名的新茶饮公司的供应商和代工厂有直接合作。</w:t>
            </w:r>
            <w:r w:rsidR="008F1835" w:rsidRPr="009D5CFE">
              <w:rPr>
                <w:rFonts w:ascii="宋体" w:hAnsi="宋体" w:cs="Arial" w:hint="eastAsia"/>
                <w:sz w:val="24"/>
                <w:szCs w:val="24"/>
                <w:shd w:val="clear" w:color="auto" w:fill="FFFFFF"/>
              </w:rPr>
              <w:t>感谢您对公司的支持与关注！</w:t>
            </w:r>
          </w:p>
          <w:p w14:paraId="136CFAB7" w14:textId="77777777" w:rsidR="00DC166B" w:rsidRPr="009D5CFE" w:rsidRDefault="00DC166B" w:rsidP="009D5CFE">
            <w:pPr>
              <w:pStyle w:val="Style6"/>
              <w:spacing w:before="120" w:afterLines="50" w:after="156" w:line="360" w:lineRule="auto"/>
              <w:ind w:firstLine="482"/>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问题4.贵公司销售出口所占比例较大，近期人民币升值对公司业绩有什么影响</w:t>
            </w:r>
            <w:r w:rsidR="008F1835" w:rsidRPr="009D5CFE">
              <w:rPr>
                <w:rFonts w:ascii="宋体" w:hAnsi="宋体" w:cs="Arial" w:hint="eastAsia"/>
                <w:b/>
                <w:sz w:val="24"/>
                <w:szCs w:val="24"/>
                <w:shd w:val="clear" w:color="auto" w:fill="FFFFFF"/>
              </w:rPr>
              <w:t>？</w:t>
            </w:r>
          </w:p>
          <w:p w14:paraId="56DAEBF6" w14:textId="77777777" w:rsidR="008F1835" w:rsidRPr="009D5CFE" w:rsidRDefault="00DC166B" w:rsidP="008F1835">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回答：</w:t>
            </w:r>
            <w:r w:rsidR="008F1835" w:rsidRPr="009D5CFE">
              <w:rPr>
                <w:rFonts w:ascii="宋体" w:hAnsi="宋体" w:cs="Arial" w:hint="eastAsia"/>
                <w:sz w:val="24"/>
                <w:szCs w:val="24"/>
                <w:shd w:val="clear" w:color="auto" w:fill="FFFFFF"/>
              </w:rPr>
              <w:t>尊敬的投资者您好，感谢您的提问。公司产品约70%出口到美国、日本、欧洲、大洋洲、非洲、东南亚、南美洲等世界各地的客户。人民币升值短期有影响，但我国是世界最大的苹果种植与生产国，2023/2024市场年度产量为4500万吨，占世界产量54%，我国的浓缩果汁行业在国际上有一定的话语权。丰富的苹果资源使得我国在浓缩果汁生产上具备原料优势，能够以相对较低的成本生产出大量的浓缩果汁。</w:t>
            </w:r>
          </w:p>
          <w:p w14:paraId="279B2006" w14:textId="77777777" w:rsidR="00DC166B" w:rsidRPr="009D5CFE" w:rsidRDefault="008F1835" w:rsidP="008F1835">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中国人民银行货币政策委员会2025年第三季度例会认为，人民币汇率双向浮动，在合理均衡水平上保持基本稳定。会议建议增强外汇市场韧性，稳定市场预期，防范汇率超调风险，保持人民币汇率在合理均衡水平上的基本稳定。如果人民币短期内升值，公司会调整销售价格进行对冲；同时公司持续拓展新兴市场、</w:t>
            </w:r>
            <w:proofErr w:type="gramStart"/>
            <w:r w:rsidRPr="009D5CFE">
              <w:rPr>
                <w:rFonts w:ascii="宋体" w:hAnsi="宋体" w:cs="Arial" w:hint="eastAsia"/>
                <w:sz w:val="24"/>
                <w:szCs w:val="24"/>
                <w:shd w:val="clear" w:color="auto" w:fill="FFFFFF"/>
              </w:rPr>
              <w:t>优化高</w:t>
            </w:r>
            <w:proofErr w:type="gramEnd"/>
            <w:r w:rsidRPr="009D5CFE">
              <w:rPr>
                <w:rFonts w:ascii="宋体" w:hAnsi="宋体" w:cs="Arial" w:hint="eastAsia"/>
                <w:sz w:val="24"/>
                <w:szCs w:val="24"/>
                <w:shd w:val="clear" w:color="auto" w:fill="FFFFFF"/>
              </w:rPr>
              <w:t>毛利产品结构，目前人民币升值影响可控。感谢您对公司的支持与关注！</w:t>
            </w:r>
          </w:p>
          <w:p w14:paraId="05284FFD" w14:textId="77777777" w:rsidR="00D80E9C" w:rsidRPr="009D5CFE" w:rsidRDefault="00743102" w:rsidP="00D80E9C">
            <w:pPr>
              <w:pStyle w:val="Style6"/>
              <w:spacing w:before="50" w:afterLines="50" w:after="156" w:line="360" w:lineRule="auto"/>
              <w:ind w:firstLine="482"/>
              <w:rPr>
                <w:rFonts w:ascii="宋体" w:hAnsi="宋体" w:cs="Arial"/>
                <w:b/>
                <w:sz w:val="24"/>
                <w:szCs w:val="24"/>
                <w:shd w:val="clear" w:color="auto" w:fill="FFFFFF"/>
              </w:rPr>
            </w:pPr>
            <w:r w:rsidRPr="009D5CFE">
              <w:rPr>
                <w:rFonts w:ascii="宋体" w:hAnsi="宋体" w:cs="Arial" w:hint="eastAsia"/>
                <w:b/>
                <w:sz w:val="24"/>
                <w:szCs w:val="24"/>
                <w:shd w:val="clear" w:color="auto" w:fill="FFFFFF"/>
              </w:rPr>
              <w:t>（二）</w:t>
            </w:r>
            <w:r w:rsidR="00D80E9C" w:rsidRPr="009D5CFE">
              <w:rPr>
                <w:rFonts w:ascii="宋体" w:hAnsi="宋体" w:cs="Arial" w:hint="eastAsia"/>
                <w:b/>
                <w:sz w:val="24"/>
                <w:szCs w:val="24"/>
                <w:shd w:val="clear" w:color="auto" w:fill="FFFFFF"/>
              </w:rPr>
              <w:t>网络文字互动交流问题</w:t>
            </w:r>
          </w:p>
          <w:p w14:paraId="76914D29" w14:textId="06140312" w:rsidR="00E36F5A" w:rsidRPr="009D5CFE" w:rsidRDefault="00D80E9C" w:rsidP="009D5CFE">
            <w:pPr>
              <w:pStyle w:val="Style6"/>
              <w:spacing w:before="50" w:afterLines="50" w:after="156" w:line="360" w:lineRule="auto"/>
              <w:ind w:firstLine="482"/>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w:t>
            </w:r>
            <w:r w:rsidR="00E36F5A" w:rsidRPr="009D5CFE">
              <w:rPr>
                <w:rFonts w:ascii="宋体" w:hAnsi="宋体" w:cs="Arial" w:hint="eastAsia"/>
                <w:b/>
                <w:sz w:val="24"/>
                <w:szCs w:val="24"/>
                <w:shd w:val="clear" w:color="auto" w:fill="FFFFFF"/>
              </w:rPr>
              <w:t>1</w:t>
            </w:r>
            <w:r w:rsidR="00653202" w:rsidRPr="009D5CFE">
              <w:rPr>
                <w:rFonts w:ascii="宋体" w:hAnsi="宋体" w:cs="Arial" w:hint="eastAsia"/>
                <w:b/>
                <w:sz w:val="24"/>
                <w:szCs w:val="24"/>
                <w:shd w:val="clear" w:color="auto" w:fill="FFFFFF"/>
              </w:rPr>
              <w:t>.</w:t>
            </w:r>
            <w:r w:rsidR="00F057F0" w:rsidRPr="009D5CFE">
              <w:rPr>
                <w:rFonts w:ascii="宋体" w:hAnsi="宋体" w:cs="Arial"/>
                <w:b/>
                <w:sz w:val="24"/>
                <w:szCs w:val="24"/>
                <w:shd w:val="clear" w:color="auto" w:fill="FFFFFF"/>
              </w:rPr>
              <w:t>请介绍一下公司的分红、回购实施情况？</w:t>
            </w:r>
          </w:p>
          <w:p w14:paraId="3F4A1D33" w14:textId="7EAD9845" w:rsidR="00E36F5A" w:rsidRPr="009D5CFE" w:rsidRDefault="00D80E9C" w:rsidP="00E36F5A">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回答：</w:t>
            </w:r>
            <w:r w:rsidR="00E36F5A" w:rsidRPr="009D5CFE">
              <w:rPr>
                <w:rFonts w:ascii="宋体" w:hAnsi="宋体" w:cs="Arial" w:hint="eastAsia"/>
                <w:sz w:val="24"/>
                <w:szCs w:val="24"/>
                <w:shd w:val="clear" w:color="auto" w:fill="FFFFFF"/>
              </w:rPr>
              <w:t>尊敬的投资者您好，感谢您的提问。</w:t>
            </w:r>
            <w:r w:rsidR="00F057F0" w:rsidRPr="009D5CFE">
              <w:rPr>
                <w:rFonts w:ascii="宋体" w:hAnsi="宋体" w:cs="Arial"/>
                <w:sz w:val="24"/>
                <w:szCs w:val="24"/>
                <w:shd w:val="clear" w:color="auto" w:fill="FFFFFF"/>
              </w:rPr>
              <w:t>公司收入、盈利能力在持续优化的同时，也在不断加大分红、回购力度以回报投资者。公司自2003年在港股上市以来，累计分红</w:t>
            </w:r>
            <w:r w:rsidR="009969CD">
              <w:rPr>
                <w:rFonts w:ascii="宋体" w:hAnsi="宋体" w:cs="Arial" w:hint="eastAsia"/>
                <w:sz w:val="24"/>
                <w:szCs w:val="24"/>
                <w:shd w:val="clear" w:color="auto" w:fill="FFFFFF"/>
              </w:rPr>
              <w:t>6.35</w:t>
            </w:r>
            <w:r w:rsidR="00F057F0" w:rsidRPr="009D5CFE">
              <w:rPr>
                <w:rFonts w:ascii="宋体" w:hAnsi="宋体" w:cs="Arial"/>
                <w:sz w:val="24"/>
                <w:szCs w:val="24"/>
                <w:shd w:val="clear" w:color="auto" w:fill="FFFFFF"/>
              </w:rPr>
              <w:t>亿元人民币；截至2025年10月底，累计回购金额6.57亿港币。其中，2020-2024年度，分别每10股派息0.5元、0.5元、1.0元、2.2元和2.5元，派息金额持续增加；同时，2020-2024年度，分别回购H股1070万股、960万股、870万股、780万股，共支付2.99亿港币，并将回购的总计3680</w:t>
            </w:r>
            <w:r w:rsidR="00F057F0" w:rsidRPr="009D5CFE">
              <w:rPr>
                <w:rFonts w:ascii="宋体" w:hAnsi="宋体" w:cs="Arial"/>
                <w:sz w:val="24"/>
                <w:szCs w:val="24"/>
                <w:shd w:val="clear" w:color="auto" w:fill="FFFFFF"/>
              </w:rPr>
              <w:lastRenderedPageBreak/>
              <w:t>万股注销。公司2025年6月至9月回购701.2万股，支付1.22亿港币。公司港股上市以来，累计回购10次，回购金额6.57亿港币。公司上市以来通过分红和回购回报投资者金额累计达</w:t>
            </w:r>
            <w:r w:rsidR="009969CD">
              <w:rPr>
                <w:rFonts w:ascii="宋体" w:hAnsi="宋体" w:cs="Arial" w:hint="eastAsia"/>
                <w:sz w:val="24"/>
                <w:szCs w:val="24"/>
                <w:shd w:val="clear" w:color="auto" w:fill="FFFFFF"/>
              </w:rPr>
              <w:t>12</w:t>
            </w:r>
            <w:r w:rsidR="00F057F0" w:rsidRPr="009D5CFE">
              <w:rPr>
                <w:rFonts w:ascii="宋体" w:hAnsi="宋体" w:cs="Arial"/>
                <w:sz w:val="24"/>
                <w:szCs w:val="24"/>
                <w:shd w:val="clear" w:color="auto" w:fill="FFFFFF"/>
              </w:rPr>
              <w:t>亿元人民币。</w:t>
            </w:r>
            <w:r w:rsidR="00E36F5A" w:rsidRPr="009D5CFE">
              <w:rPr>
                <w:rFonts w:ascii="宋体" w:hAnsi="宋体" w:cs="Arial" w:hint="eastAsia"/>
                <w:sz w:val="24"/>
                <w:szCs w:val="24"/>
                <w:shd w:val="clear" w:color="auto" w:fill="FFFFFF"/>
              </w:rPr>
              <w:t>感谢您对公司的支持与关注！</w:t>
            </w:r>
            <w:bookmarkStart w:id="0" w:name="_GoBack"/>
            <w:bookmarkEnd w:id="0"/>
          </w:p>
          <w:p w14:paraId="194EF862" w14:textId="48C68BA0" w:rsidR="00E36F5A" w:rsidRPr="009D5CFE" w:rsidRDefault="00BD73CE" w:rsidP="009D5CFE">
            <w:pPr>
              <w:pStyle w:val="Style6"/>
              <w:spacing w:before="120" w:afterLines="50" w:after="156" w:line="360" w:lineRule="auto"/>
              <w:ind w:firstLine="482"/>
              <w:rPr>
                <w:rFonts w:ascii="宋体" w:hAnsi="宋体" w:cs="Arial"/>
                <w:b/>
                <w:sz w:val="24"/>
                <w:szCs w:val="24"/>
                <w:shd w:val="clear" w:color="auto" w:fill="FFFFFF"/>
              </w:rPr>
            </w:pPr>
            <w:r w:rsidRPr="009D5CFE">
              <w:rPr>
                <w:rFonts w:ascii="宋体" w:hAnsi="宋体" w:cs="Arial"/>
                <w:b/>
                <w:sz w:val="24"/>
                <w:szCs w:val="24"/>
                <w:shd w:val="clear" w:color="auto" w:fill="FFFFFF"/>
              </w:rPr>
              <w:t>问题</w:t>
            </w:r>
            <w:r w:rsidR="00E36F5A" w:rsidRPr="009D5CFE">
              <w:rPr>
                <w:rFonts w:ascii="宋体" w:hAnsi="宋体" w:cs="Arial" w:hint="eastAsia"/>
                <w:b/>
                <w:sz w:val="24"/>
                <w:szCs w:val="24"/>
                <w:shd w:val="clear" w:color="auto" w:fill="FFFFFF"/>
              </w:rPr>
              <w:t>2</w:t>
            </w:r>
            <w:r w:rsidRPr="009D5CFE">
              <w:rPr>
                <w:rFonts w:ascii="宋体" w:hAnsi="宋体" w:cs="Arial" w:hint="eastAsia"/>
                <w:b/>
                <w:sz w:val="24"/>
                <w:szCs w:val="24"/>
                <w:shd w:val="clear" w:color="auto" w:fill="FFFFFF"/>
              </w:rPr>
              <w:t>.</w:t>
            </w:r>
            <w:r w:rsidR="00F057F0" w:rsidRPr="009D5CFE">
              <w:rPr>
                <w:rFonts w:ascii="宋体" w:hAnsi="宋体" w:cs="Arial"/>
                <w:b/>
                <w:sz w:val="24"/>
                <w:szCs w:val="24"/>
                <w:shd w:val="clear" w:color="auto" w:fill="FFFFFF"/>
              </w:rPr>
              <w:t>2025年上半年公司营收达9.48亿元，同比大幅增长49.97%，显著高于2024年上半年27%的增速，请问营收高增的驱动因素是什么？</w:t>
            </w:r>
          </w:p>
          <w:p w14:paraId="059B8CB0" w14:textId="239FB9C2" w:rsidR="00E36F5A" w:rsidRPr="009D5CFE" w:rsidRDefault="00BD73CE" w:rsidP="00F057F0">
            <w:pPr>
              <w:pStyle w:val="Style6"/>
              <w:spacing w:before="12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回答：</w:t>
            </w:r>
            <w:r w:rsidR="00F057F0" w:rsidRPr="009D5CFE">
              <w:rPr>
                <w:rFonts w:ascii="宋体" w:hAnsi="宋体" w:cs="Arial" w:hint="eastAsia"/>
                <w:sz w:val="24"/>
                <w:szCs w:val="24"/>
                <w:shd w:val="clear" w:color="auto" w:fill="FFFFFF"/>
              </w:rPr>
              <w:t>尊敬的投资者您好，感谢您的提问。2025年上半年营收高增主要源于两大核心驱动：一是浓缩果汁销量同比提升，其中新疆阿克苏、陕西延安工厂投产后，依托原料主产区优势降低运输成本，新增浓缩苹果汁产能释放带动浓缩果汁销量增长；二是产品结构优化，脱色脱酸浓缩果汁、NFC果汁、柠檬汁等产品营收出现了明显的增长，进一步拉动营收规模；此外，“一带一路”新兴市场出口出现了明显的增长，也为营</w:t>
            </w:r>
            <w:proofErr w:type="gramStart"/>
            <w:r w:rsidR="00F057F0" w:rsidRPr="009D5CFE">
              <w:rPr>
                <w:rFonts w:ascii="宋体" w:hAnsi="宋体" w:cs="Arial" w:hint="eastAsia"/>
                <w:sz w:val="24"/>
                <w:szCs w:val="24"/>
                <w:shd w:val="clear" w:color="auto" w:fill="FFFFFF"/>
              </w:rPr>
              <w:t>收增长</w:t>
            </w:r>
            <w:proofErr w:type="gramEnd"/>
            <w:r w:rsidR="00F057F0" w:rsidRPr="009D5CFE">
              <w:rPr>
                <w:rFonts w:ascii="宋体" w:hAnsi="宋体" w:cs="Arial" w:hint="eastAsia"/>
                <w:sz w:val="24"/>
                <w:szCs w:val="24"/>
                <w:shd w:val="clear" w:color="auto" w:fill="FFFFFF"/>
              </w:rPr>
              <w:t>提供了有力的支撑。感谢您对公司的支持与关注！</w:t>
            </w:r>
          </w:p>
          <w:p w14:paraId="3B71018C" w14:textId="03E75AE9" w:rsidR="00D0216E" w:rsidRPr="009D5CFE" w:rsidRDefault="00BD73CE" w:rsidP="009D5CFE">
            <w:pPr>
              <w:pStyle w:val="Style6"/>
              <w:spacing w:before="50" w:afterLines="50" w:after="156" w:line="360" w:lineRule="auto"/>
              <w:ind w:firstLine="482"/>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w:t>
            </w:r>
            <w:r w:rsidR="00E36F5A" w:rsidRPr="009D5CFE">
              <w:rPr>
                <w:rFonts w:ascii="宋体" w:hAnsi="宋体" w:cs="Arial" w:hint="eastAsia"/>
                <w:b/>
                <w:sz w:val="24"/>
                <w:szCs w:val="24"/>
                <w:shd w:val="clear" w:color="auto" w:fill="FFFFFF"/>
              </w:rPr>
              <w:t>3</w:t>
            </w:r>
            <w:r w:rsidRPr="009D5CFE">
              <w:rPr>
                <w:rFonts w:ascii="宋体" w:hAnsi="宋体" w:cs="Arial" w:hint="eastAsia"/>
                <w:b/>
                <w:sz w:val="24"/>
                <w:szCs w:val="24"/>
                <w:shd w:val="clear" w:color="auto" w:fill="FFFFFF"/>
              </w:rPr>
              <w:t>.</w:t>
            </w:r>
            <w:r w:rsidR="003A5A27" w:rsidRPr="009D5CFE">
              <w:rPr>
                <w:rFonts w:ascii="宋体" w:hAnsi="宋体" w:cs="Arial"/>
                <w:b/>
                <w:sz w:val="24"/>
                <w:szCs w:val="24"/>
                <w:shd w:val="clear" w:color="auto" w:fill="FFFFFF"/>
              </w:rPr>
              <w:t>你好，公司对于未来提质增效有什么规划？</w:t>
            </w:r>
          </w:p>
          <w:p w14:paraId="4DDD820B" w14:textId="77777777" w:rsidR="003A5A27" w:rsidRPr="009D5CFE" w:rsidRDefault="00BD73CE" w:rsidP="00743102">
            <w:pPr>
              <w:pStyle w:val="Style6"/>
              <w:spacing w:before="50" w:afterLines="50" w:after="156" w:line="360" w:lineRule="auto"/>
              <w:ind w:firstLine="480"/>
              <w:rPr>
                <w:rFonts w:ascii="宋体" w:hAnsi="宋体" w:cs="Arial"/>
                <w:sz w:val="24"/>
                <w:szCs w:val="24"/>
                <w:shd w:val="clear" w:color="auto" w:fill="FFFFFF"/>
              </w:rPr>
            </w:pPr>
            <w:r w:rsidRPr="009D5CFE">
              <w:rPr>
                <w:rFonts w:ascii="宋体" w:hAnsi="宋体" w:cs="Arial"/>
                <w:sz w:val="24"/>
                <w:szCs w:val="24"/>
                <w:shd w:val="clear" w:color="auto" w:fill="FFFFFF"/>
              </w:rPr>
              <w:t>回答：</w:t>
            </w:r>
            <w:r w:rsidR="003A5A27" w:rsidRPr="009D5CFE">
              <w:rPr>
                <w:rFonts w:ascii="宋体" w:hAnsi="宋体" w:cs="Arial"/>
                <w:sz w:val="24"/>
                <w:szCs w:val="24"/>
                <w:shd w:val="clear" w:color="auto" w:fill="FFFFFF"/>
              </w:rPr>
              <w:t>尊敬的投资者您好，感谢您的提问。公司始终将高质量发展作为核心战略方向，深耕自身主业，以技术创新、品质升级为抓手，不断提升产品核心竞争力，通过稳健的经营管理模式，持续增强公司的盈利能力与抗风险能力，为长期发展筑牢根基，以更优异的经营业绩回报全体股东，实现公司价值与股东利益的共同增长。感谢您对公司的支持与关注！</w:t>
            </w:r>
          </w:p>
          <w:p w14:paraId="52E7E2A4" w14:textId="5D9751B1" w:rsidR="00E36F5A" w:rsidRPr="009D5CFE" w:rsidRDefault="00BD73CE" w:rsidP="009D5CFE">
            <w:pPr>
              <w:pStyle w:val="Style6"/>
              <w:spacing w:before="50" w:afterLines="50" w:after="156" w:line="360" w:lineRule="auto"/>
              <w:ind w:firstLine="482"/>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w:t>
            </w:r>
            <w:r w:rsidR="00E36F5A" w:rsidRPr="009D5CFE">
              <w:rPr>
                <w:rFonts w:ascii="宋体" w:hAnsi="宋体" w:cs="Arial" w:hint="eastAsia"/>
                <w:b/>
                <w:sz w:val="24"/>
                <w:szCs w:val="24"/>
                <w:shd w:val="clear" w:color="auto" w:fill="FFFFFF"/>
              </w:rPr>
              <w:t>4</w:t>
            </w:r>
            <w:r w:rsidRPr="009D5CFE">
              <w:rPr>
                <w:rFonts w:ascii="宋体" w:hAnsi="宋体" w:cs="Arial" w:hint="eastAsia"/>
                <w:b/>
                <w:sz w:val="24"/>
                <w:szCs w:val="24"/>
                <w:shd w:val="clear" w:color="auto" w:fill="FFFFFF"/>
              </w:rPr>
              <w:t>.</w:t>
            </w:r>
            <w:r w:rsidR="003A5A27" w:rsidRPr="009D5CFE">
              <w:rPr>
                <w:rFonts w:ascii="宋体" w:hAnsi="宋体" w:cs="Arial"/>
                <w:b/>
                <w:sz w:val="24"/>
                <w:szCs w:val="24"/>
                <w:shd w:val="clear" w:color="auto" w:fill="FFFFFF"/>
              </w:rPr>
              <w:t>安德利在2023年收购阿克苏恒通与2024年收购延安富县恒兴果汁资产后，在2025年又在绥中拟投资建厂，请问在拟绥中建厂的原因是？</w:t>
            </w:r>
          </w:p>
          <w:p w14:paraId="24EE89D1" w14:textId="42E886B6" w:rsidR="00E36F5A" w:rsidRPr="009D5CFE" w:rsidRDefault="00BD73CE" w:rsidP="00E36F5A">
            <w:pPr>
              <w:pStyle w:val="Style6"/>
              <w:spacing w:before="50" w:afterLines="50" w:after="156" w:line="360" w:lineRule="auto"/>
              <w:ind w:firstLine="480"/>
              <w:rPr>
                <w:rFonts w:ascii="宋体" w:hAnsi="宋体" w:cs="Arial"/>
                <w:sz w:val="24"/>
                <w:szCs w:val="24"/>
                <w:shd w:val="clear" w:color="auto" w:fill="FFFFFF"/>
              </w:rPr>
            </w:pPr>
            <w:r w:rsidRPr="009D5CFE">
              <w:rPr>
                <w:rFonts w:ascii="宋体" w:hAnsi="宋体" w:cs="Arial" w:hint="eastAsia"/>
                <w:sz w:val="24"/>
                <w:szCs w:val="24"/>
                <w:shd w:val="clear" w:color="auto" w:fill="FFFFFF"/>
              </w:rPr>
              <w:t>回答：</w:t>
            </w:r>
            <w:r w:rsidR="00E36F5A" w:rsidRPr="009D5CFE">
              <w:rPr>
                <w:rFonts w:ascii="宋体" w:hAnsi="宋体" w:cs="Arial" w:hint="eastAsia"/>
                <w:sz w:val="24"/>
                <w:szCs w:val="24"/>
                <w:shd w:val="clear" w:color="auto" w:fill="FFFFFF"/>
              </w:rPr>
              <w:t>尊敬的投资者您好，感谢您的提问。</w:t>
            </w:r>
            <w:r w:rsidR="003A5A27" w:rsidRPr="009D5CFE">
              <w:rPr>
                <w:rFonts w:ascii="宋体" w:hAnsi="宋体" w:cs="Arial"/>
                <w:sz w:val="24"/>
                <w:szCs w:val="24"/>
                <w:shd w:val="clear" w:color="auto" w:fill="FFFFFF"/>
              </w:rPr>
              <w:t>公司2023年收购恒通果汁位于阿克苏地区的资产、2024年收购恒兴果汁位于延安富县的资产以来，两处新增产能布局均已投产，最近两年果汁产量在收购前的</w:t>
            </w:r>
            <w:r w:rsidR="003A5A27" w:rsidRPr="009D5CFE">
              <w:rPr>
                <w:rFonts w:ascii="宋体" w:hAnsi="宋体" w:cs="Arial"/>
                <w:sz w:val="24"/>
                <w:szCs w:val="24"/>
                <w:shd w:val="clear" w:color="auto" w:fill="FFFFFF"/>
              </w:rPr>
              <w:lastRenderedPageBreak/>
              <w:t>基础上继续保持了增长态势。公司拟在绥中建厂，就是计划利用当地丰富的苹果资源，优化原料采购渠道，降低生产成本，进一步扩大产量，以拓展市场份额，提升整体盈利能力。</w:t>
            </w:r>
            <w:r w:rsidR="00E36F5A" w:rsidRPr="009D5CFE">
              <w:rPr>
                <w:rFonts w:ascii="宋体" w:hAnsi="宋体" w:cs="Arial" w:hint="eastAsia"/>
                <w:sz w:val="24"/>
                <w:szCs w:val="24"/>
                <w:shd w:val="clear" w:color="auto" w:fill="FFFFFF"/>
              </w:rPr>
              <w:t>感谢您对公司的支持与关注！</w:t>
            </w:r>
          </w:p>
          <w:p w14:paraId="6E29E167" w14:textId="1125E439" w:rsidR="002721F9" w:rsidRPr="009D5CFE" w:rsidRDefault="00BD73CE" w:rsidP="009D5CFE">
            <w:pPr>
              <w:pStyle w:val="Style6"/>
              <w:spacing w:before="50" w:afterLines="50" w:after="156" w:line="360" w:lineRule="auto"/>
              <w:ind w:firstLine="482"/>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w:t>
            </w:r>
            <w:r w:rsidR="00E36F5A" w:rsidRPr="009D5CFE">
              <w:rPr>
                <w:rFonts w:ascii="宋体" w:hAnsi="宋体" w:cs="Arial" w:hint="eastAsia"/>
                <w:b/>
                <w:sz w:val="24"/>
                <w:szCs w:val="24"/>
                <w:shd w:val="clear" w:color="auto" w:fill="FFFFFF"/>
              </w:rPr>
              <w:t>5</w:t>
            </w:r>
            <w:r w:rsidRPr="009D5CFE">
              <w:rPr>
                <w:rFonts w:ascii="宋体" w:hAnsi="宋体" w:cs="Arial" w:hint="eastAsia"/>
                <w:b/>
                <w:sz w:val="24"/>
                <w:szCs w:val="24"/>
                <w:shd w:val="clear" w:color="auto" w:fill="FFFFFF"/>
              </w:rPr>
              <w:t>.</w:t>
            </w:r>
            <w:r w:rsidR="00592F4B" w:rsidRPr="009D5CFE">
              <w:rPr>
                <w:rFonts w:ascii="宋体" w:hAnsi="宋体" w:cs="Arial"/>
                <w:b/>
                <w:sz w:val="24"/>
                <w:szCs w:val="24"/>
                <w:shd w:val="clear" w:color="auto" w:fill="FFFFFF"/>
              </w:rPr>
              <w:t>2025年上半年</w:t>
            </w:r>
            <w:proofErr w:type="gramStart"/>
            <w:r w:rsidR="00592F4B" w:rsidRPr="009D5CFE">
              <w:rPr>
                <w:rFonts w:ascii="宋体" w:hAnsi="宋体" w:cs="Arial"/>
                <w:b/>
                <w:sz w:val="24"/>
                <w:szCs w:val="24"/>
                <w:shd w:val="clear" w:color="auto" w:fill="FFFFFF"/>
              </w:rPr>
              <w:t>归母净利润</w:t>
            </w:r>
            <w:proofErr w:type="gramEnd"/>
            <w:r w:rsidR="00592F4B" w:rsidRPr="009D5CFE">
              <w:rPr>
                <w:rFonts w:ascii="宋体" w:hAnsi="宋体" w:cs="Arial"/>
                <w:b/>
                <w:sz w:val="24"/>
                <w:szCs w:val="24"/>
                <w:shd w:val="clear" w:color="auto" w:fill="FFFFFF"/>
              </w:rPr>
              <w:t>2.01亿元，同比增长50.26%，请问净利润增长的原因是什么？</w:t>
            </w:r>
          </w:p>
          <w:p w14:paraId="5FE51499" w14:textId="17A83DFA" w:rsidR="00592F4B" w:rsidRPr="009D5CFE" w:rsidRDefault="003C4BA9" w:rsidP="003C4BA9">
            <w:pPr>
              <w:pStyle w:val="Style6"/>
              <w:spacing w:before="50" w:afterLines="50" w:after="156" w:line="360" w:lineRule="auto"/>
              <w:ind w:firstLine="480"/>
              <w:rPr>
                <w:rFonts w:ascii="宋体" w:hAnsi="宋体" w:cs="Arial"/>
                <w:sz w:val="24"/>
                <w:szCs w:val="24"/>
                <w:shd w:val="clear" w:color="auto" w:fill="FFFFFF"/>
              </w:rPr>
            </w:pPr>
            <w:r w:rsidRPr="003C4BA9">
              <w:rPr>
                <w:rFonts w:ascii="宋体" w:hAnsi="宋体" w:cs="Arial" w:hint="eastAsia"/>
                <w:sz w:val="24"/>
                <w:szCs w:val="24"/>
                <w:shd w:val="clear" w:color="auto" w:fill="FFFFFF"/>
              </w:rPr>
              <w:t>回答：</w:t>
            </w:r>
            <w:r w:rsidR="00592F4B" w:rsidRPr="009D5CFE">
              <w:rPr>
                <w:rFonts w:ascii="宋体" w:hAnsi="宋体" w:cs="Arial"/>
                <w:sz w:val="24"/>
                <w:szCs w:val="24"/>
                <w:shd w:val="clear" w:color="auto" w:fill="FFFFFF"/>
              </w:rPr>
              <w:t>尊敬的投资者您好，感谢您的提问。2025年上半年净利润出现明显的增长，最主要的原因是因销量的增长，使得毛利总额达到了2.27亿元。感谢您对公司的支持与关注！</w:t>
            </w:r>
          </w:p>
          <w:p w14:paraId="735C7F40" w14:textId="75B107EA" w:rsidR="002721F9" w:rsidRPr="009D5CFE" w:rsidRDefault="00BD73CE" w:rsidP="009D5CFE">
            <w:pPr>
              <w:pStyle w:val="Style6"/>
              <w:spacing w:before="50" w:afterLines="50" w:after="156" w:line="360" w:lineRule="auto"/>
              <w:ind w:firstLine="482"/>
              <w:rPr>
                <w:rFonts w:ascii="宋体" w:hAnsi="宋体" w:cs="Arial"/>
                <w:b/>
                <w:sz w:val="24"/>
                <w:szCs w:val="24"/>
                <w:shd w:val="clear" w:color="auto" w:fill="FFFFFF"/>
              </w:rPr>
            </w:pPr>
            <w:r w:rsidRPr="009D5CFE">
              <w:rPr>
                <w:rFonts w:ascii="宋体" w:hAnsi="宋体" w:cs="Arial" w:hint="eastAsia"/>
                <w:b/>
                <w:sz w:val="24"/>
                <w:szCs w:val="24"/>
                <w:shd w:val="clear" w:color="auto" w:fill="FFFFFF"/>
              </w:rPr>
              <w:t>问题</w:t>
            </w:r>
            <w:r w:rsidR="00E36F5A" w:rsidRPr="009D5CFE">
              <w:rPr>
                <w:rFonts w:ascii="宋体" w:hAnsi="宋体" w:cs="Arial" w:hint="eastAsia"/>
                <w:b/>
                <w:sz w:val="24"/>
                <w:szCs w:val="24"/>
                <w:shd w:val="clear" w:color="auto" w:fill="FFFFFF"/>
              </w:rPr>
              <w:t>6</w:t>
            </w:r>
            <w:r w:rsidRPr="009D5CFE">
              <w:rPr>
                <w:rFonts w:ascii="宋体" w:hAnsi="宋体" w:cs="Arial" w:hint="eastAsia"/>
                <w:b/>
                <w:sz w:val="24"/>
                <w:szCs w:val="24"/>
                <w:shd w:val="clear" w:color="auto" w:fill="FFFFFF"/>
              </w:rPr>
              <w:t>.</w:t>
            </w:r>
            <w:r w:rsidR="000428DE" w:rsidRPr="009D5CFE">
              <w:rPr>
                <w:rFonts w:ascii="宋体" w:hAnsi="宋体" w:cs="Arial"/>
                <w:b/>
                <w:sz w:val="24"/>
                <w:szCs w:val="24"/>
                <w:shd w:val="clear" w:color="auto" w:fill="FFFFFF"/>
              </w:rPr>
              <w:t>目前浓缩果汁行业的竞争格局如何？公司在产业并购方面的规模和目标是怎样的？</w:t>
            </w:r>
          </w:p>
          <w:p w14:paraId="3E8AB5BB" w14:textId="17754BC7" w:rsidR="002721F9" w:rsidRPr="009D5CFE" w:rsidRDefault="003C4BA9" w:rsidP="003C4BA9">
            <w:pPr>
              <w:pStyle w:val="Style6"/>
              <w:spacing w:before="50" w:afterLines="50" w:after="156" w:line="360" w:lineRule="auto"/>
              <w:ind w:firstLine="480"/>
              <w:rPr>
                <w:rFonts w:ascii="宋体" w:hAnsi="宋体" w:cs="Arial"/>
                <w:sz w:val="24"/>
                <w:szCs w:val="24"/>
                <w:shd w:val="clear" w:color="auto" w:fill="FFFFFF"/>
              </w:rPr>
            </w:pPr>
            <w:r w:rsidRPr="003C4BA9">
              <w:rPr>
                <w:rFonts w:ascii="宋体" w:hAnsi="宋体" w:cs="Arial" w:hint="eastAsia"/>
                <w:sz w:val="24"/>
                <w:szCs w:val="24"/>
                <w:shd w:val="clear" w:color="auto" w:fill="FFFFFF"/>
              </w:rPr>
              <w:t>回答：</w:t>
            </w:r>
            <w:r w:rsidR="002721F9" w:rsidRPr="009D5CFE">
              <w:rPr>
                <w:rFonts w:ascii="宋体" w:hAnsi="宋体" w:cs="Arial" w:hint="eastAsia"/>
                <w:sz w:val="24"/>
                <w:szCs w:val="24"/>
                <w:shd w:val="clear" w:color="auto" w:fill="FFFFFF"/>
              </w:rPr>
              <w:t>尊敬的投资者您好，感谢您的提问。</w:t>
            </w:r>
            <w:r w:rsidR="000428DE" w:rsidRPr="009D5CFE">
              <w:rPr>
                <w:rFonts w:ascii="宋体" w:hAnsi="宋体" w:cs="Arial"/>
                <w:sz w:val="24"/>
                <w:szCs w:val="24"/>
                <w:shd w:val="clear" w:color="auto" w:fill="FFFFFF"/>
              </w:rPr>
              <w:t>目前浓缩果汁的行业格局从“四大家”变成“两大家”，原有的两家龙头企业已进入破产重整状态或涉及较多诉讼。公司正利用机遇积极参与法院拍卖或投资建厂，增加市场占有率，扩大产能，不断增强公司在行业中的龙头地位。公司近年来抓住行业格局变化机会，会持续择优收购进入拍卖程序的生产基地，这样能填补部分其他龙头企业留下的市场空间，为当地果农增收的同时，增加公司的销售与利润，回报广大投资者。</w:t>
            </w:r>
            <w:r w:rsidR="000428DE" w:rsidRPr="009D5CFE">
              <w:rPr>
                <w:rFonts w:ascii="宋体" w:hAnsi="宋体" w:cs="Arial" w:hint="eastAsia"/>
                <w:sz w:val="24"/>
                <w:szCs w:val="24"/>
                <w:shd w:val="clear" w:color="auto" w:fill="FFFFFF"/>
              </w:rPr>
              <w:t>感</w:t>
            </w:r>
            <w:r w:rsidR="002721F9" w:rsidRPr="009D5CFE">
              <w:rPr>
                <w:rFonts w:ascii="宋体" w:hAnsi="宋体" w:cs="Arial" w:hint="eastAsia"/>
                <w:sz w:val="24"/>
                <w:szCs w:val="24"/>
                <w:shd w:val="clear" w:color="auto" w:fill="FFFFFF"/>
              </w:rPr>
              <w:t>谢您对公司的支持与关注！</w:t>
            </w:r>
          </w:p>
          <w:p w14:paraId="1FFFB6C5" w14:textId="77777777" w:rsidR="00D0216E" w:rsidRPr="009D5CFE" w:rsidRDefault="00D0216E" w:rsidP="009D5CFE">
            <w:pPr>
              <w:pStyle w:val="Style6"/>
              <w:spacing w:before="50" w:afterLines="50" w:after="156" w:line="360" w:lineRule="auto"/>
              <w:ind w:firstLine="480"/>
              <w:rPr>
                <w:rFonts w:ascii="宋体" w:hAnsi="宋体" w:cs="Arial"/>
                <w:sz w:val="24"/>
                <w:szCs w:val="24"/>
                <w:shd w:val="clear" w:color="auto" w:fill="FFFFFF"/>
              </w:rPr>
            </w:pPr>
          </w:p>
        </w:tc>
      </w:tr>
    </w:tbl>
    <w:p w14:paraId="74E737A7" w14:textId="77777777" w:rsidR="00D0216E" w:rsidRPr="009D5CFE" w:rsidRDefault="00D0216E" w:rsidP="00D0216E">
      <w:pPr>
        <w:rPr>
          <w:rFonts w:ascii="宋体" w:hAnsi="宋体"/>
        </w:rPr>
      </w:pPr>
    </w:p>
    <w:p w14:paraId="654F04DE" w14:textId="77777777" w:rsidR="0042532C" w:rsidRPr="009D5CFE" w:rsidRDefault="0042532C">
      <w:pPr>
        <w:rPr>
          <w:rFonts w:ascii="宋体" w:hAnsi="宋体"/>
        </w:rPr>
      </w:pPr>
    </w:p>
    <w:sectPr w:rsidR="0042532C" w:rsidRPr="009D5CFE" w:rsidSect="00D0216E">
      <w:headerReference w:type="default"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14AD9" w14:textId="77777777" w:rsidR="00D41B59" w:rsidRDefault="00D41B59" w:rsidP="00D0216E">
      <w:r>
        <w:separator/>
      </w:r>
    </w:p>
  </w:endnote>
  <w:endnote w:type="continuationSeparator" w:id="0">
    <w:p w14:paraId="32047087" w14:textId="77777777" w:rsidR="00D41B59" w:rsidRDefault="00D41B59" w:rsidP="00D0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541656"/>
      <w:docPartObj>
        <w:docPartGallery w:val="Page Numbers (Bottom of Page)"/>
        <w:docPartUnique/>
      </w:docPartObj>
    </w:sdtPr>
    <w:sdtEndPr/>
    <w:sdtContent>
      <w:p w14:paraId="6D94B3EB" w14:textId="77777777" w:rsidR="00D0216E" w:rsidRDefault="00D0216E">
        <w:pPr>
          <w:pStyle w:val="a3"/>
          <w:jc w:val="center"/>
        </w:pPr>
        <w:r>
          <w:fldChar w:fldCharType="begin"/>
        </w:r>
        <w:r>
          <w:instrText>PAGE   \* MERGEFORMAT</w:instrText>
        </w:r>
        <w:r>
          <w:fldChar w:fldCharType="separate"/>
        </w:r>
        <w:r w:rsidR="009969CD" w:rsidRPr="009969CD">
          <w:rPr>
            <w:noProof/>
            <w:lang w:val="zh-CN"/>
          </w:rPr>
          <w:t>1</w:t>
        </w:r>
        <w:r>
          <w:fldChar w:fldCharType="end"/>
        </w:r>
      </w:p>
    </w:sdtContent>
  </w:sdt>
  <w:p w14:paraId="7CC72A7D" w14:textId="77777777" w:rsidR="00D0216E" w:rsidRDefault="00D021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1DDF7" w14:textId="77777777" w:rsidR="00D41B59" w:rsidRDefault="00D41B59" w:rsidP="00D0216E">
      <w:r>
        <w:separator/>
      </w:r>
    </w:p>
  </w:footnote>
  <w:footnote w:type="continuationSeparator" w:id="0">
    <w:p w14:paraId="61E99787" w14:textId="77777777" w:rsidR="00D41B59" w:rsidRDefault="00D41B59" w:rsidP="00D0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8137B" w14:textId="77777777" w:rsidR="008E08AA" w:rsidRDefault="008E08AA">
    <w:pPr>
      <w:pStyle w:val="a4"/>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65B78"/>
    <w:multiLevelType w:val="hybridMultilevel"/>
    <w:tmpl w:val="5E08D254"/>
    <w:lvl w:ilvl="0" w:tplc="8CA29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8B1BC3"/>
    <w:multiLevelType w:val="hybridMultilevel"/>
    <w:tmpl w:val="C6C03D64"/>
    <w:lvl w:ilvl="0" w:tplc="5ACCD988">
      <w:start w:val="1"/>
      <w:numFmt w:val="japaneseCounting"/>
      <w:lvlText w:val="（%1）"/>
      <w:lvlJc w:val="left"/>
      <w:pPr>
        <w:ind w:left="1228" w:hanging="746"/>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6E"/>
    <w:rsid w:val="00000DDE"/>
    <w:rsid w:val="000037AB"/>
    <w:rsid w:val="00006C4A"/>
    <w:rsid w:val="0003349E"/>
    <w:rsid w:val="000366C3"/>
    <w:rsid w:val="000368F9"/>
    <w:rsid w:val="0004041F"/>
    <w:rsid w:val="000428DE"/>
    <w:rsid w:val="00051932"/>
    <w:rsid w:val="00081724"/>
    <w:rsid w:val="00085206"/>
    <w:rsid w:val="000963BE"/>
    <w:rsid w:val="00096C22"/>
    <w:rsid w:val="000D3948"/>
    <w:rsid w:val="000D5325"/>
    <w:rsid w:val="000D726B"/>
    <w:rsid w:val="000E2BC5"/>
    <w:rsid w:val="000E31BC"/>
    <w:rsid w:val="000F7D3D"/>
    <w:rsid w:val="000F7DB5"/>
    <w:rsid w:val="00100EFD"/>
    <w:rsid w:val="00132D55"/>
    <w:rsid w:val="001453D5"/>
    <w:rsid w:val="001460CD"/>
    <w:rsid w:val="00147801"/>
    <w:rsid w:val="00155223"/>
    <w:rsid w:val="00155C8E"/>
    <w:rsid w:val="00157A2B"/>
    <w:rsid w:val="00160ACC"/>
    <w:rsid w:val="00180CA7"/>
    <w:rsid w:val="00185C60"/>
    <w:rsid w:val="00185CEB"/>
    <w:rsid w:val="001B598B"/>
    <w:rsid w:val="001C0139"/>
    <w:rsid w:val="001C40D9"/>
    <w:rsid w:val="001C4E1A"/>
    <w:rsid w:val="001D0EE6"/>
    <w:rsid w:val="001D2EFD"/>
    <w:rsid w:val="0022211D"/>
    <w:rsid w:val="00231294"/>
    <w:rsid w:val="002342C5"/>
    <w:rsid w:val="00250E07"/>
    <w:rsid w:val="00262D2A"/>
    <w:rsid w:val="002721F9"/>
    <w:rsid w:val="0027762B"/>
    <w:rsid w:val="00294E78"/>
    <w:rsid w:val="002A0DE6"/>
    <w:rsid w:val="002B1C5D"/>
    <w:rsid w:val="002B7049"/>
    <w:rsid w:val="002C56F7"/>
    <w:rsid w:val="002C6CFE"/>
    <w:rsid w:val="002F5415"/>
    <w:rsid w:val="00302113"/>
    <w:rsid w:val="00304E25"/>
    <w:rsid w:val="00310595"/>
    <w:rsid w:val="00330B75"/>
    <w:rsid w:val="003355C6"/>
    <w:rsid w:val="00335F61"/>
    <w:rsid w:val="00336C2E"/>
    <w:rsid w:val="00344F7A"/>
    <w:rsid w:val="00371BF2"/>
    <w:rsid w:val="0039580E"/>
    <w:rsid w:val="003A2DEF"/>
    <w:rsid w:val="003A38C2"/>
    <w:rsid w:val="003A5A27"/>
    <w:rsid w:val="003B27F2"/>
    <w:rsid w:val="003C3DCC"/>
    <w:rsid w:val="003C4BA9"/>
    <w:rsid w:val="003D4300"/>
    <w:rsid w:val="003E5FAA"/>
    <w:rsid w:val="003F337F"/>
    <w:rsid w:val="003F7B1E"/>
    <w:rsid w:val="00401E82"/>
    <w:rsid w:val="00416A0C"/>
    <w:rsid w:val="0042532C"/>
    <w:rsid w:val="00425907"/>
    <w:rsid w:val="00467D15"/>
    <w:rsid w:val="0048486C"/>
    <w:rsid w:val="00486346"/>
    <w:rsid w:val="00492E2A"/>
    <w:rsid w:val="004C32EE"/>
    <w:rsid w:val="004C5BA1"/>
    <w:rsid w:val="004D1029"/>
    <w:rsid w:val="004D4989"/>
    <w:rsid w:val="004D7BF4"/>
    <w:rsid w:val="004E09A6"/>
    <w:rsid w:val="004E4771"/>
    <w:rsid w:val="004E6CBB"/>
    <w:rsid w:val="004E7B1C"/>
    <w:rsid w:val="004F7A9B"/>
    <w:rsid w:val="005123A6"/>
    <w:rsid w:val="005143BA"/>
    <w:rsid w:val="00531A8A"/>
    <w:rsid w:val="0053305A"/>
    <w:rsid w:val="00534D07"/>
    <w:rsid w:val="00555A7F"/>
    <w:rsid w:val="0056410B"/>
    <w:rsid w:val="00564667"/>
    <w:rsid w:val="00565914"/>
    <w:rsid w:val="00566297"/>
    <w:rsid w:val="00566379"/>
    <w:rsid w:val="00577E18"/>
    <w:rsid w:val="00592F4B"/>
    <w:rsid w:val="00597B3E"/>
    <w:rsid w:val="00597DB9"/>
    <w:rsid w:val="005A14F9"/>
    <w:rsid w:val="005A5807"/>
    <w:rsid w:val="005B2414"/>
    <w:rsid w:val="005C730B"/>
    <w:rsid w:val="005D223C"/>
    <w:rsid w:val="005D230E"/>
    <w:rsid w:val="005D7AFD"/>
    <w:rsid w:val="005E3AB3"/>
    <w:rsid w:val="005F5D6D"/>
    <w:rsid w:val="006074C0"/>
    <w:rsid w:val="00611E7F"/>
    <w:rsid w:val="006417E9"/>
    <w:rsid w:val="00653202"/>
    <w:rsid w:val="006575C5"/>
    <w:rsid w:val="0066533E"/>
    <w:rsid w:val="006845A4"/>
    <w:rsid w:val="006A2F08"/>
    <w:rsid w:val="006B2000"/>
    <w:rsid w:val="006C5A9E"/>
    <w:rsid w:val="006F0B5F"/>
    <w:rsid w:val="006F4FBD"/>
    <w:rsid w:val="006F759E"/>
    <w:rsid w:val="007054F3"/>
    <w:rsid w:val="00713693"/>
    <w:rsid w:val="00730DB8"/>
    <w:rsid w:val="00730DFA"/>
    <w:rsid w:val="00743102"/>
    <w:rsid w:val="00745175"/>
    <w:rsid w:val="0075557E"/>
    <w:rsid w:val="007674B1"/>
    <w:rsid w:val="00770CD9"/>
    <w:rsid w:val="00777FE9"/>
    <w:rsid w:val="00782E6D"/>
    <w:rsid w:val="00785EE6"/>
    <w:rsid w:val="00791E65"/>
    <w:rsid w:val="0079300A"/>
    <w:rsid w:val="007940B8"/>
    <w:rsid w:val="007A51D5"/>
    <w:rsid w:val="007B1BFF"/>
    <w:rsid w:val="007B78B3"/>
    <w:rsid w:val="007C715E"/>
    <w:rsid w:val="007D7549"/>
    <w:rsid w:val="007E7A4B"/>
    <w:rsid w:val="007F00A4"/>
    <w:rsid w:val="007F7B39"/>
    <w:rsid w:val="0081231D"/>
    <w:rsid w:val="008218FF"/>
    <w:rsid w:val="00831F76"/>
    <w:rsid w:val="00832EB6"/>
    <w:rsid w:val="008402ED"/>
    <w:rsid w:val="0084218F"/>
    <w:rsid w:val="00872EE7"/>
    <w:rsid w:val="00893487"/>
    <w:rsid w:val="008A0D0F"/>
    <w:rsid w:val="008B133C"/>
    <w:rsid w:val="008D31CF"/>
    <w:rsid w:val="008E08AA"/>
    <w:rsid w:val="008F1835"/>
    <w:rsid w:val="008F2651"/>
    <w:rsid w:val="008F714B"/>
    <w:rsid w:val="009003D6"/>
    <w:rsid w:val="00905A3A"/>
    <w:rsid w:val="009379CB"/>
    <w:rsid w:val="00943B0F"/>
    <w:rsid w:val="009574C6"/>
    <w:rsid w:val="00966332"/>
    <w:rsid w:val="0097386C"/>
    <w:rsid w:val="009969CD"/>
    <w:rsid w:val="009972EF"/>
    <w:rsid w:val="00997598"/>
    <w:rsid w:val="009C2D42"/>
    <w:rsid w:val="009D5CFE"/>
    <w:rsid w:val="009E051D"/>
    <w:rsid w:val="009E4FE3"/>
    <w:rsid w:val="00A00CE3"/>
    <w:rsid w:val="00A04A6B"/>
    <w:rsid w:val="00A055C3"/>
    <w:rsid w:val="00A13C73"/>
    <w:rsid w:val="00A15560"/>
    <w:rsid w:val="00A374C0"/>
    <w:rsid w:val="00A41109"/>
    <w:rsid w:val="00A507C8"/>
    <w:rsid w:val="00A64B0C"/>
    <w:rsid w:val="00A72789"/>
    <w:rsid w:val="00A72790"/>
    <w:rsid w:val="00A837B9"/>
    <w:rsid w:val="00A90221"/>
    <w:rsid w:val="00AA5D61"/>
    <w:rsid w:val="00AA7CD0"/>
    <w:rsid w:val="00AB3149"/>
    <w:rsid w:val="00AC44C9"/>
    <w:rsid w:val="00AC51D2"/>
    <w:rsid w:val="00AC5B19"/>
    <w:rsid w:val="00AE119B"/>
    <w:rsid w:val="00B12711"/>
    <w:rsid w:val="00B25D39"/>
    <w:rsid w:val="00B41439"/>
    <w:rsid w:val="00B434B0"/>
    <w:rsid w:val="00B4698E"/>
    <w:rsid w:val="00B526C2"/>
    <w:rsid w:val="00B60FA7"/>
    <w:rsid w:val="00B71EEB"/>
    <w:rsid w:val="00B72CC6"/>
    <w:rsid w:val="00B7583D"/>
    <w:rsid w:val="00BA6F36"/>
    <w:rsid w:val="00BB13A5"/>
    <w:rsid w:val="00BB199A"/>
    <w:rsid w:val="00BB1AAA"/>
    <w:rsid w:val="00BD73CE"/>
    <w:rsid w:val="00BE534C"/>
    <w:rsid w:val="00BE66EB"/>
    <w:rsid w:val="00BF5681"/>
    <w:rsid w:val="00C00C5B"/>
    <w:rsid w:val="00C07C52"/>
    <w:rsid w:val="00C43935"/>
    <w:rsid w:val="00C662FF"/>
    <w:rsid w:val="00C85E58"/>
    <w:rsid w:val="00C9467F"/>
    <w:rsid w:val="00CA0B40"/>
    <w:rsid w:val="00CA5E72"/>
    <w:rsid w:val="00CB34A0"/>
    <w:rsid w:val="00CD42F5"/>
    <w:rsid w:val="00D0216E"/>
    <w:rsid w:val="00D41B59"/>
    <w:rsid w:val="00D761FF"/>
    <w:rsid w:val="00D77EFE"/>
    <w:rsid w:val="00D80E9C"/>
    <w:rsid w:val="00D852F5"/>
    <w:rsid w:val="00D95B20"/>
    <w:rsid w:val="00DB6CD2"/>
    <w:rsid w:val="00DC166B"/>
    <w:rsid w:val="00DC1FCF"/>
    <w:rsid w:val="00DC617B"/>
    <w:rsid w:val="00DD2B0B"/>
    <w:rsid w:val="00DE19BA"/>
    <w:rsid w:val="00DF6418"/>
    <w:rsid w:val="00DF6B92"/>
    <w:rsid w:val="00E02EFC"/>
    <w:rsid w:val="00E24BCC"/>
    <w:rsid w:val="00E3120B"/>
    <w:rsid w:val="00E33A48"/>
    <w:rsid w:val="00E36F5A"/>
    <w:rsid w:val="00E4517E"/>
    <w:rsid w:val="00E5135F"/>
    <w:rsid w:val="00E52C26"/>
    <w:rsid w:val="00E64E02"/>
    <w:rsid w:val="00E97F1C"/>
    <w:rsid w:val="00EA4E7D"/>
    <w:rsid w:val="00EB025A"/>
    <w:rsid w:val="00EB5195"/>
    <w:rsid w:val="00EC1B32"/>
    <w:rsid w:val="00ED051F"/>
    <w:rsid w:val="00ED7D02"/>
    <w:rsid w:val="00F057F0"/>
    <w:rsid w:val="00F31293"/>
    <w:rsid w:val="00F4344D"/>
    <w:rsid w:val="00F5752E"/>
    <w:rsid w:val="00F6150B"/>
    <w:rsid w:val="00F61C6F"/>
    <w:rsid w:val="00F64760"/>
    <w:rsid w:val="00F72520"/>
    <w:rsid w:val="00F74D01"/>
    <w:rsid w:val="00F82D6F"/>
    <w:rsid w:val="00F83D5F"/>
    <w:rsid w:val="00F8474D"/>
    <w:rsid w:val="00FA4400"/>
    <w:rsid w:val="00FA7179"/>
    <w:rsid w:val="00FB65B0"/>
    <w:rsid w:val="00FB6EF3"/>
    <w:rsid w:val="00FC0954"/>
    <w:rsid w:val="00FC262C"/>
    <w:rsid w:val="00FD08DE"/>
    <w:rsid w:val="00FD2E8E"/>
    <w:rsid w:val="00FD4428"/>
    <w:rsid w:val="00FD6E74"/>
    <w:rsid w:val="00FE0FD7"/>
    <w:rsid w:val="00FF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8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0216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0216E"/>
    <w:rPr>
      <w:rFonts w:ascii="Times New Roman" w:eastAsia="宋体" w:hAnsi="Times New Roman" w:cs="Times New Roman"/>
      <w:sz w:val="18"/>
      <w:szCs w:val="18"/>
    </w:rPr>
  </w:style>
  <w:style w:type="paragraph" w:styleId="a4">
    <w:name w:val="header"/>
    <w:basedOn w:val="a"/>
    <w:link w:val="Char0"/>
    <w:qFormat/>
    <w:rsid w:val="00D021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0216E"/>
    <w:rPr>
      <w:rFonts w:ascii="Times New Roman" w:eastAsia="宋体" w:hAnsi="Times New Roman" w:cs="Times New Roman"/>
      <w:sz w:val="18"/>
      <w:szCs w:val="18"/>
    </w:rPr>
  </w:style>
  <w:style w:type="paragraph" w:customStyle="1" w:styleId="Style6">
    <w:name w:val="_Style 6"/>
    <w:basedOn w:val="a"/>
    <w:uiPriority w:val="34"/>
    <w:qFormat/>
    <w:rsid w:val="00D0216E"/>
    <w:pPr>
      <w:ind w:firstLineChars="200" w:firstLine="420"/>
    </w:pPr>
    <w:rPr>
      <w:rFonts w:ascii="Calibri" w:hAnsi="Calibri"/>
      <w:szCs w:val="22"/>
    </w:rPr>
  </w:style>
  <w:style w:type="paragraph" w:styleId="a5">
    <w:name w:val="Balloon Text"/>
    <w:basedOn w:val="a"/>
    <w:link w:val="Char1"/>
    <w:uiPriority w:val="99"/>
    <w:semiHidden/>
    <w:unhideWhenUsed/>
    <w:rsid w:val="00D0216E"/>
    <w:rPr>
      <w:sz w:val="18"/>
      <w:szCs w:val="18"/>
    </w:rPr>
  </w:style>
  <w:style w:type="character" w:customStyle="1" w:styleId="Char1">
    <w:name w:val="批注框文本 Char"/>
    <w:basedOn w:val="a0"/>
    <w:link w:val="a5"/>
    <w:uiPriority w:val="99"/>
    <w:semiHidden/>
    <w:rsid w:val="00D0216E"/>
    <w:rPr>
      <w:rFonts w:ascii="Times New Roman" w:eastAsia="宋体" w:hAnsi="Times New Roman" w:cs="Times New Roman"/>
      <w:sz w:val="18"/>
      <w:szCs w:val="18"/>
    </w:rPr>
  </w:style>
  <w:style w:type="character" w:customStyle="1" w:styleId="highlight">
    <w:name w:val="highlight"/>
    <w:basedOn w:val="a0"/>
    <w:rsid w:val="00B7583D"/>
  </w:style>
  <w:style w:type="paragraph" w:styleId="a6">
    <w:name w:val="List Paragraph"/>
    <w:basedOn w:val="a"/>
    <w:uiPriority w:val="34"/>
    <w:qFormat/>
    <w:rsid w:val="00531A8A"/>
    <w:pPr>
      <w:ind w:firstLineChars="200" w:firstLine="420"/>
    </w:pPr>
  </w:style>
  <w:style w:type="character" w:styleId="a7">
    <w:name w:val="Hyperlink"/>
    <w:basedOn w:val="a0"/>
    <w:uiPriority w:val="99"/>
    <w:unhideWhenUsed/>
    <w:rsid w:val="00B469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0216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0216E"/>
    <w:rPr>
      <w:rFonts w:ascii="Times New Roman" w:eastAsia="宋体" w:hAnsi="Times New Roman" w:cs="Times New Roman"/>
      <w:sz w:val="18"/>
      <w:szCs w:val="18"/>
    </w:rPr>
  </w:style>
  <w:style w:type="paragraph" w:styleId="a4">
    <w:name w:val="header"/>
    <w:basedOn w:val="a"/>
    <w:link w:val="Char0"/>
    <w:qFormat/>
    <w:rsid w:val="00D021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0216E"/>
    <w:rPr>
      <w:rFonts w:ascii="Times New Roman" w:eastAsia="宋体" w:hAnsi="Times New Roman" w:cs="Times New Roman"/>
      <w:sz w:val="18"/>
      <w:szCs w:val="18"/>
    </w:rPr>
  </w:style>
  <w:style w:type="paragraph" w:customStyle="1" w:styleId="Style6">
    <w:name w:val="_Style 6"/>
    <w:basedOn w:val="a"/>
    <w:uiPriority w:val="34"/>
    <w:qFormat/>
    <w:rsid w:val="00D0216E"/>
    <w:pPr>
      <w:ind w:firstLineChars="200" w:firstLine="420"/>
    </w:pPr>
    <w:rPr>
      <w:rFonts w:ascii="Calibri" w:hAnsi="Calibri"/>
      <w:szCs w:val="22"/>
    </w:rPr>
  </w:style>
  <w:style w:type="paragraph" w:styleId="a5">
    <w:name w:val="Balloon Text"/>
    <w:basedOn w:val="a"/>
    <w:link w:val="Char1"/>
    <w:uiPriority w:val="99"/>
    <w:semiHidden/>
    <w:unhideWhenUsed/>
    <w:rsid w:val="00D0216E"/>
    <w:rPr>
      <w:sz w:val="18"/>
      <w:szCs w:val="18"/>
    </w:rPr>
  </w:style>
  <w:style w:type="character" w:customStyle="1" w:styleId="Char1">
    <w:name w:val="批注框文本 Char"/>
    <w:basedOn w:val="a0"/>
    <w:link w:val="a5"/>
    <w:uiPriority w:val="99"/>
    <w:semiHidden/>
    <w:rsid w:val="00D0216E"/>
    <w:rPr>
      <w:rFonts w:ascii="Times New Roman" w:eastAsia="宋体" w:hAnsi="Times New Roman" w:cs="Times New Roman"/>
      <w:sz w:val="18"/>
      <w:szCs w:val="18"/>
    </w:rPr>
  </w:style>
  <w:style w:type="character" w:customStyle="1" w:styleId="highlight">
    <w:name w:val="highlight"/>
    <w:basedOn w:val="a0"/>
    <w:rsid w:val="00B7583D"/>
  </w:style>
  <w:style w:type="paragraph" w:styleId="a6">
    <w:name w:val="List Paragraph"/>
    <w:basedOn w:val="a"/>
    <w:uiPriority w:val="34"/>
    <w:qFormat/>
    <w:rsid w:val="00531A8A"/>
    <w:pPr>
      <w:ind w:firstLineChars="200" w:firstLine="420"/>
    </w:pPr>
  </w:style>
  <w:style w:type="character" w:styleId="a7">
    <w:name w:val="Hyperlink"/>
    <w:basedOn w:val="a0"/>
    <w:uiPriority w:val="99"/>
    <w:unhideWhenUsed/>
    <w:rsid w:val="00B46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607">
      <w:bodyDiv w:val="1"/>
      <w:marLeft w:val="0"/>
      <w:marRight w:val="0"/>
      <w:marTop w:val="0"/>
      <w:marBottom w:val="0"/>
      <w:divBdr>
        <w:top w:val="none" w:sz="0" w:space="0" w:color="auto"/>
        <w:left w:val="none" w:sz="0" w:space="0" w:color="auto"/>
        <w:bottom w:val="none" w:sz="0" w:space="0" w:color="auto"/>
        <w:right w:val="none" w:sz="0" w:space="0" w:color="auto"/>
      </w:divBdr>
    </w:div>
    <w:div w:id="271789714">
      <w:bodyDiv w:val="1"/>
      <w:marLeft w:val="0"/>
      <w:marRight w:val="0"/>
      <w:marTop w:val="0"/>
      <w:marBottom w:val="0"/>
      <w:divBdr>
        <w:top w:val="none" w:sz="0" w:space="0" w:color="auto"/>
        <w:left w:val="none" w:sz="0" w:space="0" w:color="auto"/>
        <w:bottom w:val="none" w:sz="0" w:space="0" w:color="auto"/>
        <w:right w:val="none" w:sz="0" w:space="0" w:color="auto"/>
      </w:divBdr>
    </w:div>
    <w:div w:id="376395025">
      <w:bodyDiv w:val="1"/>
      <w:marLeft w:val="0"/>
      <w:marRight w:val="0"/>
      <w:marTop w:val="0"/>
      <w:marBottom w:val="0"/>
      <w:divBdr>
        <w:top w:val="none" w:sz="0" w:space="0" w:color="auto"/>
        <w:left w:val="none" w:sz="0" w:space="0" w:color="auto"/>
        <w:bottom w:val="none" w:sz="0" w:space="0" w:color="auto"/>
        <w:right w:val="none" w:sz="0" w:space="0" w:color="auto"/>
      </w:divBdr>
    </w:div>
    <w:div w:id="384985888">
      <w:bodyDiv w:val="1"/>
      <w:marLeft w:val="0"/>
      <w:marRight w:val="0"/>
      <w:marTop w:val="0"/>
      <w:marBottom w:val="0"/>
      <w:divBdr>
        <w:top w:val="none" w:sz="0" w:space="0" w:color="auto"/>
        <w:left w:val="none" w:sz="0" w:space="0" w:color="auto"/>
        <w:bottom w:val="none" w:sz="0" w:space="0" w:color="auto"/>
        <w:right w:val="none" w:sz="0" w:space="0" w:color="auto"/>
      </w:divBdr>
    </w:div>
    <w:div w:id="393938688">
      <w:bodyDiv w:val="1"/>
      <w:marLeft w:val="0"/>
      <w:marRight w:val="0"/>
      <w:marTop w:val="0"/>
      <w:marBottom w:val="0"/>
      <w:divBdr>
        <w:top w:val="none" w:sz="0" w:space="0" w:color="auto"/>
        <w:left w:val="none" w:sz="0" w:space="0" w:color="auto"/>
        <w:bottom w:val="none" w:sz="0" w:space="0" w:color="auto"/>
        <w:right w:val="none" w:sz="0" w:space="0" w:color="auto"/>
      </w:divBdr>
    </w:div>
    <w:div w:id="467745905">
      <w:bodyDiv w:val="1"/>
      <w:marLeft w:val="0"/>
      <w:marRight w:val="0"/>
      <w:marTop w:val="0"/>
      <w:marBottom w:val="0"/>
      <w:divBdr>
        <w:top w:val="none" w:sz="0" w:space="0" w:color="auto"/>
        <w:left w:val="none" w:sz="0" w:space="0" w:color="auto"/>
        <w:bottom w:val="none" w:sz="0" w:space="0" w:color="auto"/>
        <w:right w:val="none" w:sz="0" w:space="0" w:color="auto"/>
      </w:divBdr>
    </w:div>
    <w:div w:id="590964667">
      <w:bodyDiv w:val="1"/>
      <w:marLeft w:val="0"/>
      <w:marRight w:val="0"/>
      <w:marTop w:val="0"/>
      <w:marBottom w:val="0"/>
      <w:divBdr>
        <w:top w:val="none" w:sz="0" w:space="0" w:color="auto"/>
        <w:left w:val="none" w:sz="0" w:space="0" w:color="auto"/>
        <w:bottom w:val="none" w:sz="0" w:space="0" w:color="auto"/>
        <w:right w:val="none" w:sz="0" w:space="0" w:color="auto"/>
      </w:divBdr>
    </w:div>
    <w:div w:id="827861824">
      <w:bodyDiv w:val="1"/>
      <w:marLeft w:val="0"/>
      <w:marRight w:val="0"/>
      <w:marTop w:val="0"/>
      <w:marBottom w:val="0"/>
      <w:divBdr>
        <w:top w:val="none" w:sz="0" w:space="0" w:color="auto"/>
        <w:left w:val="none" w:sz="0" w:space="0" w:color="auto"/>
        <w:bottom w:val="none" w:sz="0" w:space="0" w:color="auto"/>
        <w:right w:val="none" w:sz="0" w:space="0" w:color="auto"/>
      </w:divBdr>
    </w:div>
    <w:div w:id="934360929">
      <w:bodyDiv w:val="1"/>
      <w:marLeft w:val="0"/>
      <w:marRight w:val="0"/>
      <w:marTop w:val="0"/>
      <w:marBottom w:val="0"/>
      <w:divBdr>
        <w:top w:val="none" w:sz="0" w:space="0" w:color="auto"/>
        <w:left w:val="none" w:sz="0" w:space="0" w:color="auto"/>
        <w:bottom w:val="none" w:sz="0" w:space="0" w:color="auto"/>
        <w:right w:val="none" w:sz="0" w:space="0" w:color="auto"/>
      </w:divBdr>
    </w:div>
    <w:div w:id="1458177505">
      <w:bodyDiv w:val="1"/>
      <w:marLeft w:val="0"/>
      <w:marRight w:val="0"/>
      <w:marTop w:val="0"/>
      <w:marBottom w:val="0"/>
      <w:divBdr>
        <w:top w:val="none" w:sz="0" w:space="0" w:color="auto"/>
        <w:left w:val="none" w:sz="0" w:space="0" w:color="auto"/>
        <w:bottom w:val="none" w:sz="0" w:space="0" w:color="auto"/>
        <w:right w:val="none" w:sz="0" w:space="0" w:color="auto"/>
      </w:divBdr>
    </w:div>
    <w:div w:id="1492481007">
      <w:bodyDiv w:val="1"/>
      <w:marLeft w:val="0"/>
      <w:marRight w:val="0"/>
      <w:marTop w:val="0"/>
      <w:marBottom w:val="0"/>
      <w:divBdr>
        <w:top w:val="none" w:sz="0" w:space="0" w:color="auto"/>
        <w:left w:val="none" w:sz="0" w:space="0" w:color="auto"/>
        <w:bottom w:val="none" w:sz="0" w:space="0" w:color="auto"/>
        <w:right w:val="none" w:sz="0" w:space="0" w:color="auto"/>
      </w:divBdr>
    </w:div>
    <w:div w:id="1589804106">
      <w:bodyDiv w:val="1"/>
      <w:marLeft w:val="0"/>
      <w:marRight w:val="0"/>
      <w:marTop w:val="0"/>
      <w:marBottom w:val="0"/>
      <w:divBdr>
        <w:top w:val="none" w:sz="0" w:space="0" w:color="auto"/>
        <w:left w:val="none" w:sz="0" w:space="0" w:color="auto"/>
        <w:bottom w:val="none" w:sz="0" w:space="0" w:color="auto"/>
        <w:right w:val="none" w:sz="0" w:space="0" w:color="auto"/>
      </w:divBdr>
    </w:div>
    <w:div w:id="17047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王宁</dc:creator>
  <cp:lastModifiedBy>王宁</cp:lastModifiedBy>
  <cp:revision>10</cp:revision>
  <cp:lastPrinted>2025-10-21T05:45:00Z</cp:lastPrinted>
  <dcterms:created xsi:type="dcterms:W3CDTF">2025-10-21T01:11:00Z</dcterms:created>
  <dcterms:modified xsi:type="dcterms:W3CDTF">2025-10-21T05:54:00Z</dcterms:modified>
</cp:coreProperties>
</file>