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D13" w:rsidRDefault="00B33D13">
      <w:pPr>
        <w:jc w:val="left"/>
        <w:rPr>
          <w:rFonts w:ascii="宋体" w:hAnsi="宋体" w:hint="eastAsia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600081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东风科技</w:t>
      </w:r>
    </w:p>
    <w:p w:rsidR="00B33D13" w:rsidRDefault="00B33D13">
      <w:pPr>
        <w:jc w:val="center"/>
        <w:rPr>
          <w:rFonts w:ascii="黑体" w:eastAsia="黑体" w:hAnsi="黑体"/>
          <w:sz w:val="36"/>
          <w:szCs w:val="36"/>
        </w:rPr>
      </w:pPr>
    </w:p>
    <w:p w:rsidR="00B33D13" w:rsidRDefault="00B33D13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东风电子科技股份有限公司</w:t>
      </w:r>
    </w:p>
    <w:p w:rsidR="00B33D13" w:rsidRDefault="00B33D13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B33D13" w:rsidRDefault="00B33D13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(2025年半年度业绩说明会)</w:t>
      </w:r>
    </w:p>
    <w:p w:rsidR="00B33D13" w:rsidRDefault="00B33D13">
      <w:pPr>
        <w:jc w:val="righ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编号：2</w:t>
      </w:r>
      <w:r>
        <w:rPr>
          <w:rFonts w:ascii="黑体" w:eastAsia="黑体" w:hAnsi="黑体"/>
          <w:sz w:val="24"/>
          <w:szCs w:val="24"/>
        </w:rPr>
        <w:t>0251023</w:t>
      </w:r>
    </w:p>
    <w:tbl>
      <w:tblPr>
        <w:tblW w:w="87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26"/>
        <w:gridCol w:w="7191"/>
      </w:tblGrid>
      <w:tr w:rsidR="00B33D13">
        <w:trPr>
          <w:trHeight w:val="838"/>
        </w:trPr>
        <w:tc>
          <w:tcPr>
            <w:tcW w:w="1526" w:type="dxa"/>
            <w:vAlign w:val="center"/>
          </w:tcPr>
          <w:p w:rsidR="00B33D13" w:rsidRDefault="00B33D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:rsidR="00B33D13" w:rsidRDefault="00B33D1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B33D13">
        <w:trPr>
          <w:trHeight w:val="838"/>
        </w:trPr>
        <w:tc>
          <w:tcPr>
            <w:tcW w:w="1526" w:type="dxa"/>
            <w:vAlign w:val="center"/>
          </w:tcPr>
          <w:p w:rsidR="00B33D13" w:rsidRDefault="00B33D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:rsidR="00B33D13" w:rsidRDefault="00B33D13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东风科技2025年半年度业绩说明会</w:t>
            </w:r>
          </w:p>
        </w:tc>
      </w:tr>
      <w:tr w:rsidR="00B33D13">
        <w:trPr>
          <w:trHeight w:val="799"/>
        </w:trPr>
        <w:tc>
          <w:tcPr>
            <w:tcW w:w="1526" w:type="dxa"/>
            <w:vAlign w:val="center"/>
          </w:tcPr>
          <w:p w:rsidR="00B33D13" w:rsidRDefault="00B33D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:rsidR="00B33D13" w:rsidRDefault="00B33D13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2025-10-23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09:00-10:00</w:t>
            </w:r>
          </w:p>
        </w:tc>
      </w:tr>
      <w:tr w:rsidR="00B33D13">
        <w:trPr>
          <w:trHeight w:val="838"/>
        </w:trPr>
        <w:tc>
          <w:tcPr>
            <w:tcW w:w="1526" w:type="dxa"/>
            <w:vAlign w:val="center"/>
          </w:tcPr>
          <w:p w:rsidR="00B33D13" w:rsidRDefault="00B33D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vAlign w:val="center"/>
          </w:tcPr>
          <w:p w:rsidR="00B33D13" w:rsidRDefault="00B33D13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6" w:history="1">
              <w:r>
                <w:rPr>
                  <w:rStyle w:val="ac"/>
                  <w:rFonts w:ascii="宋体" w:hAnsi="宋体" w:hint="eastAsia"/>
                  <w:bCs/>
                  <w:sz w:val="24"/>
                </w:rPr>
                <w:t>https://road</w:t>
              </w:r>
              <w:bookmarkStart w:id="1" w:name="_Hlt212122031"/>
              <w:bookmarkStart w:id="2" w:name="_Hlt212122030"/>
              <w:r>
                <w:rPr>
                  <w:rStyle w:val="ac"/>
                  <w:rFonts w:ascii="宋体" w:hAnsi="宋体" w:hint="eastAsia"/>
                  <w:bCs/>
                  <w:sz w:val="24"/>
                </w:rPr>
                <w:t>s</w:t>
              </w:r>
              <w:bookmarkEnd w:id="1"/>
              <w:bookmarkEnd w:id="2"/>
              <w:r>
                <w:rPr>
                  <w:rStyle w:val="ac"/>
                  <w:rFonts w:ascii="宋体" w:hAnsi="宋体" w:hint="eastAsia"/>
                  <w:bCs/>
                  <w:sz w:val="24"/>
                </w:rPr>
                <w:t>how.sseinf</w:t>
              </w:r>
              <w:bookmarkStart w:id="3" w:name="_Hlt212122087"/>
              <w:bookmarkStart w:id="4" w:name="_Hlt212122086"/>
              <w:r>
                <w:rPr>
                  <w:rStyle w:val="ac"/>
                  <w:rFonts w:ascii="宋体" w:hAnsi="宋体" w:hint="eastAsia"/>
                  <w:bCs/>
                  <w:sz w:val="24"/>
                </w:rPr>
                <w:t>o</w:t>
              </w:r>
              <w:bookmarkEnd w:id="3"/>
              <w:bookmarkEnd w:id="4"/>
              <w:r>
                <w:rPr>
                  <w:rStyle w:val="ac"/>
                  <w:rFonts w:ascii="宋体" w:hAnsi="宋体" w:hint="eastAsia"/>
                  <w:bCs/>
                  <w:sz w:val="24"/>
                </w:rPr>
                <w:t>.com</w:t>
              </w:r>
            </w:hyperlink>
          </w:p>
          <w:p w:rsidR="00B33D13" w:rsidRDefault="00B33D13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B33D13">
        <w:trPr>
          <w:trHeight w:val="838"/>
        </w:trPr>
        <w:tc>
          <w:tcPr>
            <w:tcW w:w="1526" w:type="dxa"/>
            <w:vAlign w:val="center"/>
          </w:tcPr>
          <w:p w:rsidR="00B33D13" w:rsidRDefault="00B33D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:rsidR="00B33D13" w:rsidRDefault="00B33D1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总经理：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高守武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，独立董事：徐凤菊，副总经理、总会计师(财务负责人)：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秦俊华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，董事会秘书：李非</w:t>
            </w:r>
          </w:p>
        </w:tc>
      </w:tr>
      <w:tr w:rsidR="00B33D13">
        <w:trPr>
          <w:trHeight w:val="557"/>
        </w:trPr>
        <w:tc>
          <w:tcPr>
            <w:tcW w:w="1526" w:type="dxa"/>
            <w:vAlign w:val="center"/>
          </w:tcPr>
          <w:p w:rsidR="00B33D13" w:rsidRDefault="00B33D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:rsidR="00B33D13" w:rsidRDefault="00B33D13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在本次业绩说明会上，公司就投资者关心的问题给予了答复，并对相关问题进行了梳理，主要问题及答复如下：</w:t>
            </w:r>
          </w:p>
          <w:p w:rsidR="00B33D13" w:rsidRDefault="00B33D13">
            <w:pPr>
              <w:spacing w:line="360" w:lineRule="auto"/>
              <w:rPr>
                <w:rFonts w:ascii="宋体" w:hAnsi="宋体" w:hint="eastAsia"/>
                <w:b/>
              </w:rPr>
            </w:pPr>
            <w:r>
              <w:rPr>
                <w:rFonts w:ascii="宋体" w:hAnsi="宋体"/>
                <w:b/>
                <w:sz w:val="24"/>
              </w:rPr>
              <w:t>1、请问公司本次减值对后续经营有多大影响</w:t>
            </w:r>
            <w:r>
              <w:rPr>
                <w:rFonts w:ascii="宋体" w:hAnsi="宋体" w:hint="eastAsia"/>
                <w:b/>
                <w:sz w:val="24"/>
              </w:rPr>
              <w:t>？</w:t>
            </w:r>
          </w:p>
          <w:p w:rsidR="00B33D13" w:rsidRDefault="00B33D13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尊敬的投资者，您好，公司于2025年10月1日披露的《关于计提资产减值准备的公告》中已提到本次预计计提资产减值准备将全部计入公司2025年度当期损益。公司持续聚焦核心业务发展，强化收益管理，保障经营稳定，感谢您的关注！</w:t>
            </w:r>
          </w:p>
          <w:p w:rsidR="00B33D13" w:rsidRDefault="00B33D13">
            <w:pPr>
              <w:spacing w:before="240" w:line="360" w:lineRule="auto"/>
              <w:rPr>
                <w:rFonts w:ascii="宋体" w:hAnsi="宋体" w:hint="eastAsia"/>
                <w:b/>
              </w:rPr>
            </w:pPr>
            <w:r>
              <w:rPr>
                <w:rFonts w:ascii="宋体" w:hAnsi="宋体"/>
                <w:b/>
                <w:sz w:val="24"/>
              </w:rPr>
              <w:t>2、</w:t>
            </w:r>
            <w:r>
              <w:rPr>
                <w:rFonts w:ascii="宋体" w:hAnsi="宋体" w:hint="eastAsia"/>
                <w:b/>
                <w:sz w:val="24"/>
              </w:rPr>
              <w:t>请问</w:t>
            </w:r>
            <w:proofErr w:type="gramStart"/>
            <w:r>
              <w:rPr>
                <w:rFonts w:ascii="宋体" w:hAnsi="宋体"/>
                <w:b/>
                <w:sz w:val="24"/>
              </w:rPr>
              <w:t>东风跃创对</w:t>
            </w:r>
            <w:proofErr w:type="gramEnd"/>
            <w:r>
              <w:rPr>
                <w:rFonts w:ascii="宋体" w:hAnsi="宋体"/>
                <w:b/>
                <w:sz w:val="24"/>
              </w:rPr>
              <w:t>上市公司是否有重组的计划</w:t>
            </w:r>
            <w:r>
              <w:rPr>
                <w:rFonts w:ascii="宋体" w:hAnsi="宋体" w:hint="eastAsia"/>
                <w:b/>
                <w:sz w:val="24"/>
              </w:rPr>
              <w:t>？</w:t>
            </w:r>
          </w:p>
          <w:p w:rsidR="00B33D13" w:rsidRDefault="00B33D13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尊敬的投资者，您好，公司</w:t>
            </w:r>
            <w:proofErr w:type="gramStart"/>
            <w:r>
              <w:rPr>
                <w:rFonts w:ascii="宋体" w:hAnsi="宋体"/>
                <w:sz w:val="24"/>
              </w:rPr>
              <w:t>与跃创科技</w:t>
            </w:r>
            <w:proofErr w:type="gramEnd"/>
            <w:r>
              <w:rPr>
                <w:rFonts w:ascii="宋体" w:hAnsi="宋体"/>
                <w:sz w:val="24"/>
              </w:rPr>
              <w:t>均为东风集团下属的零部件企业，两家公司之间无股权关系，目前不掌握相关信息，感谢您的关注！</w:t>
            </w:r>
          </w:p>
          <w:p w:rsidR="00B33D13" w:rsidRDefault="00B33D13">
            <w:pPr>
              <w:spacing w:before="240" w:line="360" w:lineRule="auto"/>
              <w:rPr>
                <w:rFonts w:ascii="宋体" w:hAnsi="宋体" w:hint="eastAsia"/>
                <w:b/>
              </w:rPr>
            </w:pPr>
            <w:r>
              <w:rPr>
                <w:rFonts w:ascii="宋体" w:hAnsi="宋体"/>
                <w:b/>
                <w:sz w:val="24"/>
              </w:rPr>
              <w:t>3、针对东风内、东风外及海外三大市场，公司后续有哪些具体的市</w:t>
            </w:r>
            <w:r>
              <w:rPr>
                <w:rFonts w:ascii="宋体" w:hAnsi="宋体"/>
                <w:b/>
                <w:sz w:val="24"/>
              </w:rPr>
              <w:lastRenderedPageBreak/>
              <w:t>场拓展计划来提升“两高”产品的市场份额？</w:t>
            </w:r>
          </w:p>
          <w:p w:rsidR="00B33D13" w:rsidRDefault="00B33D13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尊敬的投资者，您好，公司持续深化客户交流机制，不断提升产品竞争力，加大在东风内、东风外及海外市场的产品拓展力度，抢抓各类市场机会，提升市场份额，感谢您的关注！</w:t>
            </w:r>
          </w:p>
          <w:p w:rsidR="00B33D13" w:rsidRDefault="00B33D13">
            <w:pPr>
              <w:spacing w:before="240" w:line="360" w:lineRule="auto"/>
              <w:rPr>
                <w:rFonts w:ascii="宋体" w:hAnsi="宋体" w:hint="eastAsia"/>
                <w:b/>
              </w:rPr>
            </w:pPr>
            <w:r>
              <w:rPr>
                <w:rFonts w:ascii="宋体" w:hAnsi="宋体"/>
                <w:b/>
                <w:sz w:val="24"/>
              </w:rPr>
              <w:t>4、公司在2025年半年报中提到‘全力推进战新业务’并‘加快两高产品产业化布局’。能否请管理</w:t>
            </w:r>
            <w:proofErr w:type="gramStart"/>
            <w:r>
              <w:rPr>
                <w:rFonts w:ascii="宋体" w:hAnsi="宋体"/>
                <w:b/>
                <w:sz w:val="24"/>
              </w:rPr>
              <w:t>层具体</w:t>
            </w:r>
            <w:proofErr w:type="gramEnd"/>
            <w:r>
              <w:rPr>
                <w:rFonts w:ascii="宋体" w:hAnsi="宋体"/>
                <w:b/>
                <w:sz w:val="24"/>
              </w:rPr>
              <w:t>介绍一下这些战略新兴业务和‘两高’产品具体指哪些方向？</w:t>
            </w:r>
          </w:p>
          <w:p w:rsidR="00B33D13" w:rsidRDefault="00B33D13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尊敬的投资者，您好，公司持续聚焦制动与智能驾驶系统、智能座舱系统、底盘系统、热管理系统、动力总成技术系统、新能源电驱动系统以及轻量化技术的汽车零部件产品，实现关键技术自主可控，感谢您的关注！</w:t>
            </w:r>
          </w:p>
          <w:p w:rsidR="00B33D13" w:rsidRDefault="00B33D13">
            <w:pPr>
              <w:spacing w:before="240" w:line="360" w:lineRule="auto"/>
              <w:rPr>
                <w:rFonts w:ascii="宋体" w:hAnsi="宋体" w:hint="eastAsia"/>
                <w:b/>
              </w:rPr>
            </w:pPr>
            <w:r>
              <w:rPr>
                <w:rFonts w:ascii="宋体" w:hAnsi="宋体"/>
                <w:b/>
                <w:sz w:val="24"/>
              </w:rPr>
              <w:t>5、半年报显示公司研发投入1.57亿元，</w:t>
            </w:r>
            <w:proofErr w:type="gramStart"/>
            <w:r>
              <w:rPr>
                <w:rFonts w:ascii="宋体" w:hAnsi="宋体"/>
                <w:b/>
                <w:sz w:val="24"/>
              </w:rPr>
              <w:t>占营收</w:t>
            </w:r>
            <w:proofErr w:type="gramEnd"/>
            <w:r>
              <w:rPr>
                <w:rFonts w:ascii="宋体" w:hAnsi="宋体"/>
                <w:b/>
                <w:sz w:val="24"/>
              </w:rPr>
              <w:t>比例5.06%，同时在智能座舱、新能源电驱动等领域组建了技术创新团队。请问目前这些核心技术的研发进展如何，是否有已落地或即将落地的产业化项目？</w:t>
            </w:r>
          </w:p>
          <w:p w:rsidR="00B33D13" w:rsidRDefault="00B33D13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尊敬的投资者，您好，公司坚持战略引领，按照“系统化管理、平台化（模块化）开发、集成化供应”发展原则，持续推进包括智能座舱、新能源电驱动等在内的业务系统化构建，提升核心业务竞争力，积极培育新的利润增长点，感谢您的关注！</w:t>
            </w:r>
          </w:p>
        </w:tc>
      </w:tr>
    </w:tbl>
    <w:p w:rsidR="00B33D13" w:rsidRDefault="00B33D13"/>
    <w:p w:rsidR="00B33D13" w:rsidRDefault="00B33D13"/>
    <w:sectPr w:rsidR="00B33D13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D13" w:rsidRDefault="00B33D13">
      <w:r>
        <w:separator/>
      </w:r>
    </w:p>
  </w:endnote>
  <w:endnote w:type="continuationSeparator" w:id="0">
    <w:p w:rsidR="00B33D13" w:rsidRDefault="00B3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D13" w:rsidRDefault="00B33D13">
      <w:r>
        <w:separator/>
      </w:r>
    </w:p>
  </w:footnote>
  <w:footnote w:type="continuationSeparator" w:id="0">
    <w:p w:rsidR="00B33D13" w:rsidRDefault="00B33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D13" w:rsidRDefault="00B33D13">
    <w:pPr>
      <w:pStyle w:val="a7"/>
      <w:tabs>
        <w:tab w:val="clear" w:pos="4153"/>
      </w:tabs>
    </w:pPr>
    <w:r>
      <w:rPr>
        <w:rFonts w:hint="eastAsia"/>
      </w:rPr>
      <w:t>东风电子科技股份有限公司投资者关系活动记录表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96990"/>
    <w:rsid w:val="0002623C"/>
    <w:rsid w:val="00194015"/>
    <w:rsid w:val="001C1D01"/>
    <w:rsid w:val="00396990"/>
    <w:rsid w:val="006A0E70"/>
    <w:rsid w:val="008354A6"/>
    <w:rsid w:val="00864C82"/>
    <w:rsid w:val="00B33D13"/>
    <w:rsid w:val="00D10CF0"/>
    <w:rsid w:val="00D3030D"/>
    <w:rsid w:val="00D339B6"/>
    <w:rsid w:val="00EE2273"/>
    <w:rsid w:val="00F508D0"/>
    <w:rsid w:val="00FD2C09"/>
    <w:rsid w:val="1A111E18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47025DEE-B844-41D4-8125-8C183620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kern w:val="2"/>
      <w:sz w:val="21"/>
      <w:szCs w:val="22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a9"/>
    <w:rPr>
      <w:b/>
      <w:bCs/>
    </w:rPr>
  </w:style>
  <w:style w:type="character" w:customStyle="1" w:styleId="a9">
    <w:name w:val="批注主题 字符"/>
    <w:link w:val="a8"/>
    <w:rPr>
      <w:b/>
      <w:bCs/>
      <w:kern w:val="2"/>
      <w:sz w:val="21"/>
      <w:szCs w:val="22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FollowedHyperlink"/>
    <w:rPr>
      <w:color w:val="800080"/>
      <w:u w:val="single"/>
    </w:rPr>
  </w:style>
  <w:style w:type="character" w:styleId="ac">
    <w:name w:val="Hyperlink"/>
    <w:uiPriority w:val="99"/>
    <w:unhideWhenUsed/>
    <w:qFormat/>
    <w:rPr>
      <w:color w:val="0563C1"/>
      <w:u w:val="single"/>
    </w:rPr>
  </w:style>
  <w:style w:type="character" w:styleId="ad">
    <w:name w:val="annotation reference"/>
    <w:rPr>
      <w:sz w:val="21"/>
      <w:szCs w:val="21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e">
    <w:name w:val="Revision"/>
    <w:uiPriority w:val="99"/>
    <w:semiHidden/>
    <w:rPr>
      <w:kern w:val="2"/>
      <w:sz w:val="21"/>
      <w:szCs w:val="22"/>
    </w:rPr>
  </w:style>
  <w:style w:type="paragraph" w:styleId="af">
    <w:name w:val="Balloon Text"/>
    <w:basedOn w:val="a"/>
    <w:link w:val="af0"/>
    <w:rsid w:val="00EE2273"/>
    <w:rPr>
      <w:sz w:val="18"/>
      <w:szCs w:val="18"/>
    </w:rPr>
  </w:style>
  <w:style w:type="character" w:customStyle="1" w:styleId="af0">
    <w:name w:val="批注框文本 字符"/>
    <w:link w:val="af"/>
    <w:rsid w:val="00EE227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916</Words>
  <Characters>198</Characters>
  <Application>Microsoft Office Word</Application>
  <DocSecurity>0</DocSecurity>
  <Lines>1</Lines>
  <Paragraphs>2</Paragraphs>
  <ScaleCrop>false</ScaleCrop>
  <Company/>
  <LinksUpToDate>false</LinksUpToDate>
  <CharactersWithSpaces>1112</CharactersWithSpaces>
  <SharedDoc>false</SharedDoc>
  <HLinks>
    <vt:vector size="6" baseType="variant">
      <vt:variant>
        <vt:i4>1835100</vt:i4>
      </vt:variant>
      <vt:variant>
        <vt:i4>0</vt:i4>
      </vt:variant>
      <vt:variant>
        <vt:i4>0</vt:i4>
      </vt:variant>
      <vt:variant>
        <vt:i4>5</vt:i4>
      </vt:variant>
      <vt:variant>
        <vt:lpwstr>https://roadshow.sseinfo.com/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dcterms:created xsi:type="dcterms:W3CDTF">2025-10-23T07:16:00Z</dcterms:created>
  <dcterms:modified xsi:type="dcterms:W3CDTF">2025-10-23T07:16:00Z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209E8F5F19474D9B86DA58D8A53133EF</vt:lpwstr>
  </property>
</Properties>
</file>