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BB5" w:rsidRDefault="00A17834">
      <w:pPr>
        <w:spacing w:beforeLines="50" w:before="156" w:afterLines="50" w:after="156" w:line="400" w:lineRule="exact"/>
        <w:jc w:val="center"/>
        <w:rPr>
          <w:rFonts w:ascii="Times New Roman" w:hAnsi="Times New Roman" w:cs="Times New Roman"/>
          <w:b/>
          <w:bCs/>
          <w:iCs/>
          <w:sz w:val="32"/>
          <w:szCs w:val="32"/>
        </w:rPr>
      </w:pPr>
      <w:r>
        <w:rPr>
          <w:rFonts w:ascii="Times New Roman" w:hAnsi="Times New Roman" w:cs="Times New Roman" w:hint="eastAsia"/>
          <w:b/>
          <w:bCs/>
          <w:iCs/>
          <w:sz w:val="32"/>
          <w:szCs w:val="32"/>
        </w:rPr>
        <w:t>中国核电</w:t>
      </w:r>
      <w:r>
        <w:rPr>
          <w:rFonts w:ascii="Times New Roman" w:hAnsi="Times New Roman" w:cs="Times New Roman" w:hint="eastAsia"/>
          <w:b/>
          <w:bCs/>
          <w:iCs/>
          <w:sz w:val="32"/>
          <w:szCs w:val="32"/>
        </w:rPr>
        <w:t>2025</w:t>
      </w:r>
      <w:r>
        <w:rPr>
          <w:rFonts w:ascii="Times New Roman" w:hAnsi="Times New Roman" w:cs="Times New Roman" w:hint="eastAsia"/>
          <w:b/>
          <w:bCs/>
          <w:iCs/>
          <w:sz w:val="32"/>
          <w:szCs w:val="32"/>
        </w:rPr>
        <w:t>年</w:t>
      </w:r>
      <w:r w:rsidR="009A65F8">
        <w:rPr>
          <w:rFonts w:ascii="Times New Roman" w:hAnsi="Times New Roman" w:cs="Times New Roman" w:hint="eastAsia"/>
          <w:b/>
          <w:bCs/>
          <w:iCs/>
          <w:sz w:val="32"/>
          <w:szCs w:val="32"/>
        </w:rPr>
        <w:t>三季度</w:t>
      </w:r>
      <w:r>
        <w:rPr>
          <w:rFonts w:ascii="Times New Roman" w:hAnsi="Times New Roman" w:cs="Times New Roman" w:hint="eastAsia"/>
          <w:b/>
          <w:bCs/>
          <w:iCs/>
          <w:sz w:val="32"/>
          <w:szCs w:val="32"/>
        </w:rPr>
        <w:t>业绩</w:t>
      </w:r>
      <w:r w:rsidR="009A65F8">
        <w:rPr>
          <w:rFonts w:ascii="Times New Roman" w:hAnsi="Times New Roman" w:cs="Times New Roman" w:hint="eastAsia"/>
          <w:b/>
          <w:bCs/>
          <w:iCs/>
          <w:sz w:val="32"/>
          <w:szCs w:val="32"/>
        </w:rPr>
        <w:t>说明</w:t>
      </w:r>
      <w:r>
        <w:rPr>
          <w:rFonts w:ascii="Times New Roman" w:hAnsi="Times New Roman" w:cs="Times New Roman" w:hint="eastAsia"/>
          <w:b/>
          <w:bCs/>
          <w:iCs/>
          <w:sz w:val="32"/>
          <w:szCs w:val="32"/>
        </w:rPr>
        <w:t>会会议记录表</w:t>
      </w:r>
    </w:p>
    <w:p w:rsidR="00AB399E" w:rsidRDefault="00AB399E" w:rsidP="005A207C">
      <w:pPr>
        <w:spacing w:line="400" w:lineRule="exact"/>
        <w:ind w:firstLineChars="200" w:firstLine="480"/>
        <w:rPr>
          <w:rFonts w:ascii="Times New Roman" w:hAnsi="Times New Roman" w:cs="Times New Roman"/>
          <w:bCs/>
          <w:iCs/>
          <w:sz w:val="24"/>
          <w:szCs w:val="21"/>
        </w:rPr>
      </w:pPr>
      <w:bookmarkStart w:id="0" w:name="OLE_LINK1"/>
      <w:bookmarkStart w:id="1" w:name="OLE_LINK4"/>
      <w:bookmarkStart w:id="2" w:name="_GoBack"/>
      <w:r>
        <w:rPr>
          <w:rFonts w:ascii="Times New Roman" w:hAnsi="Times New Roman" w:cs="Times New Roman" w:hint="eastAsia"/>
          <w:bCs/>
          <w:iCs/>
          <w:sz w:val="24"/>
          <w:szCs w:val="21"/>
        </w:rPr>
        <w:t>2025</w:t>
      </w:r>
      <w:r w:rsidRPr="00AB399E">
        <w:rPr>
          <w:rFonts w:ascii="Times New Roman" w:hAnsi="Times New Roman" w:cs="Times New Roman" w:hint="eastAsia"/>
          <w:bCs/>
          <w:iCs/>
          <w:sz w:val="24"/>
          <w:szCs w:val="21"/>
        </w:rPr>
        <w:t>年</w:t>
      </w:r>
      <w:r w:rsidR="005A207C" w:rsidRPr="005A207C">
        <w:rPr>
          <w:rFonts w:ascii="Times New Roman" w:hAnsi="Times New Roman" w:cs="Times New Roman" w:hint="eastAsia"/>
          <w:bCs/>
          <w:iCs/>
          <w:sz w:val="24"/>
          <w:szCs w:val="21"/>
        </w:rPr>
        <w:t>10</w:t>
      </w:r>
      <w:r w:rsidR="005A207C" w:rsidRPr="005A207C">
        <w:rPr>
          <w:rFonts w:ascii="Times New Roman" w:hAnsi="Times New Roman" w:cs="Times New Roman" w:hint="eastAsia"/>
          <w:bCs/>
          <w:iCs/>
          <w:sz w:val="24"/>
          <w:szCs w:val="21"/>
        </w:rPr>
        <w:t>月</w:t>
      </w:r>
      <w:r w:rsidR="005A207C" w:rsidRPr="005A207C">
        <w:rPr>
          <w:rFonts w:ascii="Times New Roman" w:hAnsi="Times New Roman" w:cs="Times New Roman" w:hint="eastAsia"/>
          <w:bCs/>
          <w:iCs/>
          <w:sz w:val="24"/>
          <w:szCs w:val="21"/>
        </w:rPr>
        <w:t>30</w:t>
      </w:r>
      <w:r w:rsidR="005A207C" w:rsidRPr="005A207C">
        <w:rPr>
          <w:rFonts w:ascii="Times New Roman" w:hAnsi="Times New Roman" w:cs="Times New Roman" w:hint="eastAsia"/>
          <w:bCs/>
          <w:iCs/>
          <w:sz w:val="24"/>
          <w:szCs w:val="21"/>
        </w:rPr>
        <w:t>日下午</w:t>
      </w:r>
      <w:r w:rsidR="005A207C" w:rsidRPr="005A207C">
        <w:rPr>
          <w:rFonts w:ascii="Times New Roman" w:hAnsi="Times New Roman" w:cs="Times New Roman" w:hint="eastAsia"/>
          <w:bCs/>
          <w:iCs/>
          <w:sz w:val="24"/>
          <w:szCs w:val="21"/>
        </w:rPr>
        <w:t>14:00-15:00</w:t>
      </w:r>
      <w:r w:rsidR="005A207C" w:rsidRPr="005A207C">
        <w:rPr>
          <w:rFonts w:ascii="Times New Roman" w:hAnsi="Times New Roman" w:cs="Times New Roman" w:hint="eastAsia"/>
          <w:bCs/>
          <w:iCs/>
          <w:sz w:val="24"/>
          <w:szCs w:val="21"/>
        </w:rPr>
        <w:t>，公司召开电话业绩说明会，线上与</w:t>
      </w:r>
      <w:r w:rsidR="005A207C" w:rsidRPr="005A207C">
        <w:rPr>
          <w:rFonts w:ascii="Times New Roman" w:hAnsi="Times New Roman" w:cs="Times New Roman" w:hint="eastAsia"/>
          <w:bCs/>
          <w:iCs/>
          <w:sz w:val="24"/>
          <w:szCs w:val="21"/>
        </w:rPr>
        <w:t>123</w:t>
      </w:r>
      <w:r w:rsidR="00E01E21">
        <w:rPr>
          <w:rFonts w:ascii="Times New Roman" w:hAnsi="Times New Roman" w:cs="Times New Roman" w:hint="eastAsia"/>
          <w:bCs/>
          <w:iCs/>
          <w:sz w:val="24"/>
          <w:szCs w:val="21"/>
        </w:rPr>
        <w:t>位机构投资者进行了</w:t>
      </w:r>
      <w:r w:rsidR="005A207C" w:rsidRPr="005A207C">
        <w:rPr>
          <w:rFonts w:ascii="Times New Roman" w:hAnsi="Times New Roman" w:cs="Times New Roman" w:hint="eastAsia"/>
          <w:bCs/>
          <w:iCs/>
          <w:sz w:val="24"/>
          <w:szCs w:val="21"/>
        </w:rPr>
        <w:t>交流</w:t>
      </w:r>
      <w:r w:rsidR="005A207C">
        <w:rPr>
          <w:rFonts w:ascii="Times New Roman" w:hAnsi="Times New Roman" w:cs="Times New Roman" w:hint="eastAsia"/>
          <w:bCs/>
          <w:iCs/>
          <w:sz w:val="24"/>
          <w:szCs w:val="21"/>
        </w:rPr>
        <w:t>；</w:t>
      </w:r>
      <w:r w:rsidR="005A207C" w:rsidRPr="005A207C">
        <w:rPr>
          <w:rFonts w:ascii="Times New Roman" w:hAnsi="Times New Roman" w:cs="Times New Roman" w:hint="eastAsia"/>
          <w:bCs/>
          <w:iCs/>
          <w:sz w:val="24"/>
          <w:szCs w:val="21"/>
        </w:rPr>
        <w:t>下午</w:t>
      </w:r>
      <w:r w:rsidR="005A207C" w:rsidRPr="005A207C">
        <w:rPr>
          <w:rFonts w:ascii="Times New Roman" w:hAnsi="Times New Roman" w:cs="Times New Roman" w:hint="eastAsia"/>
          <w:bCs/>
          <w:iCs/>
          <w:sz w:val="24"/>
          <w:szCs w:val="21"/>
        </w:rPr>
        <w:t>15:00-17:00</w:t>
      </w:r>
      <w:r w:rsidR="005A207C" w:rsidRPr="005A207C">
        <w:rPr>
          <w:rFonts w:ascii="Times New Roman" w:hAnsi="Times New Roman" w:cs="Times New Roman" w:hint="eastAsia"/>
          <w:bCs/>
          <w:iCs/>
          <w:sz w:val="24"/>
          <w:szCs w:val="21"/>
        </w:rPr>
        <w:t>，公司在上海证券交易所上证路演中心召开网络业绩说明会，共计</w:t>
      </w:r>
      <w:r w:rsidR="005A207C" w:rsidRPr="005A207C">
        <w:rPr>
          <w:rFonts w:ascii="Times New Roman" w:hAnsi="Times New Roman" w:cs="Times New Roman" w:hint="eastAsia"/>
          <w:bCs/>
          <w:iCs/>
          <w:sz w:val="24"/>
          <w:szCs w:val="21"/>
        </w:rPr>
        <w:t>314</w:t>
      </w:r>
      <w:r w:rsidR="005B6BBF">
        <w:rPr>
          <w:rFonts w:ascii="Times New Roman" w:hAnsi="Times New Roman" w:cs="Times New Roman" w:hint="eastAsia"/>
          <w:bCs/>
          <w:iCs/>
          <w:sz w:val="24"/>
          <w:szCs w:val="21"/>
        </w:rPr>
        <w:t>位</w:t>
      </w:r>
      <w:r w:rsidR="005A207C" w:rsidRPr="005A207C">
        <w:rPr>
          <w:rFonts w:ascii="Times New Roman" w:hAnsi="Times New Roman" w:cs="Times New Roman" w:hint="eastAsia"/>
          <w:bCs/>
          <w:iCs/>
          <w:sz w:val="24"/>
          <w:szCs w:val="21"/>
        </w:rPr>
        <w:t>投资者在线参会，公司在线实时解答</w:t>
      </w:r>
      <w:r w:rsidR="005B6BBF">
        <w:rPr>
          <w:rFonts w:ascii="Times New Roman" w:hAnsi="Times New Roman" w:cs="Times New Roman" w:hint="eastAsia"/>
          <w:bCs/>
          <w:iCs/>
          <w:sz w:val="24"/>
          <w:szCs w:val="21"/>
        </w:rPr>
        <w:t>投资者</w:t>
      </w:r>
      <w:r w:rsidR="005A207C" w:rsidRPr="005A207C">
        <w:rPr>
          <w:rFonts w:ascii="Times New Roman" w:hAnsi="Times New Roman" w:cs="Times New Roman" w:hint="eastAsia"/>
          <w:bCs/>
          <w:iCs/>
          <w:sz w:val="24"/>
          <w:szCs w:val="21"/>
        </w:rPr>
        <w:t>提问</w:t>
      </w:r>
      <w:r w:rsidR="005A207C" w:rsidRPr="005A207C">
        <w:rPr>
          <w:rFonts w:ascii="Times New Roman" w:hAnsi="Times New Roman" w:cs="Times New Roman" w:hint="eastAsia"/>
          <w:bCs/>
          <w:iCs/>
          <w:sz w:val="24"/>
          <w:szCs w:val="21"/>
        </w:rPr>
        <w:t>23</w:t>
      </w:r>
      <w:r w:rsidR="005A207C" w:rsidRPr="005A207C">
        <w:rPr>
          <w:rFonts w:ascii="Times New Roman" w:hAnsi="Times New Roman" w:cs="Times New Roman" w:hint="eastAsia"/>
          <w:bCs/>
          <w:iCs/>
          <w:sz w:val="24"/>
          <w:szCs w:val="21"/>
        </w:rPr>
        <w:t>条</w:t>
      </w:r>
      <w:bookmarkEnd w:id="2"/>
      <w:r w:rsidRPr="00AB399E">
        <w:rPr>
          <w:rFonts w:ascii="Times New Roman" w:hAnsi="Times New Roman" w:cs="Times New Roman" w:hint="eastAsia"/>
          <w:bCs/>
          <w:iCs/>
          <w:sz w:val="24"/>
          <w:szCs w:val="21"/>
        </w:rPr>
        <w:t>。</w:t>
      </w:r>
      <w:bookmarkEnd w:id="0"/>
      <w:bookmarkEnd w:id="1"/>
    </w:p>
    <w:p w:rsidR="00D10BB5" w:rsidRPr="00AB399E" w:rsidRDefault="00AB399E" w:rsidP="00AB399E">
      <w:pPr>
        <w:spacing w:line="400" w:lineRule="exact"/>
        <w:ind w:firstLineChars="1000" w:firstLine="2400"/>
        <w:rPr>
          <w:rFonts w:ascii="Times New Roman" w:hAnsi="Times New Roman" w:cs="Times New Roman"/>
          <w:bCs/>
          <w:iCs/>
          <w:sz w:val="24"/>
          <w:szCs w:val="21"/>
        </w:rPr>
      </w:pPr>
      <w:r>
        <w:rPr>
          <w:rFonts w:ascii="Times New Roman" w:hAnsi="Times New Roman" w:cs="Times New Roman" w:hint="eastAsia"/>
          <w:bCs/>
          <w:iCs/>
          <w:sz w:val="24"/>
          <w:szCs w:val="21"/>
        </w:rPr>
        <w:t>中国核电投资者关系活动记录表</w:t>
      </w:r>
      <w:r>
        <w:rPr>
          <w:rFonts w:ascii="Times New Roman" w:hAnsi="Times New Roman" w:cs="Times New Roman"/>
          <w:bCs/>
          <w:iCs/>
          <w:sz w:val="24"/>
          <w:szCs w:val="21"/>
        </w:rPr>
        <w:t xml:space="preserve">         </w:t>
      </w:r>
      <w:r w:rsidR="00A17834">
        <w:rPr>
          <w:rFonts w:ascii="Times New Roman" w:hAnsi="Times New Roman" w:cs="Times New Roman"/>
          <w:bCs/>
          <w:iCs/>
          <w:sz w:val="24"/>
          <w:szCs w:val="24"/>
        </w:rPr>
        <w:t>编号：</w:t>
      </w:r>
      <w:r w:rsidR="00A17834">
        <w:rPr>
          <w:rFonts w:ascii="Times New Roman" w:hAnsi="Times New Roman" w:cs="Times New Roman"/>
          <w:bCs/>
          <w:iCs/>
          <w:sz w:val="24"/>
          <w:szCs w:val="24"/>
        </w:rPr>
        <w:t>2025-0</w:t>
      </w:r>
      <w:r w:rsidR="005A207C">
        <w:rPr>
          <w:rFonts w:ascii="Times New Roman" w:hAnsi="Times New Roman" w:cs="Times New Roman"/>
          <w:bCs/>
          <w:iCs/>
          <w:sz w:val="24"/>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741"/>
      </w:tblGrid>
      <w:tr w:rsidR="00D10BB5">
        <w:tc>
          <w:tcPr>
            <w:tcW w:w="1555" w:type="dxa"/>
            <w:tcBorders>
              <w:top w:val="single" w:sz="4" w:space="0" w:color="auto"/>
              <w:left w:val="single" w:sz="4" w:space="0" w:color="auto"/>
              <w:bottom w:val="single" w:sz="4" w:space="0" w:color="auto"/>
              <w:right w:val="single" w:sz="4" w:space="0" w:color="auto"/>
            </w:tcBorders>
          </w:tcPr>
          <w:p w:rsidR="00D10BB5" w:rsidRDefault="00A17834">
            <w:pPr>
              <w:spacing w:line="480" w:lineRule="atLeast"/>
              <w:rPr>
                <w:rFonts w:ascii="Times New Roman" w:hAnsi="Times New Roman" w:cs="Times New Roman"/>
                <w:b/>
                <w:bCs/>
                <w:iCs/>
                <w:sz w:val="24"/>
                <w:szCs w:val="24"/>
              </w:rPr>
            </w:pPr>
            <w:r>
              <w:rPr>
                <w:rFonts w:ascii="Times New Roman" w:hAnsi="Times New Roman" w:cs="Times New Roman"/>
                <w:b/>
                <w:bCs/>
                <w:iCs/>
                <w:sz w:val="24"/>
                <w:szCs w:val="24"/>
              </w:rPr>
              <w:t>投资者关系活动类别</w:t>
            </w:r>
          </w:p>
        </w:tc>
        <w:tc>
          <w:tcPr>
            <w:tcW w:w="6741" w:type="dxa"/>
            <w:tcBorders>
              <w:top w:val="single" w:sz="4" w:space="0" w:color="auto"/>
              <w:left w:val="single" w:sz="4" w:space="0" w:color="auto"/>
              <w:bottom w:val="single" w:sz="4" w:space="0" w:color="auto"/>
              <w:right w:val="single" w:sz="4" w:space="0" w:color="auto"/>
            </w:tcBorders>
          </w:tcPr>
          <w:p w:rsidR="00D10BB5" w:rsidRDefault="00A17834">
            <w:pPr>
              <w:spacing w:line="480" w:lineRule="atLeast"/>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imes New Roman" w:cs="Times New Roman"/>
                <w:sz w:val="24"/>
                <w:szCs w:val="24"/>
              </w:rPr>
              <w:t>特定对象调研</w:t>
            </w:r>
            <w:r>
              <w:rPr>
                <w:rFonts w:ascii="Times New Roman" w:hAnsi="Times New Roman" w:cs="Times New Roman"/>
                <w:sz w:val="24"/>
                <w:szCs w:val="24"/>
              </w:rPr>
              <w:t xml:space="preserve">        </w:t>
            </w:r>
            <w:r>
              <w:rPr>
                <w:rFonts w:ascii="Times New Roman" w:hAnsi="Times New Roman" w:cs="Times New Roman"/>
                <w:bCs/>
                <w:iCs/>
                <w:sz w:val="24"/>
                <w:szCs w:val="24"/>
              </w:rPr>
              <w:t>□</w:t>
            </w:r>
            <w:r>
              <w:rPr>
                <w:rFonts w:ascii="Times New Roman" w:hAnsi="Times New Roman" w:cs="Times New Roman"/>
                <w:sz w:val="24"/>
                <w:szCs w:val="24"/>
              </w:rPr>
              <w:t>分析师会议</w:t>
            </w:r>
          </w:p>
          <w:p w:rsidR="00D10BB5" w:rsidRDefault="00A17834">
            <w:pPr>
              <w:spacing w:line="480" w:lineRule="atLeast"/>
              <w:rPr>
                <w:rFonts w:ascii="Times New Roman" w:hAnsi="Times New Roman" w:cs="Times New Roman"/>
                <w:bCs/>
                <w:iCs/>
                <w:sz w:val="24"/>
                <w:szCs w:val="24"/>
              </w:rPr>
            </w:pPr>
            <w:bookmarkStart w:id="3" w:name="OLE_LINK2"/>
            <w:bookmarkStart w:id="4" w:name="OLE_LINK3"/>
            <w:r>
              <w:rPr>
                <w:rFonts w:ascii="Times New Roman" w:hAnsi="Times New Roman" w:cs="Times New Roman"/>
                <w:bCs/>
                <w:iCs/>
                <w:sz w:val="24"/>
                <w:szCs w:val="24"/>
              </w:rPr>
              <w:t>□</w:t>
            </w:r>
            <w:bookmarkEnd w:id="3"/>
            <w:bookmarkEnd w:id="4"/>
            <w:r>
              <w:rPr>
                <w:rFonts w:ascii="Times New Roman" w:hAnsi="Times New Roman" w:cs="Times New Roman"/>
                <w:sz w:val="24"/>
                <w:szCs w:val="24"/>
              </w:rPr>
              <w:t>媒体采访</w:t>
            </w:r>
            <w:r>
              <w:rPr>
                <w:rFonts w:ascii="Times New Roman" w:hAnsi="Times New Roman" w:cs="Times New Roman"/>
                <w:sz w:val="24"/>
                <w:szCs w:val="24"/>
              </w:rPr>
              <w:t xml:space="preserve">            </w:t>
            </w:r>
            <w:r>
              <w:rPr>
                <w:rFonts w:ascii="Times New Roman" w:hAnsi="Times New Roman" w:cs="Times New Roman"/>
                <w:bCs/>
                <w:iCs/>
                <w:sz w:val="24"/>
                <w:szCs w:val="24"/>
              </w:rPr>
              <w:t>√</w:t>
            </w:r>
            <w:r>
              <w:rPr>
                <w:rFonts w:ascii="Times New Roman" w:hAnsi="Times New Roman" w:cs="Times New Roman"/>
                <w:sz w:val="24"/>
                <w:szCs w:val="24"/>
              </w:rPr>
              <w:t>业绩发布会</w:t>
            </w:r>
          </w:p>
          <w:p w:rsidR="00D10BB5" w:rsidRDefault="00A17834">
            <w:pPr>
              <w:spacing w:line="480" w:lineRule="atLeast"/>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imes New Roman" w:cs="Times New Roman"/>
                <w:sz w:val="24"/>
                <w:szCs w:val="24"/>
              </w:rPr>
              <w:t>新闻发布会</w:t>
            </w:r>
            <w:r>
              <w:rPr>
                <w:rFonts w:ascii="Times New Roman" w:hAnsi="Times New Roman" w:cs="Times New Roman"/>
                <w:sz w:val="24"/>
                <w:szCs w:val="24"/>
              </w:rPr>
              <w:t xml:space="preserve">          </w:t>
            </w:r>
            <w:r>
              <w:rPr>
                <w:rFonts w:ascii="Times New Roman" w:hAnsi="Times New Roman" w:cs="Times New Roman"/>
                <w:bCs/>
                <w:iCs/>
                <w:sz w:val="24"/>
                <w:szCs w:val="24"/>
              </w:rPr>
              <w:t>□</w:t>
            </w:r>
            <w:r>
              <w:rPr>
                <w:rFonts w:ascii="Times New Roman" w:hAnsi="Times New Roman" w:cs="Times New Roman"/>
                <w:sz w:val="24"/>
                <w:szCs w:val="24"/>
              </w:rPr>
              <w:t>路演活动</w:t>
            </w:r>
          </w:p>
          <w:p w:rsidR="00D10BB5" w:rsidRDefault="00A17834">
            <w:pPr>
              <w:tabs>
                <w:tab w:val="left" w:pos="3045"/>
                <w:tab w:val="center" w:pos="3199"/>
              </w:tabs>
              <w:spacing w:line="480" w:lineRule="atLeast"/>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imes New Roman" w:cs="Times New Roman"/>
                <w:sz w:val="24"/>
                <w:szCs w:val="24"/>
              </w:rPr>
              <w:t>现场参观</w:t>
            </w:r>
          </w:p>
          <w:p w:rsidR="00D10BB5" w:rsidRDefault="00A17834">
            <w:pPr>
              <w:tabs>
                <w:tab w:val="center" w:pos="3199"/>
              </w:tabs>
              <w:spacing w:line="480" w:lineRule="atLeast"/>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imes New Roman" w:cs="Times New Roman"/>
                <w:sz w:val="24"/>
                <w:szCs w:val="24"/>
              </w:rPr>
              <w:t>其他</w:t>
            </w:r>
            <w:r>
              <w:rPr>
                <w:rFonts w:ascii="Times New Roman" w:hAnsi="Times New Roman" w:cs="Times New Roman"/>
                <w:sz w:val="24"/>
                <w:szCs w:val="24"/>
              </w:rPr>
              <w:t xml:space="preserve"> </w:t>
            </w:r>
          </w:p>
        </w:tc>
      </w:tr>
      <w:tr w:rsidR="00D10BB5">
        <w:tc>
          <w:tcPr>
            <w:tcW w:w="1555" w:type="dxa"/>
            <w:tcBorders>
              <w:top w:val="single" w:sz="4" w:space="0" w:color="auto"/>
              <w:left w:val="single" w:sz="4" w:space="0" w:color="auto"/>
              <w:bottom w:val="single" w:sz="4" w:space="0" w:color="auto"/>
              <w:right w:val="single" w:sz="4" w:space="0" w:color="auto"/>
            </w:tcBorders>
          </w:tcPr>
          <w:p w:rsidR="00D10BB5" w:rsidRDefault="00A17834">
            <w:pPr>
              <w:spacing w:line="480" w:lineRule="atLeast"/>
              <w:rPr>
                <w:rFonts w:ascii="Times New Roman" w:hAnsi="Times New Roman" w:cs="Times New Roman"/>
                <w:b/>
                <w:bCs/>
                <w:iCs/>
                <w:sz w:val="24"/>
                <w:szCs w:val="24"/>
              </w:rPr>
            </w:pPr>
            <w:r>
              <w:rPr>
                <w:rFonts w:ascii="Times New Roman" w:hAnsi="Times New Roman" w:cs="Times New Roman"/>
                <w:b/>
                <w:bCs/>
                <w:iCs/>
                <w:sz w:val="24"/>
                <w:szCs w:val="24"/>
              </w:rPr>
              <w:t>方式</w:t>
            </w:r>
          </w:p>
        </w:tc>
        <w:tc>
          <w:tcPr>
            <w:tcW w:w="6741" w:type="dxa"/>
            <w:tcBorders>
              <w:top w:val="single" w:sz="4" w:space="0" w:color="auto"/>
              <w:left w:val="single" w:sz="4" w:space="0" w:color="auto"/>
              <w:bottom w:val="single" w:sz="4" w:space="0" w:color="auto"/>
              <w:right w:val="single" w:sz="4" w:space="0" w:color="auto"/>
            </w:tcBorders>
          </w:tcPr>
          <w:p w:rsidR="00D10BB5" w:rsidRDefault="005A207C">
            <w:pPr>
              <w:spacing w:line="480" w:lineRule="atLeast"/>
              <w:rPr>
                <w:rFonts w:ascii="Times New Roman" w:hAnsi="Times New Roman" w:cs="Times New Roman"/>
                <w:bCs/>
                <w:iCs/>
                <w:sz w:val="24"/>
                <w:szCs w:val="24"/>
              </w:rPr>
            </w:pPr>
            <w:r>
              <w:rPr>
                <w:rFonts w:ascii="Times New Roman" w:hAnsi="Times New Roman" w:cs="Times New Roman" w:hint="eastAsia"/>
                <w:bCs/>
                <w:iCs/>
                <w:sz w:val="24"/>
                <w:szCs w:val="24"/>
              </w:rPr>
              <w:t>电话与网络</w:t>
            </w:r>
            <w:r w:rsidR="00A17834">
              <w:rPr>
                <w:rFonts w:ascii="Times New Roman" w:hAnsi="Times New Roman" w:cs="Times New Roman" w:hint="eastAsia"/>
                <w:bCs/>
                <w:iCs/>
                <w:sz w:val="24"/>
                <w:szCs w:val="24"/>
              </w:rPr>
              <w:t>业绩</w:t>
            </w:r>
            <w:r>
              <w:rPr>
                <w:rFonts w:ascii="Times New Roman" w:hAnsi="Times New Roman" w:cs="Times New Roman" w:hint="eastAsia"/>
                <w:bCs/>
                <w:iCs/>
                <w:sz w:val="24"/>
                <w:szCs w:val="24"/>
              </w:rPr>
              <w:t>说明</w:t>
            </w:r>
            <w:r w:rsidR="00A17834">
              <w:rPr>
                <w:rFonts w:ascii="Times New Roman" w:hAnsi="Times New Roman" w:cs="Times New Roman" w:hint="eastAsia"/>
                <w:bCs/>
                <w:iCs/>
                <w:sz w:val="24"/>
                <w:szCs w:val="24"/>
              </w:rPr>
              <w:t>会</w:t>
            </w:r>
          </w:p>
        </w:tc>
      </w:tr>
      <w:tr w:rsidR="005A207C">
        <w:tc>
          <w:tcPr>
            <w:tcW w:w="1555" w:type="dxa"/>
            <w:tcBorders>
              <w:top w:val="single" w:sz="4" w:space="0" w:color="auto"/>
              <w:left w:val="single" w:sz="4" w:space="0" w:color="auto"/>
              <w:bottom w:val="single" w:sz="4" w:space="0" w:color="auto"/>
              <w:right w:val="single" w:sz="4" w:space="0" w:color="auto"/>
            </w:tcBorders>
          </w:tcPr>
          <w:p w:rsidR="005A207C" w:rsidRDefault="005A207C">
            <w:pPr>
              <w:spacing w:line="480" w:lineRule="atLeast"/>
              <w:rPr>
                <w:rFonts w:ascii="Times New Roman" w:hAnsi="Times New Roman" w:cs="Times New Roman"/>
                <w:b/>
                <w:bCs/>
                <w:iCs/>
                <w:sz w:val="24"/>
                <w:szCs w:val="24"/>
              </w:rPr>
            </w:pPr>
            <w:r>
              <w:rPr>
                <w:rFonts w:ascii="Times New Roman" w:hAnsi="Times New Roman" w:cs="Times New Roman" w:hint="eastAsia"/>
                <w:b/>
                <w:bCs/>
                <w:iCs/>
                <w:sz w:val="24"/>
                <w:szCs w:val="24"/>
              </w:rPr>
              <w:t>参会投资者</w:t>
            </w:r>
          </w:p>
        </w:tc>
        <w:tc>
          <w:tcPr>
            <w:tcW w:w="6741" w:type="dxa"/>
            <w:tcBorders>
              <w:top w:val="single" w:sz="4" w:space="0" w:color="auto"/>
              <w:left w:val="single" w:sz="4" w:space="0" w:color="auto"/>
              <w:bottom w:val="single" w:sz="4" w:space="0" w:color="auto"/>
              <w:right w:val="single" w:sz="4" w:space="0" w:color="auto"/>
            </w:tcBorders>
          </w:tcPr>
          <w:p w:rsidR="005A207C" w:rsidRDefault="0010222C" w:rsidP="0010222C">
            <w:pPr>
              <w:spacing w:line="480" w:lineRule="atLeast"/>
              <w:rPr>
                <w:rFonts w:ascii="Times New Roman" w:hAnsi="Times New Roman" w:cs="Times New Roman"/>
                <w:bCs/>
                <w:iCs/>
                <w:sz w:val="24"/>
                <w:szCs w:val="24"/>
              </w:rPr>
            </w:pPr>
            <w:r w:rsidRPr="005A207C">
              <w:rPr>
                <w:rFonts w:ascii="Times New Roman" w:hAnsi="Times New Roman" w:cs="Times New Roman" w:hint="eastAsia"/>
                <w:bCs/>
                <w:iCs/>
                <w:sz w:val="24"/>
                <w:szCs w:val="24"/>
              </w:rPr>
              <w:t>长江证券</w:t>
            </w:r>
            <w:r>
              <w:rPr>
                <w:rFonts w:ascii="Times New Roman" w:hAnsi="Times New Roman" w:cs="Times New Roman" w:hint="eastAsia"/>
                <w:bCs/>
                <w:iCs/>
                <w:sz w:val="24"/>
                <w:szCs w:val="24"/>
              </w:rPr>
              <w:t>、</w:t>
            </w:r>
            <w:r w:rsidR="005A207C" w:rsidRPr="005A207C">
              <w:rPr>
                <w:rFonts w:ascii="Times New Roman" w:hAnsi="Times New Roman" w:cs="Times New Roman" w:hint="eastAsia"/>
                <w:bCs/>
                <w:iCs/>
                <w:sz w:val="24"/>
                <w:szCs w:val="24"/>
              </w:rPr>
              <w:t>民生加银、博道基金、平安证券、国信证券（自营）、普信香港、创金合信基金、长</w:t>
            </w:r>
            <w:r>
              <w:rPr>
                <w:rFonts w:ascii="Times New Roman" w:hAnsi="Times New Roman" w:cs="Times New Roman" w:hint="eastAsia"/>
                <w:bCs/>
                <w:iCs/>
                <w:sz w:val="24"/>
                <w:szCs w:val="24"/>
              </w:rPr>
              <w:t>安基金、中信保诚基金、建信理财、光大证券（自营）、长城证券资管</w:t>
            </w:r>
            <w:r w:rsidR="005A207C" w:rsidRPr="005A207C">
              <w:rPr>
                <w:rFonts w:ascii="Times New Roman" w:hAnsi="Times New Roman" w:cs="Times New Roman" w:hint="eastAsia"/>
                <w:bCs/>
                <w:iCs/>
                <w:sz w:val="24"/>
                <w:szCs w:val="24"/>
              </w:rPr>
              <w:t>、兴业证券、东兴基金、太平基金、上海德焱投资、昊泽致远投资、太平洋资产、西部利得基金、泰康资产、华泰证券资管、成泉资本、广发公用、东吴证券、华泰公用环保、天风证券、银河公用、重阳投资（投资部）、东方公用事业、招商证券、华源公用、中加基金、国泰海通证券、中欧基金、北京城天九投资、上海理成资产、绿谷医药投资、安联证券投资信托、太平资产、深圳前海启昇投资、深圳红筹投资、南方基金投研团队、兴证全球基金、华夏基金、上海集元资产、上海国际信托、金元顺安基金、富国基金、安邦资产、大家资产、嘉实基金、浙江益恒投资、中国人保健康、南方基金、招商基金、中意资产、中国人寿资产、国盛证券、广发基金、安联保险资产、朱雀基金、中银基金、泰康基金、恒泰证券、首创证券、招银理财</w:t>
            </w:r>
            <w:r>
              <w:rPr>
                <w:rFonts w:ascii="Times New Roman" w:hAnsi="Times New Roman" w:cs="Times New Roman" w:hint="eastAsia"/>
                <w:bCs/>
                <w:iCs/>
                <w:sz w:val="24"/>
                <w:szCs w:val="24"/>
              </w:rPr>
              <w:t>等</w:t>
            </w:r>
          </w:p>
        </w:tc>
      </w:tr>
      <w:tr w:rsidR="00D10BB5">
        <w:tc>
          <w:tcPr>
            <w:tcW w:w="1555" w:type="dxa"/>
            <w:tcBorders>
              <w:top w:val="single" w:sz="4" w:space="0" w:color="auto"/>
              <w:left w:val="single" w:sz="4" w:space="0" w:color="auto"/>
              <w:bottom w:val="single" w:sz="4" w:space="0" w:color="auto"/>
              <w:right w:val="single" w:sz="4" w:space="0" w:color="auto"/>
            </w:tcBorders>
          </w:tcPr>
          <w:p w:rsidR="00D10BB5" w:rsidRDefault="00A17834">
            <w:pPr>
              <w:spacing w:line="480" w:lineRule="atLeast"/>
              <w:rPr>
                <w:rFonts w:ascii="Times New Roman" w:hAnsi="Times New Roman" w:cs="Times New Roman"/>
                <w:b/>
                <w:bCs/>
                <w:iCs/>
                <w:sz w:val="24"/>
                <w:szCs w:val="24"/>
              </w:rPr>
            </w:pPr>
            <w:r>
              <w:rPr>
                <w:rFonts w:ascii="Times New Roman" w:hAnsi="Times New Roman" w:cs="Times New Roman"/>
                <w:b/>
                <w:bCs/>
                <w:iCs/>
                <w:sz w:val="24"/>
                <w:szCs w:val="24"/>
              </w:rPr>
              <w:t>上市公司接待人员姓名</w:t>
            </w:r>
          </w:p>
        </w:tc>
        <w:tc>
          <w:tcPr>
            <w:tcW w:w="6741" w:type="dxa"/>
            <w:tcBorders>
              <w:top w:val="single" w:sz="4" w:space="0" w:color="auto"/>
              <w:left w:val="single" w:sz="4" w:space="0" w:color="auto"/>
              <w:bottom w:val="single" w:sz="4" w:space="0" w:color="auto"/>
              <w:right w:val="single" w:sz="4" w:space="0" w:color="auto"/>
            </w:tcBorders>
            <w:vAlign w:val="center"/>
          </w:tcPr>
          <w:p w:rsidR="00D10BB5" w:rsidRDefault="00A17834">
            <w:pPr>
              <w:spacing w:line="480" w:lineRule="atLeast"/>
              <w:rPr>
                <w:rFonts w:ascii="Times New Roman" w:hAnsi="Times New Roman" w:cs="Times New Roman"/>
                <w:b/>
                <w:bCs/>
                <w:iCs/>
                <w:sz w:val="24"/>
                <w:szCs w:val="24"/>
              </w:rPr>
            </w:pPr>
            <w:r>
              <w:rPr>
                <w:rFonts w:ascii="Times New Roman" w:hAnsi="Times New Roman" w:cs="Times New Roman"/>
                <w:b/>
                <w:bCs/>
                <w:iCs/>
                <w:sz w:val="24"/>
                <w:szCs w:val="24"/>
              </w:rPr>
              <w:t>中国核能电力股份有限公司</w:t>
            </w:r>
          </w:p>
          <w:p w:rsidR="00D10BB5" w:rsidRDefault="00A17834" w:rsidP="008C5BC1">
            <w:pPr>
              <w:rPr>
                <w:rFonts w:ascii="Times New Roman" w:hAnsi="Times New Roman" w:cs="Times New Roman"/>
                <w:bCs/>
                <w:iCs/>
                <w:sz w:val="24"/>
                <w:szCs w:val="24"/>
              </w:rPr>
            </w:pPr>
            <w:r>
              <w:rPr>
                <w:rFonts w:ascii="Times New Roman" w:hAnsi="Times New Roman" w:cs="Times New Roman"/>
                <w:bCs/>
                <w:iCs/>
                <w:sz w:val="24"/>
                <w:szCs w:val="24"/>
              </w:rPr>
              <w:t>董事长</w:t>
            </w:r>
            <w:r>
              <w:rPr>
                <w:rFonts w:ascii="Times New Roman" w:hAnsi="Times New Roman" w:cs="Times New Roman"/>
                <w:bCs/>
                <w:iCs/>
                <w:sz w:val="24"/>
                <w:szCs w:val="24"/>
              </w:rPr>
              <w:t xml:space="preserve">                      </w:t>
            </w:r>
            <w:r>
              <w:rPr>
                <w:rFonts w:ascii="Times New Roman" w:hAnsi="Times New Roman" w:cs="Times New Roman"/>
                <w:bCs/>
                <w:iCs/>
                <w:sz w:val="24"/>
                <w:szCs w:val="24"/>
              </w:rPr>
              <w:t>卢铁忠</w:t>
            </w:r>
          </w:p>
          <w:p w:rsidR="00D10BB5" w:rsidRDefault="00A17834" w:rsidP="008C5BC1">
            <w:pPr>
              <w:rPr>
                <w:rFonts w:ascii="Times New Roman" w:hAnsi="Times New Roman" w:cs="Times New Roman"/>
                <w:bCs/>
                <w:iCs/>
                <w:sz w:val="24"/>
                <w:szCs w:val="24"/>
              </w:rPr>
            </w:pPr>
            <w:r>
              <w:rPr>
                <w:rFonts w:ascii="Times New Roman" w:hAnsi="Times New Roman" w:cs="Times New Roman"/>
                <w:bCs/>
                <w:iCs/>
                <w:sz w:val="24"/>
                <w:szCs w:val="24"/>
              </w:rPr>
              <w:t>独立董事</w:t>
            </w:r>
            <w:r>
              <w:rPr>
                <w:rFonts w:ascii="Times New Roman" w:hAnsi="Times New Roman" w:cs="Times New Roman"/>
                <w:bCs/>
                <w:iCs/>
                <w:sz w:val="24"/>
                <w:szCs w:val="24"/>
              </w:rPr>
              <w:t xml:space="preserve">                    </w:t>
            </w:r>
            <w:r>
              <w:rPr>
                <w:rFonts w:ascii="Times New Roman" w:hAnsi="Times New Roman" w:cs="Times New Roman"/>
                <w:bCs/>
                <w:iCs/>
                <w:sz w:val="24"/>
                <w:szCs w:val="24"/>
              </w:rPr>
              <w:t>戴新民</w:t>
            </w:r>
          </w:p>
          <w:p w:rsidR="005A207C" w:rsidRDefault="005A207C" w:rsidP="008C5BC1">
            <w:pPr>
              <w:rPr>
                <w:rFonts w:ascii="Times New Roman" w:hAnsi="Times New Roman" w:cs="Times New Roman"/>
                <w:bCs/>
                <w:iCs/>
                <w:sz w:val="24"/>
                <w:szCs w:val="24"/>
              </w:rPr>
            </w:pPr>
            <w:r>
              <w:rPr>
                <w:rFonts w:ascii="Times New Roman" w:hAnsi="Times New Roman" w:cs="Times New Roman" w:hint="eastAsia"/>
                <w:bCs/>
                <w:iCs/>
                <w:sz w:val="24"/>
                <w:szCs w:val="24"/>
              </w:rPr>
              <w:lastRenderedPageBreak/>
              <w:t>总经理</w:t>
            </w:r>
            <w:r>
              <w:rPr>
                <w:rFonts w:ascii="Times New Roman" w:hAnsi="Times New Roman" w:cs="Times New Roman" w:hint="eastAsia"/>
                <w:bCs/>
                <w:iCs/>
                <w:sz w:val="24"/>
                <w:szCs w:val="24"/>
              </w:rPr>
              <w:t xml:space="preserve"> </w:t>
            </w:r>
            <w:r>
              <w:rPr>
                <w:rFonts w:ascii="Times New Roman" w:hAnsi="Times New Roman" w:cs="Times New Roman"/>
                <w:bCs/>
                <w:iCs/>
                <w:sz w:val="24"/>
                <w:szCs w:val="24"/>
              </w:rPr>
              <w:t xml:space="preserve">                     </w:t>
            </w:r>
            <w:r>
              <w:rPr>
                <w:rFonts w:ascii="Times New Roman" w:hAnsi="Times New Roman" w:cs="Times New Roman" w:hint="eastAsia"/>
                <w:bCs/>
                <w:iCs/>
                <w:sz w:val="24"/>
                <w:szCs w:val="24"/>
              </w:rPr>
              <w:t>邹正宇</w:t>
            </w:r>
          </w:p>
          <w:p w:rsidR="00D10BB5" w:rsidRDefault="00A17834" w:rsidP="008C5BC1">
            <w:pPr>
              <w:rPr>
                <w:rFonts w:ascii="Times New Roman" w:hAnsi="Times New Roman" w:cs="Times New Roman"/>
                <w:bCs/>
                <w:iCs/>
                <w:sz w:val="24"/>
                <w:szCs w:val="24"/>
              </w:rPr>
            </w:pPr>
            <w:r>
              <w:rPr>
                <w:rFonts w:ascii="Times New Roman" w:hAnsi="Times New Roman" w:cs="Times New Roman"/>
                <w:bCs/>
                <w:iCs/>
                <w:sz w:val="24"/>
                <w:szCs w:val="24"/>
              </w:rPr>
              <w:t>总会计师</w:t>
            </w:r>
            <w:r>
              <w:rPr>
                <w:rFonts w:ascii="Times New Roman" w:hAnsi="Times New Roman" w:cs="Times New Roman"/>
                <w:bCs/>
                <w:iCs/>
                <w:sz w:val="24"/>
                <w:szCs w:val="24"/>
              </w:rPr>
              <w:t xml:space="preserve">                    </w:t>
            </w:r>
            <w:r>
              <w:rPr>
                <w:rFonts w:ascii="Times New Roman" w:hAnsi="Times New Roman" w:cs="Times New Roman"/>
                <w:bCs/>
                <w:iCs/>
                <w:sz w:val="24"/>
                <w:szCs w:val="24"/>
              </w:rPr>
              <w:t>刘焕冰</w:t>
            </w:r>
          </w:p>
          <w:p w:rsidR="00D10BB5" w:rsidRDefault="00A17834" w:rsidP="008C5BC1">
            <w:pPr>
              <w:rPr>
                <w:rFonts w:ascii="Times New Roman" w:hAnsi="Times New Roman" w:cs="Times New Roman"/>
                <w:bCs/>
                <w:iCs/>
                <w:sz w:val="24"/>
                <w:szCs w:val="24"/>
              </w:rPr>
            </w:pPr>
            <w:r>
              <w:rPr>
                <w:rFonts w:ascii="Times New Roman" w:hAnsi="Times New Roman" w:cs="Times New Roman"/>
                <w:bCs/>
                <w:iCs/>
                <w:sz w:val="24"/>
                <w:szCs w:val="24"/>
              </w:rPr>
              <w:t>董事会秘书</w:t>
            </w:r>
            <w:r>
              <w:rPr>
                <w:rFonts w:ascii="Times New Roman" w:hAnsi="Times New Roman" w:cs="Times New Roman"/>
                <w:bCs/>
                <w:iCs/>
                <w:sz w:val="24"/>
                <w:szCs w:val="24"/>
              </w:rPr>
              <w:t xml:space="preserve">                  </w:t>
            </w:r>
            <w:r>
              <w:rPr>
                <w:rFonts w:ascii="Times New Roman" w:hAnsi="Times New Roman" w:cs="Times New Roman"/>
                <w:bCs/>
                <w:iCs/>
                <w:sz w:val="24"/>
                <w:szCs w:val="24"/>
              </w:rPr>
              <w:t>张红军</w:t>
            </w:r>
          </w:p>
          <w:p w:rsidR="00D10BB5" w:rsidRDefault="00A17834" w:rsidP="008C5BC1">
            <w:pPr>
              <w:rPr>
                <w:rFonts w:ascii="Times New Roman" w:hAnsi="Times New Roman" w:cs="Times New Roman"/>
                <w:bCs/>
                <w:iCs/>
                <w:sz w:val="24"/>
                <w:szCs w:val="24"/>
              </w:rPr>
            </w:pPr>
            <w:r>
              <w:rPr>
                <w:rFonts w:ascii="Times New Roman" w:hAnsi="Times New Roman" w:cs="Times New Roman"/>
                <w:bCs/>
                <w:iCs/>
                <w:sz w:val="24"/>
                <w:szCs w:val="24"/>
              </w:rPr>
              <w:t>证券部主任</w:t>
            </w:r>
            <w:r>
              <w:rPr>
                <w:rFonts w:ascii="Times New Roman" w:hAnsi="Times New Roman" w:cs="Times New Roman"/>
                <w:bCs/>
                <w:iCs/>
                <w:sz w:val="24"/>
                <w:szCs w:val="24"/>
              </w:rPr>
              <w:t xml:space="preserve">     </w:t>
            </w:r>
            <w:r w:rsidR="005A207C">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w:t>
            </w:r>
            <w:r>
              <w:rPr>
                <w:rFonts w:ascii="Times New Roman" w:hAnsi="Times New Roman" w:cs="Times New Roman"/>
                <w:bCs/>
                <w:iCs/>
                <w:sz w:val="24"/>
                <w:szCs w:val="24"/>
              </w:rPr>
              <w:t>李兴雷</w:t>
            </w:r>
          </w:p>
          <w:p w:rsidR="00D10BB5" w:rsidRDefault="005A207C" w:rsidP="008C5BC1">
            <w:pPr>
              <w:rPr>
                <w:rFonts w:ascii="Times New Roman" w:hAnsi="Times New Roman" w:cs="Times New Roman"/>
                <w:bCs/>
                <w:iCs/>
                <w:sz w:val="24"/>
                <w:szCs w:val="24"/>
              </w:rPr>
            </w:pPr>
            <w:r>
              <w:rPr>
                <w:rFonts w:ascii="Times New Roman" w:hAnsi="Times New Roman" w:cs="Times New Roman"/>
                <w:bCs/>
                <w:iCs/>
                <w:sz w:val="24"/>
                <w:szCs w:val="24"/>
              </w:rPr>
              <w:t>核</w:t>
            </w:r>
            <w:r>
              <w:rPr>
                <w:rFonts w:ascii="Times New Roman" w:hAnsi="Times New Roman" w:cs="Times New Roman" w:hint="eastAsia"/>
                <w:bCs/>
                <w:iCs/>
                <w:sz w:val="24"/>
                <w:szCs w:val="24"/>
              </w:rPr>
              <w:t>能</w:t>
            </w:r>
            <w:r w:rsidR="00A17834">
              <w:rPr>
                <w:rFonts w:ascii="Times New Roman" w:hAnsi="Times New Roman" w:cs="Times New Roman"/>
                <w:bCs/>
                <w:iCs/>
                <w:sz w:val="24"/>
                <w:szCs w:val="24"/>
              </w:rPr>
              <w:t>开发事业部副</w:t>
            </w:r>
            <w:r>
              <w:rPr>
                <w:rFonts w:ascii="Times New Roman" w:hAnsi="Times New Roman" w:cs="Times New Roman" w:hint="eastAsia"/>
                <w:bCs/>
                <w:iCs/>
                <w:sz w:val="24"/>
                <w:szCs w:val="24"/>
              </w:rPr>
              <w:t>总经理</w:t>
            </w:r>
            <w:r>
              <w:rPr>
                <w:rFonts w:ascii="Times New Roman" w:hAnsi="Times New Roman" w:cs="Times New Roman"/>
                <w:bCs/>
                <w:iCs/>
                <w:sz w:val="24"/>
                <w:szCs w:val="24"/>
              </w:rPr>
              <w:t xml:space="preserve">   </w:t>
            </w:r>
            <w:r w:rsidR="00A17834">
              <w:rPr>
                <w:rFonts w:ascii="Times New Roman" w:hAnsi="Times New Roman" w:cs="Times New Roman"/>
                <w:bCs/>
                <w:iCs/>
                <w:sz w:val="24"/>
                <w:szCs w:val="24"/>
              </w:rPr>
              <w:t xml:space="preserve">   </w:t>
            </w:r>
            <w:r w:rsidR="00A17834">
              <w:rPr>
                <w:rFonts w:ascii="Times New Roman" w:hAnsi="Times New Roman" w:cs="Times New Roman"/>
                <w:bCs/>
                <w:iCs/>
                <w:sz w:val="24"/>
                <w:szCs w:val="24"/>
              </w:rPr>
              <w:t>贾</w:t>
            </w:r>
            <w:r w:rsidR="00A17834">
              <w:rPr>
                <w:rFonts w:ascii="Times New Roman" w:hAnsi="Times New Roman" w:cs="Times New Roman"/>
                <w:bCs/>
                <w:iCs/>
                <w:sz w:val="24"/>
                <w:szCs w:val="24"/>
              </w:rPr>
              <w:t xml:space="preserve">  </w:t>
            </w:r>
            <w:r w:rsidR="00A17834">
              <w:rPr>
                <w:rFonts w:ascii="Times New Roman" w:hAnsi="Times New Roman" w:cs="Times New Roman"/>
                <w:bCs/>
                <w:iCs/>
                <w:sz w:val="24"/>
                <w:szCs w:val="24"/>
              </w:rPr>
              <w:t>朋</w:t>
            </w:r>
          </w:p>
          <w:p w:rsidR="005A207C" w:rsidRDefault="005A207C" w:rsidP="008C5BC1">
            <w:pPr>
              <w:rPr>
                <w:rFonts w:ascii="Times New Roman" w:hAnsi="Times New Roman" w:cs="Times New Roman"/>
                <w:bCs/>
                <w:iCs/>
                <w:sz w:val="24"/>
                <w:szCs w:val="24"/>
              </w:rPr>
            </w:pPr>
            <w:r>
              <w:rPr>
                <w:rFonts w:ascii="Times New Roman" w:hAnsi="Times New Roman" w:cs="Times New Roman" w:hint="eastAsia"/>
                <w:bCs/>
                <w:iCs/>
                <w:sz w:val="24"/>
                <w:szCs w:val="24"/>
              </w:rPr>
              <w:t>财务部高级主管</w:t>
            </w:r>
            <w:r>
              <w:rPr>
                <w:rFonts w:ascii="Times New Roman" w:hAnsi="Times New Roman" w:cs="Times New Roman" w:hint="eastAsia"/>
                <w:bCs/>
                <w:iCs/>
                <w:sz w:val="24"/>
                <w:szCs w:val="24"/>
              </w:rPr>
              <w:t xml:space="preserve"> </w:t>
            </w:r>
            <w:r>
              <w:rPr>
                <w:rFonts w:ascii="Times New Roman" w:hAnsi="Times New Roman" w:cs="Times New Roman"/>
                <w:bCs/>
                <w:iCs/>
                <w:sz w:val="24"/>
                <w:szCs w:val="24"/>
              </w:rPr>
              <w:t xml:space="preserve">             </w:t>
            </w:r>
            <w:r>
              <w:rPr>
                <w:rFonts w:ascii="Times New Roman" w:hAnsi="Times New Roman" w:cs="Times New Roman" w:hint="eastAsia"/>
                <w:bCs/>
                <w:iCs/>
                <w:sz w:val="24"/>
                <w:szCs w:val="24"/>
              </w:rPr>
              <w:t>董荣华</w:t>
            </w:r>
          </w:p>
          <w:p w:rsidR="00D10BB5" w:rsidRDefault="00A17834" w:rsidP="008C5BC1">
            <w:pPr>
              <w:rPr>
                <w:rFonts w:ascii="Times New Roman" w:hAnsi="Times New Roman" w:cs="Times New Roman"/>
                <w:bCs/>
                <w:iCs/>
                <w:sz w:val="24"/>
                <w:szCs w:val="24"/>
              </w:rPr>
            </w:pPr>
            <w:r>
              <w:rPr>
                <w:rFonts w:ascii="Times New Roman" w:hAnsi="Times New Roman" w:cs="Times New Roman"/>
                <w:bCs/>
                <w:iCs/>
                <w:sz w:val="24"/>
                <w:szCs w:val="24"/>
              </w:rPr>
              <w:t>证券事务代表</w:t>
            </w:r>
            <w:r>
              <w:rPr>
                <w:rFonts w:ascii="Times New Roman" w:hAnsi="Times New Roman" w:cs="Times New Roman"/>
                <w:bCs/>
                <w:iCs/>
                <w:sz w:val="24"/>
                <w:szCs w:val="24"/>
              </w:rPr>
              <w:t xml:space="preserve">                </w:t>
            </w:r>
            <w:r>
              <w:rPr>
                <w:rFonts w:ascii="Times New Roman" w:hAnsi="Times New Roman" w:cs="Times New Roman"/>
                <w:bCs/>
                <w:iCs/>
                <w:sz w:val="24"/>
                <w:szCs w:val="24"/>
              </w:rPr>
              <w:t>姜</w:t>
            </w:r>
            <w:r>
              <w:rPr>
                <w:rFonts w:ascii="Times New Roman" w:hAnsi="Times New Roman" w:cs="Times New Roman"/>
                <w:bCs/>
                <w:iCs/>
                <w:sz w:val="24"/>
                <w:szCs w:val="24"/>
              </w:rPr>
              <w:t xml:space="preserve">  </w:t>
            </w:r>
            <w:r>
              <w:rPr>
                <w:rFonts w:ascii="Times New Roman" w:hAnsi="Times New Roman" w:cs="Times New Roman"/>
                <w:bCs/>
                <w:iCs/>
                <w:sz w:val="24"/>
                <w:szCs w:val="24"/>
              </w:rPr>
              <w:t>静</w:t>
            </w:r>
          </w:p>
          <w:p w:rsidR="005A207C" w:rsidRDefault="00A17834" w:rsidP="008C5BC1">
            <w:pPr>
              <w:rPr>
                <w:rFonts w:ascii="Times New Roman" w:hAnsi="Times New Roman" w:cs="Times New Roman"/>
                <w:bCs/>
                <w:iCs/>
                <w:sz w:val="24"/>
                <w:szCs w:val="24"/>
              </w:rPr>
            </w:pPr>
            <w:r>
              <w:rPr>
                <w:rFonts w:ascii="Times New Roman" w:hAnsi="Times New Roman" w:cs="Times New Roman"/>
                <w:bCs/>
                <w:iCs/>
                <w:sz w:val="24"/>
                <w:szCs w:val="24"/>
              </w:rPr>
              <w:t>证券部主管</w:t>
            </w:r>
            <w:r>
              <w:rPr>
                <w:rFonts w:ascii="Times New Roman" w:hAnsi="Times New Roman" w:cs="Times New Roman"/>
                <w:bCs/>
                <w:iCs/>
                <w:sz w:val="24"/>
                <w:szCs w:val="24"/>
              </w:rPr>
              <w:t xml:space="preserve">                  </w:t>
            </w:r>
            <w:r>
              <w:rPr>
                <w:rFonts w:ascii="Times New Roman" w:hAnsi="Times New Roman" w:cs="Times New Roman"/>
                <w:bCs/>
                <w:iCs/>
                <w:sz w:val="24"/>
                <w:szCs w:val="24"/>
              </w:rPr>
              <w:t>穆思齐</w:t>
            </w:r>
          </w:p>
          <w:p w:rsidR="00D10BB5" w:rsidRDefault="00D10BB5">
            <w:pPr>
              <w:spacing w:line="480" w:lineRule="atLeast"/>
              <w:rPr>
                <w:rFonts w:ascii="Times New Roman" w:hAnsi="Times New Roman" w:cs="Times New Roman"/>
                <w:bCs/>
                <w:iCs/>
                <w:sz w:val="24"/>
                <w:szCs w:val="24"/>
              </w:rPr>
            </w:pPr>
          </w:p>
        </w:tc>
      </w:tr>
      <w:tr w:rsidR="00D10BB5">
        <w:trPr>
          <w:trHeight w:val="1757"/>
        </w:trPr>
        <w:tc>
          <w:tcPr>
            <w:tcW w:w="1555" w:type="dxa"/>
            <w:tcBorders>
              <w:top w:val="single" w:sz="4" w:space="0" w:color="auto"/>
              <w:left w:val="single" w:sz="4" w:space="0" w:color="auto"/>
              <w:bottom w:val="single" w:sz="4" w:space="0" w:color="auto"/>
              <w:right w:val="single" w:sz="4" w:space="0" w:color="auto"/>
            </w:tcBorders>
            <w:vAlign w:val="center"/>
          </w:tcPr>
          <w:p w:rsidR="00D10BB5" w:rsidRDefault="00A17834">
            <w:pPr>
              <w:spacing w:line="480" w:lineRule="atLeast"/>
              <w:rPr>
                <w:rFonts w:ascii="Times New Roman" w:hAnsi="Times New Roman" w:cs="Times New Roman"/>
                <w:b/>
                <w:bCs/>
                <w:iCs/>
                <w:sz w:val="24"/>
                <w:szCs w:val="24"/>
              </w:rPr>
            </w:pPr>
            <w:r>
              <w:rPr>
                <w:rFonts w:ascii="Times New Roman" w:hAnsi="Times New Roman" w:cs="Times New Roman"/>
                <w:b/>
                <w:bCs/>
                <w:iCs/>
                <w:sz w:val="24"/>
                <w:szCs w:val="24"/>
              </w:rPr>
              <w:lastRenderedPageBreak/>
              <w:t>投资者关系活动主要内容介绍</w:t>
            </w:r>
          </w:p>
        </w:tc>
        <w:tc>
          <w:tcPr>
            <w:tcW w:w="6741" w:type="dxa"/>
            <w:tcBorders>
              <w:top w:val="single" w:sz="4" w:space="0" w:color="auto"/>
              <w:left w:val="single" w:sz="4" w:space="0" w:color="auto"/>
              <w:bottom w:val="single" w:sz="4" w:space="0" w:color="auto"/>
              <w:right w:val="single" w:sz="4" w:space="0" w:color="auto"/>
            </w:tcBorders>
          </w:tcPr>
          <w:p w:rsidR="00D10BB5" w:rsidRDefault="00A17834">
            <w:pPr>
              <w:widowControl/>
              <w:jc w:val="left"/>
              <w:rPr>
                <w:rFonts w:ascii="Times New Roman" w:hAnsi="Times New Roman" w:cs="Times New Roman"/>
                <w:b/>
                <w:sz w:val="24"/>
                <w:szCs w:val="24"/>
              </w:rPr>
            </w:pPr>
            <w:r>
              <w:rPr>
                <w:rFonts w:ascii="Times New Roman" w:hAnsi="Times New Roman" w:cs="Times New Roman"/>
                <w:b/>
                <w:sz w:val="24"/>
                <w:szCs w:val="24"/>
              </w:rPr>
              <w:t>公司主要情况介绍：</w:t>
            </w:r>
          </w:p>
          <w:p w:rsidR="005A207C" w:rsidRPr="005A207C" w:rsidRDefault="005A207C" w:rsidP="005A207C">
            <w:pPr>
              <w:widowControl/>
              <w:ind w:firstLineChars="200" w:firstLine="480"/>
              <w:rPr>
                <w:rFonts w:ascii="Times New Roman" w:hAnsi="Times New Roman" w:cs="Times New Roman"/>
                <w:bCs/>
                <w:color w:val="000000"/>
                <w:sz w:val="24"/>
                <w:szCs w:val="24"/>
              </w:rPr>
            </w:pPr>
            <w:r w:rsidRPr="005A207C">
              <w:rPr>
                <w:rFonts w:ascii="Times New Roman" w:hAnsi="Times New Roman" w:cs="Times New Roman" w:hint="eastAsia"/>
                <w:bCs/>
                <w:color w:val="000000"/>
                <w:sz w:val="24"/>
                <w:szCs w:val="24"/>
              </w:rPr>
              <w:t>公司坚持统筹高质量发展和高水平安全，将卓越绩效理念与“三化”战略紧密结合，持续提升经营质量与效率。截至</w:t>
            </w:r>
            <w:r w:rsidRPr="005A207C">
              <w:rPr>
                <w:rFonts w:ascii="Times New Roman" w:hAnsi="Times New Roman" w:cs="Times New Roman" w:hint="eastAsia"/>
                <w:bCs/>
                <w:color w:val="000000"/>
                <w:sz w:val="24"/>
                <w:szCs w:val="24"/>
              </w:rPr>
              <w:t>2025</w:t>
            </w:r>
            <w:r w:rsidRPr="005A207C">
              <w:rPr>
                <w:rFonts w:ascii="Times New Roman" w:hAnsi="Times New Roman" w:cs="Times New Roman" w:hint="eastAsia"/>
                <w:bCs/>
                <w:color w:val="000000"/>
                <w:sz w:val="24"/>
                <w:szCs w:val="24"/>
              </w:rPr>
              <w:t>年</w:t>
            </w:r>
            <w:r w:rsidRPr="005A207C">
              <w:rPr>
                <w:rFonts w:ascii="Times New Roman" w:hAnsi="Times New Roman" w:cs="Times New Roman" w:hint="eastAsia"/>
                <w:bCs/>
                <w:color w:val="000000"/>
                <w:sz w:val="24"/>
                <w:szCs w:val="24"/>
              </w:rPr>
              <w:t>9</w:t>
            </w:r>
            <w:r w:rsidRPr="005A207C">
              <w:rPr>
                <w:rFonts w:ascii="Times New Roman" w:hAnsi="Times New Roman" w:cs="Times New Roman" w:hint="eastAsia"/>
                <w:bCs/>
                <w:color w:val="000000"/>
                <w:sz w:val="24"/>
                <w:szCs w:val="24"/>
              </w:rPr>
              <w:t>月</w:t>
            </w:r>
            <w:r w:rsidRPr="005A207C">
              <w:rPr>
                <w:rFonts w:ascii="Times New Roman" w:hAnsi="Times New Roman" w:cs="Times New Roman" w:hint="eastAsia"/>
                <w:bCs/>
                <w:color w:val="000000"/>
                <w:sz w:val="24"/>
                <w:szCs w:val="24"/>
              </w:rPr>
              <w:t>30</w:t>
            </w:r>
            <w:r w:rsidRPr="005A207C">
              <w:rPr>
                <w:rFonts w:ascii="Times New Roman" w:hAnsi="Times New Roman" w:cs="Times New Roman" w:hint="eastAsia"/>
                <w:bCs/>
                <w:color w:val="000000"/>
                <w:sz w:val="24"/>
                <w:szCs w:val="24"/>
              </w:rPr>
              <w:t>日，公司前三季度累计上网电量为</w:t>
            </w:r>
            <w:r w:rsidRPr="005A207C">
              <w:rPr>
                <w:rFonts w:ascii="Times New Roman" w:hAnsi="Times New Roman" w:cs="Times New Roman" w:hint="eastAsia"/>
                <w:bCs/>
                <w:color w:val="000000"/>
                <w:sz w:val="24"/>
                <w:szCs w:val="24"/>
              </w:rPr>
              <w:t>1,740</w:t>
            </w:r>
            <w:r w:rsidRPr="005A207C">
              <w:rPr>
                <w:rFonts w:ascii="Times New Roman" w:hAnsi="Times New Roman" w:cs="Times New Roman" w:hint="eastAsia"/>
                <w:bCs/>
                <w:color w:val="000000"/>
                <w:sz w:val="24"/>
                <w:szCs w:val="24"/>
              </w:rPr>
              <w:t>亿千瓦时，同比增长</w:t>
            </w:r>
            <w:r w:rsidRPr="005A207C">
              <w:rPr>
                <w:rFonts w:ascii="Times New Roman" w:hAnsi="Times New Roman" w:cs="Times New Roman" w:hint="eastAsia"/>
                <w:bCs/>
                <w:color w:val="000000"/>
                <w:sz w:val="24"/>
                <w:szCs w:val="24"/>
              </w:rPr>
              <w:t>15.20%</w:t>
            </w:r>
            <w:r w:rsidRPr="005A207C">
              <w:rPr>
                <w:rFonts w:ascii="Times New Roman" w:hAnsi="Times New Roman" w:cs="Times New Roman" w:hint="eastAsia"/>
                <w:bCs/>
                <w:color w:val="000000"/>
                <w:sz w:val="24"/>
                <w:szCs w:val="24"/>
              </w:rPr>
              <w:t>。其中核电上网电量累计为</w:t>
            </w:r>
            <w:r w:rsidRPr="005A207C">
              <w:rPr>
                <w:rFonts w:ascii="Times New Roman" w:hAnsi="Times New Roman" w:cs="Times New Roman" w:hint="eastAsia"/>
                <w:bCs/>
                <w:color w:val="000000"/>
                <w:sz w:val="24"/>
                <w:szCs w:val="24"/>
              </w:rPr>
              <w:t>1,412</w:t>
            </w:r>
            <w:r w:rsidRPr="005A207C">
              <w:rPr>
                <w:rFonts w:ascii="Times New Roman" w:hAnsi="Times New Roman" w:cs="Times New Roman" w:hint="eastAsia"/>
                <w:bCs/>
                <w:color w:val="000000"/>
                <w:sz w:val="24"/>
                <w:szCs w:val="24"/>
              </w:rPr>
              <w:t>亿千瓦时，同比增长</w:t>
            </w:r>
            <w:r w:rsidRPr="005A207C">
              <w:rPr>
                <w:rFonts w:ascii="Times New Roman" w:hAnsi="Times New Roman" w:cs="Times New Roman" w:hint="eastAsia"/>
                <w:bCs/>
                <w:color w:val="000000"/>
                <w:sz w:val="24"/>
                <w:szCs w:val="24"/>
              </w:rPr>
              <w:t>11.44%</w:t>
            </w:r>
            <w:r w:rsidRPr="005A207C">
              <w:rPr>
                <w:rFonts w:ascii="Times New Roman" w:hAnsi="Times New Roman" w:cs="Times New Roman" w:hint="eastAsia"/>
                <w:bCs/>
                <w:color w:val="000000"/>
                <w:sz w:val="24"/>
                <w:szCs w:val="24"/>
              </w:rPr>
              <w:t>，新能源上网电量累计为</w:t>
            </w:r>
            <w:r w:rsidRPr="005A207C">
              <w:rPr>
                <w:rFonts w:ascii="Times New Roman" w:hAnsi="Times New Roman" w:cs="Times New Roman" w:hint="eastAsia"/>
                <w:bCs/>
                <w:color w:val="000000"/>
                <w:sz w:val="24"/>
                <w:szCs w:val="24"/>
              </w:rPr>
              <w:t>328</w:t>
            </w:r>
            <w:r w:rsidRPr="005A207C">
              <w:rPr>
                <w:rFonts w:ascii="Times New Roman" w:hAnsi="Times New Roman" w:cs="Times New Roman" w:hint="eastAsia"/>
                <w:bCs/>
                <w:color w:val="000000"/>
                <w:sz w:val="24"/>
                <w:szCs w:val="24"/>
              </w:rPr>
              <w:t>亿千瓦时，同比增长</w:t>
            </w:r>
            <w:r w:rsidRPr="005A207C">
              <w:rPr>
                <w:rFonts w:ascii="Times New Roman" w:hAnsi="Times New Roman" w:cs="Times New Roman" w:hint="eastAsia"/>
                <w:bCs/>
                <w:color w:val="000000"/>
                <w:sz w:val="24"/>
                <w:szCs w:val="24"/>
              </w:rPr>
              <w:t>34.82%</w:t>
            </w:r>
            <w:r w:rsidRPr="005A207C">
              <w:rPr>
                <w:rFonts w:ascii="Times New Roman" w:hAnsi="Times New Roman" w:cs="Times New Roman" w:hint="eastAsia"/>
                <w:bCs/>
                <w:color w:val="000000"/>
                <w:sz w:val="24"/>
                <w:szCs w:val="24"/>
              </w:rPr>
              <w:t>。</w:t>
            </w:r>
          </w:p>
          <w:p w:rsidR="00F91486" w:rsidRDefault="005A207C" w:rsidP="00F91486">
            <w:pPr>
              <w:widowControl/>
              <w:ind w:firstLineChars="200" w:firstLine="480"/>
              <w:rPr>
                <w:rFonts w:ascii="Times New Roman" w:hAnsi="Times New Roman" w:cs="Times New Roman"/>
                <w:bCs/>
                <w:color w:val="000000"/>
                <w:sz w:val="24"/>
                <w:szCs w:val="24"/>
              </w:rPr>
            </w:pPr>
            <w:r w:rsidRPr="005A207C">
              <w:rPr>
                <w:rFonts w:ascii="Times New Roman" w:hAnsi="Times New Roman" w:cs="Times New Roman" w:hint="eastAsia"/>
                <w:bCs/>
                <w:color w:val="000000"/>
                <w:sz w:val="24"/>
                <w:szCs w:val="24"/>
              </w:rPr>
              <w:t>2025</w:t>
            </w:r>
            <w:r w:rsidRPr="005A207C">
              <w:rPr>
                <w:rFonts w:ascii="Times New Roman" w:hAnsi="Times New Roman" w:cs="Times New Roman" w:hint="eastAsia"/>
                <w:bCs/>
                <w:color w:val="000000"/>
                <w:sz w:val="24"/>
                <w:szCs w:val="24"/>
              </w:rPr>
              <w:t>年前三季度，公司实现营业收入</w:t>
            </w:r>
            <w:r w:rsidRPr="005A207C">
              <w:rPr>
                <w:rFonts w:ascii="Times New Roman" w:hAnsi="Times New Roman" w:cs="Times New Roman" w:hint="eastAsia"/>
                <w:bCs/>
                <w:color w:val="000000"/>
                <w:sz w:val="24"/>
                <w:szCs w:val="24"/>
              </w:rPr>
              <w:t>616</w:t>
            </w:r>
            <w:r w:rsidRPr="005A207C">
              <w:rPr>
                <w:rFonts w:ascii="Times New Roman" w:hAnsi="Times New Roman" w:cs="Times New Roman" w:hint="eastAsia"/>
                <w:bCs/>
                <w:color w:val="000000"/>
                <w:sz w:val="24"/>
                <w:szCs w:val="24"/>
              </w:rPr>
              <w:t>亿元，同比增长</w:t>
            </w:r>
            <w:r w:rsidRPr="005A207C">
              <w:rPr>
                <w:rFonts w:ascii="Times New Roman" w:hAnsi="Times New Roman" w:cs="Times New Roman" w:hint="eastAsia"/>
                <w:bCs/>
                <w:color w:val="000000"/>
                <w:sz w:val="24"/>
                <w:szCs w:val="24"/>
              </w:rPr>
              <w:t>8.16%</w:t>
            </w:r>
            <w:r w:rsidRPr="005A207C">
              <w:rPr>
                <w:rFonts w:ascii="Times New Roman" w:hAnsi="Times New Roman" w:cs="Times New Roman" w:hint="eastAsia"/>
                <w:bCs/>
                <w:color w:val="000000"/>
                <w:sz w:val="24"/>
                <w:szCs w:val="24"/>
              </w:rPr>
              <w:t>，归母净利润</w:t>
            </w:r>
            <w:r w:rsidRPr="005A207C">
              <w:rPr>
                <w:rFonts w:ascii="Times New Roman" w:hAnsi="Times New Roman" w:cs="Times New Roman" w:hint="eastAsia"/>
                <w:bCs/>
                <w:color w:val="000000"/>
                <w:sz w:val="24"/>
                <w:szCs w:val="24"/>
              </w:rPr>
              <w:t>80</w:t>
            </w:r>
            <w:r w:rsidR="0087043C">
              <w:rPr>
                <w:rFonts w:ascii="Times New Roman" w:hAnsi="Times New Roman" w:cs="Times New Roman"/>
                <w:bCs/>
                <w:color w:val="000000"/>
                <w:sz w:val="24"/>
                <w:szCs w:val="24"/>
              </w:rPr>
              <w:t>.02</w:t>
            </w:r>
            <w:r>
              <w:rPr>
                <w:rFonts w:ascii="Times New Roman" w:hAnsi="Times New Roman" w:cs="Times New Roman" w:hint="eastAsia"/>
                <w:bCs/>
                <w:color w:val="000000"/>
                <w:sz w:val="24"/>
                <w:szCs w:val="24"/>
              </w:rPr>
              <w:t>亿元</w:t>
            </w:r>
            <w:r w:rsidRPr="005A207C">
              <w:rPr>
                <w:rFonts w:ascii="Times New Roman" w:hAnsi="Times New Roman" w:cs="Times New Roman" w:hint="eastAsia"/>
                <w:bCs/>
                <w:color w:val="000000"/>
                <w:sz w:val="24"/>
                <w:szCs w:val="24"/>
              </w:rPr>
              <w:t>，其中核电项目实现归母净利润</w:t>
            </w:r>
            <w:r w:rsidRPr="005A207C">
              <w:rPr>
                <w:rFonts w:ascii="Times New Roman" w:hAnsi="Times New Roman" w:cs="Times New Roman" w:hint="eastAsia"/>
                <w:bCs/>
                <w:color w:val="000000"/>
                <w:sz w:val="24"/>
                <w:szCs w:val="24"/>
              </w:rPr>
              <w:t>74</w:t>
            </w:r>
            <w:r w:rsidR="0087043C">
              <w:rPr>
                <w:rFonts w:ascii="Times New Roman" w:hAnsi="Times New Roman" w:cs="Times New Roman"/>
                <w:bCs/>
                <w:color w:val="000000"/>
                <w:sz w:val="24"/>
                <w:szCs w:val="24"/>
              </w:rPr>
              <w:t>.67</w:t>
            </w:r>
            <w:r w:rsidRPr="005A207C">
              <w:rPr>
                <w:rFonts w:ascii="Times New Roman" w:hAnsi="Times New Roman" w:cs="Times New Roman" w:hint="eastAsia"/>
                <w:bCs/>
                <w:color w:val="000000"/>
                <w:sz w:val="24"/>
                <w:szCs w:val="24"/>
              </w:rPr>
              <w:t>亿元，同比增长</w:t>
            </w:r>
            <w:r w:rsidRPr="005A207C">
              <w:rPr>
                <w:rFonts w:ascii="Times New Roman" w:hAnsi="Times New Roman" w:cs="Times New Roman" w:hint="eastAsia"/>
                <w:bCs/>
                <w:color w:val="000000"/>
                <w:sz w:val="24"/>
                <w:szCs w:val="24"/>
              </w:rPr>
              <w:t>2.81%</w:t>
            </w:r>
            <w:r w:rsidR="009970C6">
              <w:rPr>
                <w:rFonts w:ascii="Times New Roman" w:hAnsi="Times New Roman" w:cs="Times New Roman" w:hint="eastAsia"/>
                <w:bCs/>
                <w:color w:val="000000"/>
                <w:sz w:val="24"/>
                <w:szCs w:val="24"/>
              </w:rPr>
              <w:t>；</w:t>
            </w:r>
            <w:r w:rsidRPr="005A207C">
              <w:rPr>
                <w:rFonts w:ascii="Times New Roman" w:hAnsi="Times New Roman" w:cs="Times New Roman" w:hint="eastAsia"/>
                <w:bCs/>
                <w:color w:val="000000"/>
                <w:sz w:val="24"/>
                <w:szCs w:val="24"/>
              </w:rPr>
              <w:t>新能源项目前三季度实现归母净利润</w:t>
            </w:r>
            <w:r w:rsidRPr="005A207C">
              <w:rPr>
                <w:rFonts w:ascii="Times New Roman" w:hAnsi="Times New Roman" w:cs="Times New Roman" w:hint="eastAsia"/>
                <w:bCs/>
                <w:color w:val="000000"/>
                <w:sz w:val="24"/>
                <w:szCs w:val="24"/>
              </w:rPr>
              <w:t>5.35</w:t>
            </w:r>
            <w:r>
              <w:rPr>
                <w:rFonts w:ascii="Times New Roman" w:hAnsi="Times New Roman" w:cs="Times New Roman" w:hint="eastAsia"/>
                <w:bCs/>
                <w:color w:val="000000"/>
                <w:sz w:val="24"/>
                <w:szCs w:val="24"/>
              </w:rPr>
              <w:t>亿元</w:t>
            </w:r>
            <w:r w:rsidR="009970C6">
              <w:rPr>
                <w:rFonts w:ascii="Times New Roman" w:hAnsi="Times New Roman" w:cs="Times New Roman" w:hint="eastAsia"/>
                <w:bCs/>
                <w:color w:val="000000"/>
                <w:sz w:val="24"/>
                <w:szCs w:val="24"/>
              </w:rPr>
              <w:t>，同比</w:t>
            </w:r>
            <w:r w:rsidR="002264AD">
              <w:rPr>
                <w:rFonts w:ascii="Times New Roman" w:hAnsi="Times New Roman" w:cs="Times New Roman" w:hint="eastAsia"/>
                <w:bCs/>
                <w:color w:val="000000"/>
                <w:sz w:val="24"/>
                <w:szCs w:val="24"/>
              </w:rPr>
              <w:t>有所</w:t>
            </w:r>
            <w:r w:rsidR="009970C6">
              <w:rPr>
                <w:rFonts w:ascii="Times New Roman" w:hAnsi="Times New Roman" w:cs="Times New Roman" w:hint="eastAsia"/>
                <w:bCs/>
                <w:color w:val="000000"/>
                <w:sz w:val="24"/>
                <w:szCs w:val="24"/>
              </w:rPr>
              <w:t>下降，</w:t>
            </w:r>
            <w:r w:rsidR="00F91486">
              <w:rPr>
                <w:rFonts w:ascii="Times New Roman" w:hAnsi="Times New Roman" w:cs="Times New Roman" w:hint="eastAsia"/>
                <w:bCs/>
                <w:color w:val="000000"/>
                <w:sz w:val="24"/>
                <w:szCs w:val="24"/>
              </w:rPr>
              <w:t>主要系新能源项目</w:t>
            </w:r>
            <w:r w:rsidR="00F91486" w:rsidRPr="00F91486">
              <w:rPr>
                <w:rFonts w:ascii="Times New Roman" w:hAnsi="Times New Roman" w:cs="Times New Roman" w:hint="eastAsia"/>
                <w:bCs/>
                <w:color w:val="000000"/>
                <w:sz w:val="24"/>
                <w:szCs w:val="24"/>
              </w:rPr>
              <w:t>增收不增利，且新能源上年发行两期类</w:t>
            </w:r>
            <w:r w:rsidR="00F91486" w:rsidRPr="00F91486">
              <w:rPr>
                <w:rFonts w:ascii="Times New Roman" w:hAnsi="Times New Roman" w:cs="Times New Roman" w:hint="eastAsia"/>
                <w:bCs/>
                <w:color w:val="000000"/>
                <w:sz w:val="24"/>
                <w:szCs w:val="24"/>
              </w:rPr>
              <w:t>REITS</w:t>
            </w:r>
            <w:r w:rsidR="00F91486" w:rsidRPr="00F91486">
              <w:rPr>
                <w:rFonts w:ascii="Times New Roman" w:hAnsi="Times New Roman" w:cs="Times New Roman" w:hint="eastAsia"/>
                <w:bCs/>
                <w:color w:val="000000"/>
                <w:sz w:val="24"/>
                <w:szCs w:val="24"/>
              </w:rPr>
              <w:t>、市场化债转股稀释归母净利润，增资引战导致归母比例下降。</w:t>
            </w:r>
          </w:p>
          <w:p w:rsidR="009970C6" w:rsidRDefault="009970C6" w:rsidP="00F91486">
            <w:pPr>
              <w:widowControl/>
              <w:ind w:firstLineChars="200" w:firstLine="480"/>
              <w:rPr>
                <w:rFonts w:ascii="Times New Roman" w:hAnsi="Times New Roman" w:cs="Times New Roman"/>
                <w:bCs/>
                <w:color w:val="000000"/>
                <w:sz w:val="24"/>
                <w:szCs w:val="24"/>
              </w:rPr>
            </w:pPr>
            <w:r w:rsidRPr="009970C6">
              <w:rPr>
                <w:rFonts w:ascii="Times New Roman" w:hAnsi="Times New Roman" w:cs="Times New Roman" w:hint="eastAsia"/>
                <w:bCs/>
                <w:color w:val="000000"/>
                <w:sz w:val="24"/>
                <w:szCs w:val="24"/>
              </w:rPr>
              <w:t>截至</w:t>
            </w:r>
            <w:r w:rsidRPr="009970C6">
              <w:rPr>
                <w:rFonts w:ascii="Times New Roman" w:hAnsi="Times New Roman" w:cs="Times New Roman" w:hint="eastAsia"/>
                <w:bCs/>
                <w:color w:val="000000"/>
                <w:sz w:val="24"/>
                <w:szCs w:val="24"/>
              </w:rPr>
              <w:t>2025</w:t>
            </w:r>
            <w:r w:rsidRPr="009970C6">
              <w:rPr>
                <w:rFonts w:ascii="Times New Roman" w:hAnsi="Times New Roman" w:cs="Times New Roman" w:hint="eastAsia"/>
                <w:bCs/>
                <w:color w:val="000000"/>
                <w:sz w:val="24"/>
                <w:szCs w:val="24"/>
              </w:rPr>
              <w:t>年</w:t>
            </w:r>
            <w:r w:rsidRPr="009970C6">
              <w:rPr>
                <w:rFonts w:ascii="Times New Roman" w:hAnsi="Times New Roman" w:cs="Times New Roman" w:hint="eastAsia"/>
                <w:bCs/>
                <w:color w:val="000000"/>
                <w:sz w:val="24"/>
                <w:szCs w:val="24"/>
              </w:rPr>
              <w:t>9</w:t>
            </w:r>
            <w:r w:rsidRPr="009970C6">
              <w:rPr>
                <w:rFonts w:ascii="Times New Roman" w:hAnsi="Times New Roman" w:cs="Times New Roman" w:hint="eastAsia"/>
                <w:bCs/>
                <w:color w:val="000000"/>
                <w:sz w:val="24"/>
                <w:szCs w:val="24"/>
              </w:rPr>
              <w:t>月</w:t>
            </w:r>
            <w:r w:rsidRPr="009970C6">
              <w:rPr>
                <w:rFonts w:ascii="Times New Roman" w:hAnsi="Times New Roman" w:cs="Times New Roman" w:hint="eastAsia"/>
                <w:bCs/>
                <w:color w:val="000000"/>
                <w:sz w:val="24"/>
                <w:szCs w:val="24"/>
              </w:rPr>
              <w:t>30</w:t>
            </w:r>
            <w:r w:rsidRPr="009970C6">
              <w:rPr>
                <w:rFonts w:ascii="Times New Roman" w:hAnsi="Times New Roman" w:cs="Times New Roman" w:hint="eastAsia"/>
                <w:bCs/>
                <w:color w:val="000000"/>
                <w:sz w:val="24"/>
                <w:szCs w:val="24"/>
              </w:rPr>
              <w:t>日，公司控股核电在运机组</w:t>
            </w:r>
            <w:r w:rsidRPr="009970C6">
              <w:rPr>
                <w:rFonts w:ascii="Times New Roman" w:hAnsi="Times New Roman" w:cs="Times New Roman" w:hint="eastAsia"/>
                <w:bCs/>
                <w:color w:val="000000"/>
                <w:sz w:val="24"/>
                <w:szCs w:val="24"/>
              </w:rPr>
              <w:t>26</w:t>
            </w:r>
            <w:r w:rsidRPr="009970C6">
              <w:rPr>
                <w:rFonts w:ascii="Times New Roman" w:hAnsi="Times New Roman" w:cs="Times New Roman" w:hint="eastAsia"/>
                <w:bCs/>
                <w:color w:val="000000"/>
                <w:sz w:val="24"/>
                <w:szCs w:val="24"/>
              </w:rPr>
              <w:t>台，装机容量</w:t>
            </w:r>
            <w:r w:rsidRPr="009970C6">
              <w:rPr>
                <w:rFonts w:ascii="Times New Roman" w:hAnsi="Times New Roman" w:cs="Times New Roman" w:hint="eastAsia"/>
                <w:bCs/>
                <w:color w:val="000000"/>
                <w:sz w:val="24"/>
                <w:szCs w:val="24"/>
              </w:rPr>
              <w:t>2,500</w:t>
            </w:r>
            <w:r w:rsidRPr="009970C6">
              <w:rPr>
                <w:rFonts w:ascii="Times New Roman" w:hAnsi="Times New Roman" w:cs="Times New Roman" w:hint="eastAsia"/>
                <w:bCs/>
                <w:color w:val="000000"/>
                <w:sz w:val="24"/>
                <w:szCs w:val="24"/>
              </w:rPr>
              <w:t>万千瓦；控股在建及核准待建机组</w:t>
            </w:r>
            <w:r w:rsidRPr="009970C6">
              <w:rPr>
                <w:rFonts w:ascii="Times New Roman" w:hAnsi="Times New Roman" w:cs="Times New Roman" w:hint="eastAsia"/>
                <w:bCs/>
                <w:color w:val="000000"/>
                <w:sz w:val="24"/>
                <w:szCs w:val="24"/>
              </w:rPr>
              <w:t>19</w:t>
            </w:r>
            <w:r w:rsidRPr="009970C6">
              <w:rPr>
                <w:rFonts w:ascii="Times New Roman" w:hAnsi="Times New Roman" w:cs="Times New Roman" w:hint="eastAsia"/>
                <w:bCs/>
                <w:color w:val="000000"/>
                <w:sz w:val="24"/>
                <w:szCs w:val="24"/>
              </w:rPr>
              <w:t>台，装机容量</w:t>
            </w:r>
            <w:r w:rsidRPr="009970C6">
              <w:rPr>
                <w:rFonts w:ascii="Times New Roman" w:hAnsi="Times New Roman" w:cs="Times New Roman" w:hint="eastAsia"/>
                <w:bCs/>
                <w:color w:val="000000"/>
                <w:sz w:val="24"/>
                <w:szCs w:val="24"/>
              </w:rPr>
              <w:t>2,185.9</w:t>
            </w:r>
            <w:r w:rsidRPr="009970C6">
              <w:rPr>
                <w:rFonts w:ascii="Times New Roman" w:hAnsi="Times New Roman" w:cs="Times New Roman" w:hint="eastAsia"/>
                <w:bCs/>
                <w:color w:val="000000"/>
                <w:sz w:val="24"/>
                <w:szCs w:val="24"/>
              </w:rPr>
              <w:t>万千瓦，核电装机容量合计</w:t>
            </w:r>
            <w:r w:rsidRPr="009970C6">
              <w:rPr>
                <w:rFonts w:ascii="Times New Roman" w:hAnsi="Times New Roman" w:cs="Times New Roman" w:hint="eastAsia"/>
                <w:bCs/>
                <w:color w:val="000000"/>
                <w:sz w:val="24"/>
                <w:szCs w:val="24"/>
              </w:rPr>
              <w:t>4,685.9</w:t>
            </w:r>
            <w:r w:rsidRPr="009970C6">
              <w:rPr>
                <w:rFonts w:ascii="Times New Roman" w:hAnsi="Times New Roman" w:cs="Times New Roman" w:hint="eastAsia"/>
                <w:bCs/>
                <w:color w:val="000000"/>
                <w:sz w:val="24"/>
                <w:szCs w:val="24"/>
              </w:rPr>
              <w:t>万千瓦。公司在建核能项目建设稳步推进，“六大控制七个零”管理目标总体可控，上述</w:t>
            </w:r>
            <w:r w:rsidR="002264AD">
              <w:rPr>
                <w:rFonts w:ascii="Times New Roman" w:hAnsi="Times New Roman" w:cs="Times New Roman" w:hint="eastAsia"/>
                <w:bCs/>
                <w:color w:val="000000"/>
                <w:sz w:val="24"/>
                <w:szCs w:val="24"/>
              </w:rPr>
              <w:t>在建及核准待建</w:t>
            </w:r>
            <w:r w:rsidRPr="009970C6">
              <w:rPr>
                <w:rFonts w:ascii="Times New Roman" w:hAnsi="Times New Roman" w:cs="Times New Roman" w:hint="eastAsia"/>
                <w:bCs/>
                <w:color w:val="000000"/>
                <w:sz w:val="24"/>
                <w:szCs w:val="24"/>
              </w:rPr>
              <w:t>机组预计于未来</w:t>
            </w:r>
            <w:r w:rsidRPr="009970C6">
              <w:rPr>
                <w:rFonts w:ascii="Times New Roman" w:hAnsi="Times New Roman" w:cs="Times New Roman" w:hint="eastAsia"/>
                <w:bCs/>
                <w:color w:val="000000"/>
                <w:sz w:val="24"/>
                <w:szCs w:val="24"/>
              </w:rPr>
              <w:t>5-6</w:t>
            </w:r>
            <w:r w:rsidRPr="009970C6">
              <w:rPr>
                <w:rFonts w:ascii="Times New Roman" w:hAnsi="Times New Roman" w:cs="Times New Roman" w:hint="eastAsia"/>
                <w:bCs/>
                <w:color w:val="000000"/>
                <w:sz w:val="24"/>
                <w:szCs w:val="24"/>
              </w:rPr>
              <w:t>年内陆续具备商运条件。</w:t>
            </w:r>
          </w:p>
          <w:p w:rsidR="00D10BB5" w:rsidRDefault="00A17834" w:rsidP="009970C6">
            <w:pPr>
              <w:widowControl/>
              <w:ind w:firstLineChars="200" w:firstLine="480"/>
              <w:rPr>
                <w:rFonts w:ascii="Times New Roman" w:hAnsi="Times New Roman" w:cs="Times New Roman"/>
                <w:bCs/>
                <w:color w:val="000000"/>
                <w:sz w:val="24"/>
                <w:szCs w:val="24"/>
              </w:rPr>
            </w:pPr>
            <w:r>
              <w:rPr>
                <w:rFonts w:ascii="Times New Roman" w:hAnsi="Times New Roman" w:cs="Times New Roman"/>
                <w:bCs/>
                <w:color w:val="000000"/>
                <w:sz w:val="24"/>
                <w:szCs w:val="24"/>
              </w:rPr>
              <w:t>公司秉持与股东</w:t>
            </w:r>
            <w:r>
              <w:rPr>
                <w:rFonts w:ascii="Times New Roman" w:hAnsi="Times New Roman" w:cs="Times New Roman"/>
                <w:bCs/>
                <w:color w:val="000000"/>
                <w:sz w:val="24"/>
                <w:szCs w:val="24"/>
              </w:rPr>
              <w:t>“</w:t>
            </w:r>
            <w:r>
              <w:rPr>
                <w:rFonts w:ascii="Times New Roman" w:hAnsi="Times New Roman" w:cs="Times New Roman"/>
                <w:bCs/>
                <w:color w:val="000000"/>
                <w:sz w:val="24"/>
                <w:szCs w:val="24"/>
              </w:rPr>
              <w:t>发展与共，价值同享</w:t>
            </w:r>
            <w:r>
              <w:rPr>
                <w:rFonts w:ascii="Times New Roman" w:hAnsi="Times New Roman" w:cs="Times New Roman"/>
                <w:bCs/>
                <w:color w:val="000000"/>
                <w:sz w:val="24"/>
                <w:szCs w:val="24"/>
              </w:rPr>
              <w:t>”</w:t>
            </w:r>
            <w:r>
              <w:rPr>
                <w:rFonts w:ascii="Times New Roman" w:hAnsi="Times New Roman" w:cs="Times New Roman"/>
                <w:bCs/>
                <w:color w:val="000000"/>
                <w:sz w:val="24"/>
                <w:szCs w:val="24"/>
              </w:rPr>
              <w:t>的理念，每年现金分红比例都达到了</w:t>
            </w:r>
            <w:r>
              <w:rPr>
                <w:rFonts w:ascii="Times New Roman" w:hAnsi="Times New Roman" w:cs="Times New Roman"/>
                <w:bCs/>
                <w:color w:val="000000"/>
                <w:sz w:val="24"/>
                <w:szCs w:val="24"/>
              </w:rPr>
              <w:t>35%</w:t>
            </w:r>
            <w:r>
              <w:rPr>
                <w:rFonts w:ascii="Times New Roman" w:hAnsi="Times New Roman" w:cs="Times New Roman"/>
                <w:bCs/>
                <w:color w:val="000000"/>
                <w:sz w:val="24"/>
                <w:szCs w:val="24"/>
              </w:rPr>
              <w:t>以上</w:t>
            </w:r>
            <w:r w:rsidR="009970C6">
              <w:rPr>
                <w:rFonts w:ascii="Times New Roman" w:hAnsi="Times New Roman" w:cs="Times New Roman" w:hint="eastAsia"/>
                <w:bCs/>
                <w:color w:val="000000"/>
                <w:sz w:val="24"/>
                <w:szCs w:val="24"/>
              </w:rPr>
              <w:t>，累计分红金额超</w:t>
            </w:r>
            <w:r w:rsidR="009970C6">
              <w:rPr>
                <w:rFonts w:ascii="Times New Roman" w:hAnsi="Times New Roman" w:cs="Times New Roman" w:hint="eastAsia"/>
                <w:bCs/>
                <w:color w:val="000000"/>
                <w:sz w:val="24"/>
                <w:szCs w:val="24"/>
              </w:rPr>
              <w:t>2</w:t>
            </w:r>
            <w:r w:rsidR="009970C6">
              <w:rPr>
                <w:rFonts w:ascii="Times New Roman" w:hAnsi="Times New Roman" w:cs="Times New Roman"/>
                <w:bCs/>
                <w:color w:val="000000"/>
                <w:sz w:val="24"/>
                <w:szCs w:val="24"/>
              </w:rPr>
              <w:t>42</w:t>
            </w:r>
            <w:r w:rsidR="009970C6">
              <w:rPr>
                <w:rFonts w:ascii="Times New Roman" w:hAnsi="Times New Roman" w:cs="Times New Roman" w:hint="eastAsia"/>
                <w:bCs/>
                <w:color w:val="000000"/>
                <w:sz w:val="24"/>
                <w:szCs w:val="24"/>
              </w:rPr>
              <w:t>亿元</w:t>
            </w:r>
            <w:r>
              <w:rPr>
                <w:rFonts w:ascii="Times New Roman" w:hAnsi="Times New Roman" w:cs="Times New Roman"/>
                <w:bCs/>
                <w:color w:val="000000"/>
                <w:sz w:val="24"/>
                <w:szCs w:val="24"/>
              </w:rPr>
              <w:t>。今年，公司首次计划实施中期分红，每股派发现金分红</w:t>
            </w:r>
            <w:r>
              <w:rPr>
                <w:rFonts w:ascii="Times New Roman" w:hAnsi="Times New Roman" w:cs="Times New Roman"/>
                <w:bCs/>
                <w:color w:val="000000"/>
                <w:sz w:val="24"/>
                <w:szCs w:val="24"/>
              </w:rPr>
              <w:t>0.02</w:t>
            </w:r>
            <w:r>
              <w:rPr>
                <w:rFonts w:ascii="Times New Roman" w:hAnsi="Times New Roman" w:cs="Times New Roman"/>
                <w:bCs/>
                <w:color w:val="000000"/>
                <w:sz w:val="24"/>
                <w:szCs w:val="24"/>
              </w:rPr>
              <w:t>元，分红总额预计超</w:t>
            </w:r>
            <w:r>
              <w:rPr>
                <w:rFonts w:ascii="Times New Roman" w:hAnsi="Times New Roman" w:cs="Times New Roman"/>
                <w:bCs/>
                <w:color w:val="000000"/>
                <w:sz w:val="24"/>
                <w:szCs w:val="24"/>
              </w:rPr>
              <w:t>4</w:t>
            </w:r>
            <w:r>
              <w:rPr>
                <w:rFonts w:ascii="Times New Roman" w:hAnsi="Times New Roman" w:cs="Times New Roman"/>
                <w:bCs/>
                <w:color w:val="000000"/>
                <w:sz w:val="24"/>
                <w:szCs w:val="24"/>
              </w:rPr>
              <w:t>亿元；同时公司按计划开展回购工作，截至</w:t>
            </w:r>
            <w:r w:rsidR="009970C6">
              <w:rPr>
                <w:rFonts w:ascii="Times New Roman" w:hAnsi="Times New Roman" w:cs="Times New Roman"/>
                <w:bCs/>
                <w:color w:val="000000"/>
                <w:sz w:val="24"/>
                <w:szCs w:val="24"/>
              </w:rPr>
              <w:t>9</w:t>
            </w:r>
            <w:r>
              <w:rPr>
                <w:rFonts w:ascii="Times New Roman" w:hAnsi="Times New Roman" w:cs="Times New Roman"/>
                <w:bCs/>
                <w:color w:val="000000"/>
                <w:sz w:val="24"/>
                <w:szCs w:val="24"/>
              </w:rPr>
              <w:t>月底，公司已累计完成回购</w:t>
            </w:r>
            <w:r w:rsidR="00F91486">
              <w:rPr>
                <w:rFonts w:ascii="Times New Roman" w:hAnsi="Times New Roman" w:cs="Times New Roman"/>
                <w:bCs/>
                <w:color w:val="000000"/>
                <w:sz w:val="24"/>
                <w:szCs w:val="24"/>
              </w:rPr>
              <w:t>2,142</w:t>
            </w:r>
            <w:r>
              <w:rPr>
                <w:rFonts w:ascii="Times New Roman" w:hAnsi="Times New Roman" w:cs="Times New Roman"/>
                <w:bCs/>
                <w:color w:val="000000"/>
                <w:sz w:val="24"/>
                <w:szCs w:val="24"/>
              </w:rPr>
              <w:t>万股，回购金额超</w:t>
            </w:r>
            <w:r w:rsidR="00F91486">
              <w:rPr>
                <w:rFonts w:ascii="Times New Roman" w:hAnsi="Times New Roman" w:cs="Times New Roman"/>
                <w:bCs/>
                <w:color w:val="000000"/>
                <w:sz w:val="24"/>
                <w:szCs w:val="24"/>
              </w:rPr>
              <w:t>1.9</w:t>
            </w:r>
            <w:r>
              <w:rPr>
                <w:rFonts w:ascii="Times New Roman" w:hAnsi="Times New Roman" w:cs="Times New Roman"/>
                <w:bCs/>
                <w:color w:val="000000"/>
                <w:sz w:val="24"/>
                <w:szCs w:val="24"/>
              </w:rPr>
              <w:t>4</w:t>
            </w:r>
            <w:r>
              <w:rPr>
                <w:rFonts w:ascii="Times New Roman" w:hAnsi="Times New Roman" w:cs="Times New Roman"/>
                <w:bCs/>
                <w:color w:val="000000"/>
                <w:sz w:val="24"/>
                <w:szCs w:val="24"/>
              </w:rPr>
              <w:t>亿元。随着公司核电项目陆续投产，公司将在匹配项目建设资金需求的同时，进一步努力提高广大投资者分红收益水平。</w:t>
            </w:r>
          </w:p>
          <w:p w:rsidR="00D10BB5" w:rsidRDefault="00D10BB5">
            <w:pPr>
              <w:widowControl/>
              <w:rPr>
                <w:rFonts w:ascii="Times New Roman" w:hAnsi="Times New Roman" w:cs="Times New Roman"/>
                <w:bCs/>
                <w:color w:val="000000"/>
                <w:sz w:val="24"/>
                <w:szCs w:val="24"/>
              </w:rPr>
            </w:pPr>
          </w:p>
          <w:p w:rsidR="00D10BB5" w:rsidRDefault="00A17834">
            <w:pPr>
              <w:widowControl/>
              <w:rPr>
                <w:rFonts w:ascii="Times New Roman" w:hAnsi="Times New Roman" w:cs="Times New Roman"/>
                <w:b/>
                <w:color w:val="000000"/>
                <w:sz w:val="24"/>
                <w:szCs w:val="24"/>
              </w:rPr>
            </w:pPr>
            <w:r>
              <w:rPr>
                <w:rFonts w:ascii="Times New Roman" w:hAnsi="Times New Roman" w:cs="Times New Roman"/>
                <w:b/>
                <w:color w:val="000000"/>
                <w:sz w:val="24"/>
                <w:szCs w:val="24"/>
              </w:rPr>
              <w:t>问答环节：</w:t>
            </w:r>
          </w:p>
          <w:p w:rsidR="00F91486" w:rsidRPr="00B97BAD" w:rsidRDefault="00B97BAD" w:rsidP="00F91486">
            <w:pPr>
              <w:rPr>
                <w:rFonts w:ascii="Times New Roman" w:hAnsi="Times New Roman" w:cs="Times New Roman"/>
                <w:b/>
                <w:bCs/>
                <w:iCs/>
                <w:sz w:val="24"/>
                <w:szCs w:val="24"/>
              </w:rPr>
            </w:pPr>
            <w:r w:rsidRPr="00B97BAD">
              <w:rPr>
                <w:rFonts w:ascii="Times New Roman" w:hAnsi="Times New Roman" w:cs="Times New Roman" w:hint="eastAsia"/>
                <w:b/>
                <w:bCs/>
                <w:iCs/>
                <w:sz w:val="24"/>
                <w:szCs w:val="24"/>
              </w:rPr>
              <w:t>1.</w:t>
            </w:r>
            <w:r w:rsidR="00F91486" w:rsidRPr="00B97BAD">
              <w:rPr>
                <w:rFonts w:ascii="Times New Roman" w:hAnsi="Times New Roman" w:cs="Times New Roman" w:hint="eastAsia"/>
                <w:b/>
                <w:bCs/>
                <w:iCs/>
                <w:sz w:val="24"/>
                <w:szCs w:val="24"/>
              </w:rPr>
              <w:t>公司前三季度净利润下滑的主要原因是什么？</w:t>
            </w:r>
          </w:p>
          <w:p w:rsidR="00F91486" w:rsidRDefault="00F91486" w:rsidP="00F91486">
            <w:pPr>
              <w:rPr>
                <w:rFonts w:ascii="Times New Roman" w:hAnsi="Times New Roman" w:cs="Times New Roman"/>
                <w:bCs/>
                <w:iCs/>
                <w:sz w:val="24"/>
                <w:szCs w:val="24"/>
              </w:rPr>
            </w:pPr>
            <w:r w:rsidRPr="00F91486">
              <w:rPr>
                <w:rFonts w:ascii="Times New Roman" w:hAnsi="Times New Roman" w:cs="Times New Roman" w:hint="eastAsia"/>
                <w:bCs/>
                <w:iCs/>
                <w:sz w:val="24"/>
                <w:szCs w:val="24"/>
              </w:rPr>
              <w:t>答：感谢关注。公司三季报归母净利润下滑的主要原因是新能源</w:t>
            </w:r>
            <w:bookmarkStart w:id="5" w:name="OLE_LINK58"/>
            <w:bookmarkStart w:id="6" w:name="OLE_LINK59"/>
            <w:r w:rsidRPr="00F91486">
              <w:rPr>
                <w:rFonts w:ascii="Times New Roman" w:hAnsi="Times New Roman" w:cs="Times New Roman" w:hint="eastAsia"/>
                <w:bCs/>
                <w:iCs/>
                <w:sz w:val="24"/>
                <w:szCs w:val="24"/>
              </w:rPr>
              <w:t>增收不增利，且新能源上年发行两期类</w:t>
            </w:r>
            <w:r w:rsidRPr="00F91486">
              <w:rPr>
                <w:rFonts w:ascii="Times New Roman" w:hAnsi="Times New Roman" w:cs="Times New Roman" w:hint="eastAsia"/>
                <w:bCs/>
                <w:iCs/>
                <w:sz w:val="24"/>
                <w:szCs w:val="24"/>
              </w:rPr>
              <w:t>REITS</w:t>
            </w:r>
            <w:r w:rsidRPr="00F91486">
              <w:rPr>
                <w:rFonts w:ascii="Times New Roman" w:hAnsi="Times New Roman" w:cs="Times New Roman" w:hint="eastAsia"/>
                <w:bCs/>
                <w:iCs/>
                <w:sz w:val="24"/>
                <w:szCs w:val="24"/>
              </w:rPr>
              <w:t>、市场化债转股稀释归母净利润，增资引战导致归母比例下降。</w:t>
            </w:r>
          </w:p>
          <w:p w:rsidR="00B97BAD" w:rsidRDefault="00B97BAD" w:rsidP="00F91486">
            <w:pPr>
              <w:rPr>
                <w:rFonts w:ascii="Times New Roman" w:hAnsi="Times New Roman" w:cs="Times New Roman"/>
                <w:bCs/>
                <w:iCs/>
                <w:sz w:val="24"/>
                <w:szCs w:val="24"/>
              </w:rPr>
            </w:pPr>
          </w:p>
          <w:bookmarkEnd w:id="5"/>
          <w:bookmarkEnd w:id="6"/>
          <w:p w:rsidR="00B97BAD" w:rsidRPr="00B97BAD" w:rsidRDefault="00F91486" w:rsidP="00F91486">
            <w:pPr>
              <w:rPr>
                <w:rFonts w:ascii="Times New Roman" w:hAnsi="Times New Roman" w:cs="Times New Roman"/>
                <w:b/>
                <w:bCs/>
                <w:iCs/>
                <w:sz w:val="24"/>
                <w:szCs w:val="24"/>
              </w:rPr>
            </w:pPr>
            <w:r w:rsidRPr="00B97BAD">
              <w:rPr>
                <w:rFonts w:ascii="Times New Roman" w:hAnsi="Times New Roman" w:cs="Times New Roman" w:hint="eastAsia"/>
                <w:b/>
                <w:bCs/>
                <w:iCs/>
                <w:sz w:val="24"/>
                <w:szCs w:val="24"/>
              </w:rPr>
              <w:t>2.</w:t>
            </w:r>
            <w:r w:rsidRPr="00B97BAD">
              <w:rPr>
                <w:rFonts w:ascii="Times New Roman" w:hAnsi="Times New Roman" w:cs="Times New Roman" w:hint="eastAsia"/>
                <w:b/>
                <w:bCs/>
                <w:iCs/>
                <w:sz w:val="24"/>
                <w:szCs w:val="24"/>
              </w:rPr>
              <w:t>面对风电、光伏等新能源快速挤压核电市场空间，公司未来</w:t>
            </w:r>
            <w:r w:rsidRPr="00B97BAD">
              <w:rPr>
                <w:rFonts w:ascii="Times New Roman" w:hAnsi="Times New Roman" w:cs="Times New Roman" w:hint="eastAsia"/>
                <w:b/>
                <w:bCs/>
                <w:iCs/>
                <w:sz w:val="24"/>
                <w:szCs w:val="24"/>
              </w:rPr>
              <w:t>3-5</w:t>
            </w:r>
            <w:r w:rsidRPr="00B97BAD">
              <w:rPr>
                <w:rFonts w:ascii="Times New Roman" w:hAnsi="Times New Roman" w:cs="Times New Roman" w:hint="eastAsia"/>
                <w:b/>
                <w:bCs/>
                <w:iCs/>
                <w:sz w:val="24"/>
                <w:szCs w:val="24"/>
              </w:rPr>
              <w:t>年如何平衡核电与新能源业务的投资比例？</w:t>
            </w:r>
          </w:p>
          <w:p w:rsidR="00B97BAD" w:rsidRDefault="00B97BAD" w:rsidP="00F91486">
            <w:pPr>
              <w:rPr>
                <w:rFonts w:ascii="Times New Roman" w:hAnsi="Times New Roman" w:cs="Times New Roman"/>
                <w:bCs/>
                <w:iCs/>
                <w:sz w:val="24"/>
                <w:szCs w:val="24"/>
              </w:rPr>
            </w:pPr>
            <w:r>
              <w:rPr>
                <w:rFonts w:ascii="Times New Roman" w:hAnsi="Times New Roman" w:cs="Times New Roman" w:hint="eastAsia"/>
                <w:bCs/>
                <w:iCs/>
                <w:sz w:val="24"/>
                <w:szCs w:val="24"/>
              </w:rPr>
              <w:lastRenderedPageBreak/>
              <w:t>答：</w:t>
            </w:r>
            <w:r w:rsidRPr="00F91486">
              <w:rPr>
                <w:rFonts w:ascii="Times New Roman" w:hAnsi="Times New Roman" w:cs="Times New Roman" w:hint="eastAsia"/>
                <w:bCs/>
                <w:iCs/>
                <w:sz w:val="24"/>
                <w:szCs w:val="24"/>
              </w:rPr>
              <w:t>公司核电项目将按国家审批节奏积极发展，新能源项目将结合行业发展趋势做稳妥调整，公司投资项目会严格按照相关收益率要求进行决策。</w:t>
            </w:r>
          </w:p>
          <w:p w:rsidR="00B97BAD" w:rsidRPr="00F91486" w:rsidRDefault="00B97BAD" w:rsidP="00F91486">
            <w:pPr>
              <w:rPr>
                <w:rFonts w:ascii="Times New Roman" w:hAnsi="Times New Roman" w:cs="Times New Roman"/>
                <w:bCs/>
                <w:iCs/>
                <w:sz w:val="24"/>
                <w:szCs w:val="24"/>
              </w:rPr>
            </w:pPr>
          </w:p>
          <w:p w:rsidR="00F91486" w:rsidRPr="00F014E7" w:rsidRDefault="00F91486" w:rsidP="00F91486">
            <w:pPr>
              <w:rPr>
                <w:rFonts w:ascii="Times New Roman" w:hAnsi="Times New Roman" w:cs="Times New Roman"/>
                <w:b/>
                <w:bCs/>
                <w:iCs/>
                <w:sz w:val="24"/>
                <w:szCs w:val="24"/>
              </w:rPr>
            </w:pPr>
            <w:r w:rsidRPr="00F014E7">
              <w:rPr>
                <w:rFonts w:ascii="Times New Roman" w:hAnsi="Times New Roman" w:cs="Times New Roman" w:hint="eastAsia"/>
                <w:b/>
                <w:bCs/>
                <w:iCs/>
                <w:sz w:val="24"/>
                <w:szCs w:val="24"/>
              </w:rPr>
              <w:t xml:space="preserve">3. </w:t>
            </w:r>
            <w:r w:rsidRPr="00F014E7">
              <w:rPr>
                <w:rFonts w:ascii="Times New Roman" w:hAnsi="Times New Roman" w:cs="Times New Roman" w:hint="eastAsia"/>
                <w:b/>
                <w:bCs/>
                <w:iCs/>
                <w:sz w:val="24"/>
                <w:szCs w:val="24"/>
              </w:rPr>
              <w:t>公司是否将通过优化成本结构或提升核电利用小时数来应对盈利能力压力？</w:t>
            </w:r>
          </w:p>
          <w:p w:rsidR="00F014E7" w:rsidRPr="00F91486" w:rsidRDefault="00F014E7" w:rsidP="00F014E7">
            <w:pPr>
              <w:rPr>
                <w:rFonts w:ascii="Times New Roman" w:hAnsi="Times New Roman" w:cs="Times New Roman"/>
                <w:bCs/>
                <w:iCs/>
                <w:sz w:val="24"/>
                <w:szCs w:val="24"/>
              </w:rPr>
            </w:pPr>
            <w:r>
              <w:rPr>
                <w:rFonts w:ascii="Times New Roman" w:hAnsi="Times New Roman" w:cs="Times New Roman" w:hint="eastAsia"/>
                <w:bCs/>
                <w:iCs/>
                <w:sz w:val="24"/>
                <w:szCs w:val="24"/>
              </w:rPr>
              <w:t>答：</w:t>
            </w:r>
            <w:r w:rsidRPr="00F91486">
              <w:rPr>
                <w:rFonts w:ascii="Times New Roman" w:hAnsi="Times New Roman" w:cs="Times New Roman" w:hint="eastAsia"/>
                <w:bCs/>
                <w:iCs/>
                <w:sz w:val="24"/>
                <w:szCs w:val="24"/>
              </w:rPr>
              <w:t>公司将以“集约化、标准化、数智化”新“三化”战略为引领，通过集约化整合资源，深度开展降本增效；通过统一管理标准筑牢安全基础，不断提高运营效率；通过数智化建设智慧电厂，赋能传统能源产业升级，持续增强企业核心竞争力和价值创造能力。</w:t>
            </w:r>
          </w:p>
          <w:p w:rsidR="00F91486" w:rsidRPr="00F91486" w:rsidRDefault="00F91486" w:rsidP="00F91486">
            <w:pPr>
              <w:rPr>
                <w:rFonts w:ascii="Times New Roman" w:hAnsi="Times New Roman" w:cs="Times New Roman"/>
                <w:bCs/>
                <w:iCs/>
                <w:sz w:val="24"/>
                <w:szCs w:val="24"/>
              </w:rPr>
            </w:pPr>
          </w:p>
          <w:p w:rsidR="00F91486" w:rsidRPr="00F014E7" w:rsidRDefault="00F014E7" w:rsidP="00F91486">
            <w:pPr>
              <w:rPr>
                <w:rFonts w:ascii="Times New Roman" w:hAnsi="Times New Roman" w:cs="Times New Roman"/>
                <w:b/>
                <w:bCs/>
                <w:iCs/>
                <w:sz w:val="24"/>
                <w:szCs w:val="24"/>
              </w:rPr>
            </w:pPr>
            <w:r w:rsidRPr="00F014E7">
              <w:rPr>
                <w:rFonts w:ascii="Times New Roman" w:hAnsi="Times New Roman" w:cs="Times New Roman"/>
                <w:b/>
                <w:bCs/>
                <w:iCs/>
                <w:sz w:val="24"/>
                <w:szCs w:val="24"/>
              </w:rPr>
              <w:t>4</w:t>
            </w:r>
            <w:r w:rsidR="00F91486" w:rsidRPr="00F014E7">
              <w:rPr>
                <w:rFonts w:ascii="Times New Roman" w:hAnsi="Times New Roman" w:cs="Times New Roman" w:hint="eastAsia"/>
                <w:b/>
                <w:bCs/>
                <w:iCs/>
                <w:sz w:val="24"/>
                <w:szCs w:val="24"/>
              </w:rPr>
              <w:t xml:space="preserve">. </w:t>
            </w:r>
            <w:r w:rsidR="00F91486" w:rsidRPr="00F014E7">
              <w:rPr>
                <w:rFonts w:ascii="Times New Roman" w:hAnsi="Times New Roman" w:cs="Times New Roman" w:hint="eastAsia"/>
                <w:b/>
                <w:bCs/>
                <w:iCs/>
                <w:sz w:val="24"/>
                <w:szCs w:val="24"/>
              </w:rPr>
              <w:t>公司资产负债率持续上升至</w:t>
            </w:r>
            <w:r w:rsidR="00F91486" w:rsidRPr="00F014E7">
              <w:rPr>
                <w:rFonts w:ascii="Times New Roman" w:hAnsi="Times New Roman" w:cs="Times New Roman" w:hint="eastAsia"/>
                <w:b/>
                <w:bCs/>
                <w:iCs/>
                <w:sz w:val="24"/>
                <w:szCs w:val="24"/>
              </w:rPr>
              <w:t>68.27%</w:t>
            </w:r>
            <w:r w:rsidR="00F91486" w:rsidRPr="00F014E7">
              <w:rPr>
                <w:rFonts w:ascii="Times New Roman" w:hAnsi="Times New Roman" w:cs="Times New Roman" w:hint="eastAsia"/>
                <w:b/>
                <w:bCs/>
                <w:iCs/>
                <w:sz w:val="24"/>
                <w:szCs w:val="24"/>
              </w:rPr>
              <w:t>（</w:t>
            </w:r>
            <w:r w:rsidR="00F91486" w:rsidRPr="00F014E7">
              <w:rPr>
                <w:rFonts w:ascii="Times New Roman" w:hAnsi="Times New Roman" w:cs="Times New Roman" w:hint="eastAsia"/>
                <w:b/>
                <w:bCs/>
                <w:iCs/>
                <w:sz w:val="24"/>
                <w:szCs w:val="24"/>
              </w:rPr>
              <w:t>2024</w:t>
            </w:r>
            <w:r w:rsidR="00F91486" w:rsidRPr="00F014E7">
              <w:rPr>
                <w:rFonts w:ascii="Times New Roman" w:hAnsi="Times New Roman" w:cs="Times New Roman" w:hint="eastAsia"/>
                <w:b/>
                <w:bCs/>
                <w:iCs/>
                <w:sz w:val="24"/>
                <w:szCs w:val="24"/>
              </w:rPr>
              <w:t>年数据），且长期借款大幅增加。您如何看待债务滚动压力？是否建议优化资本结构（如股权融资）以降低财务风险？</w:t>
            </w:r>
          </w:p>
          <w:p w:rsidR="00F014E7" w:rsidRPr="00F91486" w:rsidRDefault="00F014E7" w:rsidP="00F014E7">
            <w:pPr>
              <w:rPr>
                <w:rFonts w:ascii="Times New Roman" w:hAnsi="Times New Roman" w:cs="Times New Roman"/>
                <w:bCs/>
                <w:iCs/>
                <w:sz w:val="24"/>
                <w:szCs w:val="24"/>
              </w:rPr>
            </w:pPr>
            <w:r>
              <w:rPr>
                <w:rFonts w:ascii="Times New Roman" w:hAnsi="Times New Roman" w:cs="Times New Roman" w:hint="eastAsia"/>
                <w:bCs/>
                <w:iCs/>
                <w:sz w:val="24"/>
                <w:szCs w:val="24"/>
              </w:rPr>
              <w:t>答：</w:t>
            </w:r>
            <w:r w:rsidRPr="00F91486">
              <w:rPr>
                <w:rFonts w:ascii="Times New Roman" w:hAnsi="Times New Roman" w:cs="Times New Roman" w:hint="eastAsia"/>
                <w:bCs/>
                <w:iCs/>
                <w:sz w:val="24"/>
                <w:szCs w:val="24"/>
              </w:rPr>
              <w:t>公司积极落实国资委控制贷款风险的红线要求，目前公司的资产负债率处于</w:t>
            </w:r>
            <w:r w:rsidRPr="00F91486">
              <w:rPr>
                <w:rFonts w:ascii="Times New Roman" w:hAnsi="Times New Roman" w:cs="Times New Roman" w:hint="eastAsia"/>
                <w:bCs/>
                <w:iCs/>
                <w:sz w:val="24"/>
                <w:szCs w:val="24"/>
              </w:rPr>
              <w:t>70%</w:t>
            </w:r>
            <w:r w:rsidRPr="00F91486">
              <w:rPr>
                <w:rFonts w:ascii="Times New Roman" w:hAnsi="Times New Roman" w:cs="Times New Roman" w:hint="eastAsia"/>
                <w:bCs/>
                <w:iCs/>
                <w:sz w:val="24"/>
                <w:szCs w:val="24"/>
              </w:rPr>
              <w:t>以下。公司的项目投资一般为</w:t>
            </w:r>
            <w:r w:rsidRPr="00F91486">
              <w:rPr>
                <w:rFonts w:ascii="Times New Roman" w:hAnsi="Times New Roman" w:cs="Times New Roman" w:hint="eastAsia"/>
                <w:bCs/>
                <w:iCs/>
                <w:sz w:val="24"/>
                <w:szCs w:val="24"/>
              </w:rPr>
              <w:t>20%</w:t>
            </w:r>
            <w:r w:rsidRPr="00F91486">
              <w:rPr>
                <w:rFonts w:ascii="Times New Roman" w:hAnsi="Times New Roman" w:cs="Times New Roman" w:hint="eastAsia"/>
                <w:bCs/>
                <w:iCs/>
                <w:sz w:val="24"/>
                <w:szCs w:val="24"/>
              </w:rPr>
              <w:t>资本金，</w:t>
            </w:r>
            <w:r w:rsidRPr="00F91486">
              <w:rPr>
                <w:rFonts w:ascii="Times New Roman" w:hAnsi="Times New Roman" w:cs="Times New Roman" w:hint="eastAsia"/>
                <w:bCs/>
                <w:iCs/>
                <w:sz w:val="24"/>
                <w:szCs w:val="24"/>
              </w:rPr>
              <w:t>80%</w:t>
            </w:r>
            <w:r w:rsidRPr="00F91486">
              <w:rPr>
                <w:rFonts w:ascii="Times New Roman" w:hAnsi="Times New Roman" w:cs="Times New Roman" w:hint="eastAsia"/>
                <w:bCs/>
                <w:iCs/>
                <w:sz w:val="24"/>
                <w:szCs w:val="24"/>
              </w:rPr>
              <w:t>银行贷款，随着新项目的开工，这也会给整个资产负债率控制带来一定的影响。为控制合理的资产负债率水平，公司一方面优化贷款结构，另一方面也去适当开展一些永续债或其他的权益性的融资，多措并举保证公司的资产负债率在一个相对合理的水平。</w:t>
            </w:r>
          </w:p>
          <w:p w:rsidR="00F014E7" w:rsidRPr="00F014E7" w:rsidRDefault="00F014E7" w:rsidP="00F91486">
            <w:pPr>
              <w:rPr>
                <w:rFonts w:ascii="Times New Roman" w:hAnsi="Times New Roman" w:cs="Times New Roman"/>
                <w:bCs/>
                <w:iCs/>
                <w:sz w:val="24"/>
                <w:szCs w:val="24"/>
              </w:rPr>
            </w:pPr>
          </w:p>
          <w:p w:rsidR="00F014E7" w:rsidRDefault="00F014E7" w:rsidP="00F91486">
            <w:pPr>
              <w:rPr>
                <w:rFonts w:ascii="Times New Roman" w:hAnsi="Times New Roman" w:cs="Times New Roman"/>
                <w:b/>
                <w:bCs/>
                <w:iCs/>
                <w:sz w:val="24"/>
                <w:szCs w:val="24"/>
              </w:rPr>
            </w:pPr>
            <w:r w:rsidRPr="00F014E7">
              <w:rPr>
                <w:rFonts w:ascii="Times New Roman" w:hAnsi="Times New Roman" w:cs="Times New Roman"/>
                <w:b/>
                <w:bCs/>
                <w:iCs/>
                <w:sz w:val="24"/>
                <w:szCs w:val="24"/>
              </w:rPr>
              <w:t>5</w:t>
            </w:r>
            <w:r w:rsidR="00F91486" w:rsidRPr="00F014E7">
              <w:rPr>
                <w:rFonts w:ascii="Times New Roman" w:hAnsi="Times New Roman" w:cs="Times New Roman" w:hint="eastAsia"/>
                <w:b/>
                <w:bCs/>
                <w:iCs/>
                <w:sz w:val="24"/>
                <w:szCs w:val="24"/>
              </w:rPr>
              <w:t xml:space="preserve">. </w:t>
            </w:r>
            <w:r w:rsidR="00F91486" w:rsidRPr="00F014E7">
              <w:rPr>
                <w:rFonts w:ascii="Times New Roman" w:hAnsi="Times New Roman" w:cs="Times New Roman" w:hint="eastAsia"/>
                <w:b/>
                <w:bCs/>
                <w:iCs/>
                <w:sz w:val="24"/>
                <w:szCs w:val="24"/>
              </w:rPr>
              <w:t>核电关键设备国产化率是否提升？是否存在技术短板导致依赖进口的风险？</w:t>
            </w:r>
          </w:p>
          <w:p w:rsidR="00F014E7" w:rsidRDefault="00F014E7" w:rsidP="00F91486">
            <w:pPr>
              <w:rPr>
                <w:rFonts w:ascii="Times New Roman" w:hAnsi="Times New Roman" w:cs="Times New Roman"/>
                <w:bCs/>
                <w:iCs/>
                <w:sz w:val="24"/>
                <w:szCs w:val="24"/>
              </w:rPr>
            </w:pPr>
            <w:r>
              <w:rPr>
                <w:rFonts w:ascii="Times New Roman" w:hAnsi="Times New Roman" w:cs="Times New Roman" w:hint="eastAsia"/>
                <w:bCs/>
                <w:iCs/>
                <w:sz w:val="24"/>
                <w:szCs w:val="24"/>
              </w:rPr>
              <w:t>答：</w:t>
            </w:r>
            <w:r w:rsidRPr="00F91486">
              <w:rPr>
                <w:rFonts w:ascii="Times New Roman" w:hAnsi="Times New Roman" w:cs="Times New Roman" w:hint="eastAsia"/>
                <w:bCs/>
                <w:iCs/>
                <w:sz w:val="24"/>
                <w:szCs w:val="24"/>
              </w:rPr>
              <w:t>公司目前在建机组的机型以华龙一号为主。华龙一号属于中国拥有自主化知识产权的三代核电技术，设备国产化率超过</w:t>
            </w:r>
            <w:r w:rsidRPr="00F91486">
              <w:rPr>
                <w:rFonts w:ascii="Times New Roman" w:hAnsi="Times New Roman" w:cs="Times New Roman" w:hint="eastAsia"/>
                <w:bCs/>
                <w:iCs/>
                <w:sz w:val="24"/>
                <w:szCs w:val="24"/>
              </w:rPr>
              <w:t>90%</w:t>
            </w:r>
            <w:r w:rsidRPr="00F91486">
              <w:rPr>
                <w:rFonts w:ascii="Times New Roman" w:hAnsi="Times New Roman" w:cs="Times New Roman" w:hint="eastAsia"/>
                <w:bCs/>
                <w:iCs/>
                <w:sz w:val="24"/>
                <w:szCs w:val="24"/>
              </w:rPr>
              <w:t>，不存在技术短板依赖国际进口</w:t>
            </w:r>
          </w:p>
          <w:p w:rsidR="00F014E7" w:rsidRPr="00F91486" w:rsidRDefault="00F014E7" w:rsidP="00F91486">
            <w:pPr>
              <w:rPr>
                <w:rFonts w:ascii="Times New Roman" w:hAnsi="Times New Roman" w:cs="Times New Roman"/>
                <w:bCs/>
                <w:iCs/>
                <w:sz w:val="24"/>
                <w:szCs w:val="24"/>
              </w:rPr>
            </w:pPr>
          </w:p>
          <w:p w:rsidR="00F91486" w:rsidRPr="00F014E7" w:rsidRDefault="00F014E7" w:rsidP="00F91486">
            <w:pPr>
              <w:rPr>
                <w:rFonts w:ascii="Times New Roman" w:hAnsi="Times New Roman" w:cs="Times New Roman"/>
                <w:b/>
                <w:bCs/>
                <w:iCs/>
                <w:sz w:val="24"/>
                <w:szCs w:val="24"/>
              </w:rPr>
            </w:pPr>
            <w:r w:rsidRPr="00F014E7">
              <w:rPr>
                <w:rFonts w:ascii="Times New Roman" w:hAnsi="Times New Roman" w:cs="Times New Roman"/>
                <w:b/>
                <w:bCs/>
                <w:iCs/>
                <w:sz w:val="24"/>
                <w:szCs w:val="24"/>
              </w:rPr>
              <w:t>6</w:t>
            </w:r>
            <w:r w:rsidR="00F91486" w:rsidRPr="00F014E7">
              <w:rPr>
                <w:rFonts w:ascii="Times New Roman" w:hAnsi="Times New Roman" w:cs="Times New Roman" w:hint="eastAsia"/>
                <w:b/>
                <w:bCs/>
                <w:iCs/>
                <w:sz w:val="24"/>
                <w:szCs w:val="24"/>
              </w:rPr>
              <w:t xml:space="preserve"> </w:t>
            </w:r>
            <w:r w:rsidR="00F91486" w:rsidRPr="00F014E7">
              <w:rPr>
                <w:rFonts w:ascii="Times New Roman" w:hAnsi="Times New Roman" w:cs="Times New Roman" w:hint="eastAsia"/>
                <w:b/>
                <w:bCs/>
                <w:iCs/>
                <w:sz w:val="24"/>
                <w:szCs w:val="24"/>
              </w:rPr>
              <w:t>针对核废料处理、核事故赔偿等法律法规尚不完善的领域，公司是否已建立足够的风险储备金或保险机制？如何保护中小股东利益？</w:t>
            </w:r>
          </w:p>
          <w:p w:rsidR="00F91486" w:rsidRPr="00F91486" w:rsidRDefault="00F014E7" w:rsidP="00F91486">
            <w:pPr>
              <w:rPr>
                <w:rFonts w:ascii="Times New Roman" w:hAnsi="Times New Roman" w:cs="Times New Roman"/>
                <w:bCs/>
                <w:iCs/>
                <w:sz w:val="24"/>
                <w:szCs w:val="24"/>
              </w:rPr>
            </w:pPr>
            <w:r>
              <w:rPr>
                <w:rFonts w:ascii="Times New Roman" w:hAnsi="Times New Roman" w:cs="Times New Roman" w:hint="eastAsia"/>
                <w:bCs/>
                <w:iCs/>
                <w:sz w:val="24"/>
                <w:szCs w:val="24"/>
              </w:rPr>
              <w:t>答：</w:t>
            </w:r>
            <w:r w:rsidR="00F91486" w:rsidRPr="00F91486">
              <w:rPr>
                <w:rFonts w:ascii="Times New Roman" w:hAnsi="Times New Roman" w:cs="Times New Roman" w:hint="eastAsia"/>
                <w:bCs/>
                <w:iCs/>
                <w:sz w:val="24"/>
                <w:szCs w:val="24"/>
              </w:rPr>
              <w:t>根据财政部、发改委及工信部颁布的《核电站乏燃料处理处置基金征收使用管理办法》，自</w:t>
            </w:r>
            <w:r w:rsidR="00F91486" w:rsidRPr="00F91486">
              <w:rPr>
                <w:rFonts w:ascii="Times New Roman" w:hAnsi="Times New Roman" w:cs="Times New Roman" w:hint="eastAsia"/>
                <w:bCs/>
                <w:iCs/>
                <w:sz w:val="24"/>
                <w:szCs w:val="24"/>
              </w:rPr>
              <w:t>2010</w:t>
            </w:r>
            <w:r w:rsidR="00F91486" w:rsidRPr="00F91486">
              <w:rPr>
                <w:rFonts w:ascii="Times New Roman" w:hAnsi="Times New Roman" w:cs="Times New Roman" w:hint="eastAsia"/>
                <w:bCs/>
                <w:iCs/>
                <w:sz w:val="24"/>
                <w:szCs w:val="24"/>
              </w:rPr>
              <w:t>年</w:t>
            </w:r>
            <w:r w:rsidR="00F91486" w:rsidRPr="00F91486">
              <w:rPr>
                <w:rFonts w:ascii="Times New Roman" w:hAnsi="Times New Roman" w:cs="Times New Roman" w:hint="eastAsia"/>
                <w:bCs/>
                <w:iCs/>
                <w:sz w:val="24"/>
                <w:szCs w:val="24"/>
              </w:rPr>
              <w:t>10</w:t>
            </w:r>
            <w:r w:rsidR="00F91486" w:rsidRPr="00F91486">
              <w:rPr>
                <w:rFonts w:ascii="Times New Roman" w:hAnsi="Times New Roman" w:cs="Times New Roman" w:hint="eastAsia"/>
                <w:bCs/>
                <w:iCs/>
                <w:sz w:val="24"/>
                <w:szCs w:val="24"/>
              </w:rPr>
              <w:t>月</w:t>
            </w:r>
            <w:r w:rsidR="00F91486" w:rsidRPr="00F91486">
              <w:rPr>
                <w:rFonts w:ascii="Times New Roman" w:hAnsi="Times New Roman" w:cs="Times New Roman" w:hint="eastAsia"/>
                <w:bCs/>
                <w:iCs/>
                <w:sz w:val="24"/>
                <w:szCs w:val="24"/>
              </w:rPr>
              <w:t>1</w:t>
            </w:r>
            <w:r w:rsidR="00F91486" w:rsidRPr="00F91486">
              <w:rPr>
                <w:rFonts w:ascii="Times New Roman" w:hAnsi="Times New Roman" w:cs="Times New Roman" w:hint="eastAsia"/>
                <w:bCs/>
                <w:iCs/>
                <w:sz w:val="24"/>
                <w:szCs w:val="24"/>
              </w:rPr>
              <w:t>日，公司已投入商业运行五年以上的压水堆核电机组，按照实际上网销售电量缴纳乏燃料处理处置基金，缴纳标准为</w:t>
            </w:r>
            <w:r w:rsidR="00F91486" w:rsidRPr="00F91486">
              <w:rPr>
                <w:rFonts w:ascii="Times New Roman" w:hAnsi="Times New Roman" w:cs="Times New Roman" w:hint="eastAsia"/>
                <w:bCs/>
                <w:iCs/>
                <w:sz w:val="24"/>
                <w:szCs w:val="24"/>
              </w:rPr>
              <w:t>0.026</w:t>
            </w:r>
            <w:r w:rsidR="00F91486" w:rsidRPr="00F91486">
              <w:rPr>
                <w:rFonts w:ascii="Times New Roman" w:hAnsi="Times New Roman" w:cs="Times New Roman" w:hint="eastAsia"/>
                <w:bCs/>
                <w:iCs/>
                <w:sz w:val="24"/>
                <w:szCs w:val="24"/>
              </w:rPr>
              <w:t>元</w:t>
            </w:r>
            <w:r w:rsidR="00F91486" w:rsidRPr="00F91486">
              <w:rPr>
                <w:rFonts w:ascii="Times New Roman" w:hAnsi="Times New Roman" w:cs="Times New Roman" w:hint="eastAsia"/>
                <w:bCs/>
                <w:iCs/>
                <w:sz w:val="24"/>
                <w:szCs w:val="24"/>
              </w:rPr>
              <w:t>/</w:t>
            </w:r>
            <w:r w:rsidR="00F91486" w:rsidRPr="00F91486">
              <w:rPr>
                <w:rFonts w:ascii="Times New Roman" w:hAnsi="Times New Roman" w:cs="Times New Roman" w:hint="eastAsia"/>
                <w:bCs/>
                <w:iCs/>
                <w:sz w:val="24"/>
                <w:szCs w:val="24"/>
              </w:rPr>
              <w:t>度，并计入当期生产成本。</w:t>
            </w:r>
          </w:p>
          <w:p w:rsidR="00F91486" w:rsidRPr="00F91486" w:rsidRDefault="00F91486" w:rsidP="00F014E7">
            <w:pPr>
              <w:ind w:firstLineChars="200" w:firstLine="480"/>
              <w:rPr>
                <w:rFonts w:ascii="Times New Roman" w:hAnsi="Times New Roman" w:cs="Times New Roman"/>
                <w:bCs/>
                <w:iCs/>
                <w:sz w:val="24"/>
                <w:szCs w:val="24"/>
              </w:rPr>
            </w:pPr>
            <w:r w:rsidRPr="00F91486">
              <w:rPr>
                <w:rFonts w:ascii="Times New Roman" w:hAnsi="Times New Roman" w:cs="Times New Roman" w:hint="eastAsia"/>
                <w:bCs/>
                <w:iCs/>
                <w:sz w:val="24"/>
                <w:szCs w:val="24"/>
              </w:rPr>
              <w:t>公司核电站均按国家相关法规及核电行业惯例购买了核保险以及财产一切险、建安工程一切险、第三者责任险等等商业保险。核电站购买的保险覆盖了核电项目建设期和运营期的风险，如出现保单内的风险事故，保险公司将按保单约定进行赔付。</w:t>
            </w:r>
          </w:p>
          <w:p w:rsidR="00F014E7" w:rsidRDefault="00F014E7" w:rsidP="00F91486">
            <w:pPr>
              <w:rPr>
                <w:rFonts w:ascii="Times New Roman" w:hAnsi="Times New Roman" w:cs="Times New Roman"/>
                <w:bCs/>
                <w:iCs/>
                <w:sz w:val="24"/>
                <w:szCs w:val="24"/>
              </w:rPr>
            </w:pPr>
          </w:p>
          <w:p w:rsidR="00F91486" w:rsidRPr="00F014E7" w:rsidRDefault="00F014E7" w:rsidP="00F91486">
            <w:pPr>
              <w:rPr>
                <w:rFonts w:ascii="Times New Roman" w:hAnsi="Times New Roman" w:cs="Times New Roman"/>
                <w:b/>
                <w:bCs/>
                <w:iCs/>
                <w:sz w:val="24"/>
                <w:szCs w:val="24"/>
              </w:rPr>
            </w:pPr>
            <w:r w:rsidRPr="00F014E7">
              <w:rPr>
                <w:rFonts w:ascii="Times New Roman" w:hAnsi="Times New Roman" w:cs="Times New Roman"/>
                <w:b/>
                <w:bCs/>
                <w:iCs/>
                <w:sz w:val="24"/>
                <w:szCs w:val="24"/>
              </w:rPr>
              <w:t>7</w:t>
            </w:r>
            <w:r w:rsidR="00F91486" w:rsidRPr="00F014E7">
              <w:rPr>
                <w:rFonts w:ascii="Times New Roman" w:hAnsi="Times New Roman" w:cs="Times New Roman" w:hint="eastAsia"/>
                <w:b/>
                <w:bCs/>
                <w:iCs/>
                <w:sz w:val="24"/>
                <w:szCs w:val="24"/>
              </w:rPr>
              <w:t xml:space="preserve"> </w:t>
            </w:r>
            <w:r w:rsidRPr="00F014E7">
              <w:rPr>
                <w:rFonts w:ascii="Times New Roman" w:hAnsi="Times New Roman" w:cs="Times New Roman" w:hint="eastAsia"/>
                <w:b/>
                <w:bCs/>
                <w:iCs/>
                <w:sz w:val="24"/>
                <w:szCs w:val="24"/>
              </w:rPr>
              <w:t>公司</w:t>
            </w:r>
            <w:r w:rsidR="00F91486" w:rsidRPr="00F014E7">
              <w:rPr>
                <w:rFonts w:ascii="Times New Roman" w:hAnsi="Times New Roman" w:cs="Times New Roman" w:hint="eastAsia"/>
                <w:b/>
                <w:bCs/>
                <w:iCs/>
                <w:sz w:val="24"/>
                <w:szCs w:val="24"/>
              </w:rPr>
              <w:t>第三季度毛利率下降至</w:t>
            </w:r>
            <w:r w:rsidR="00F91486" w:rsidRPr="00F014E7">
              <w:rPr>
                <w:rFonts w:ascii="Times New Roman" w:hAnsi="Times New Roman" w:cs="Times New Roman" w:hint="eastAsia"/>
                <w:b/>
                <w:bCs/>
                <w:iCs/>
                <w:sz w:val="24"/>
                <w:szCs w:val="24"/>
              </w:rPr>
              <w:t>41.38%</w:t>
            </w:r>
            <w:r w:rsidR="00F91486" w:rsidRPr="00F014E7">
              <w:rPr>
                <w:rFonts w:ascii="Times New Roman" w:hAnsi="Times New Roman" w:cs="Times New Roman" w:hint="eastAsia"/>
                <w:b/>
                <w:bCs/>
                <w:iCs/>
                <w:sz w:val="24"/>
                <w:szCs w:val="24"/>
              </w:rPr>
              <w:t>，净利率下降至</w:t>
            </w:r>
            <w:r w:rsidR="00F91486" w:rsidRPr="00F014E7">
              <w:rPr>
                <w:rFonts w:ascii="Times New Roman" w:hAnsi="Times New Roman" w:cs="Times New Roman" w:hint="eastAsia"/>
                <w:b/>
                <w:bCs/>
                <w:iCs/>
                <w:sz w:val="24"/>
                <w:szCs w:val="24"/>
              </w:rPr>
              <w:t>21.27%</w:t>
            </w:r>
            <w:r w:rsidR="00F91486" w:rsidRPr="00F014E7">
              <w:rPr>
                <w:rFonts w:ascii="Times New Roman" w:hAnsi="Times New Roman" w:cs="Times New Roman" w:hint="eastAsia"/>
                <w:b/>
                <w:bCs/>
                <w:iCs/>
                <w:sz w:val="24"/>
                <w:szCs w:val="24"/>
              </w:rPr>
              <w:t>。</w:t>
            </w:r>
            <w:r w:rsidR="00F91486" w:rsidRPr="00F014E7">
              <w:rPr>
                <w:rFonts w:ascii="Times New Roman" w:hAnsi="Times New Roman" w:cs="Times New Roman" w:hint="eastAsia"/>
                <w:b/>
                <w:bCs/>
                <w:iCs/>
                <w:sz w:val="24"/>
                <w:szCs w:val="24"/>
              </w:rPr>
              <w:lastRenderedPageBreak/>
              <w:t>能否拆解核电与新能源业务的毛利率差异？成本上升主要源于燃料、人工还是其他因素？</w:t>
            </w:r>
          </w:p>
          <w:p w:rsidR="00F014E7" w:rsidRPr="00F91486" w:rsidRDefault="00F014E7" w:rsidP="00F014E7">
            <w:pPr>
              <w:rPr>
                <w:rFonts w:ascii="Times New Roman" w:hAnsi="Times New Roman" w:cs="Times New Roman"/>
                <w:bCs/>
                <w:iCs/>
                <w:sz w:val="24"/>
                <w:szCs w:val="24"/>
              </w:rPr>
            </w:pPr>
            <w:r>
              <w:rPr>
                <w:rFonts w:ascii="Times New Roman" w:hAnsi="Times New Roman" w:cs="Times New Roman" w:hint="eastAsia"/>
                <w:bCs/>
                <w:iCs/>
                <w:sz w:val="24"/>
                <w:szCs w:val="24"/>
              </w:rPr>
              <w:t>答：</w:t>
            </w:r>
            <w:r w:rsidRPr="00F91486">
              <w:rPr>
                <w:rFonts w:ascii="Times New Roman" w:hAnsi="Times New Roman" w:cs="Times New Roman" w:hint="eastAsia"/>
                <w:bCs/>
                <w:iCs/>
                <w:sz w:val="24"/>
                <w:szCs w:val="24"/>
              </w:rPr>
              <w:t>公司第三季度核电的毛利率是</w:t>
            </w:r>
            <w:r w:rsidRPr="00F91486">
              <w:rPr>
                <w:rFonts w:ascii="Times New Roman" w:hAnsi="Times New Roman" w:cs="Times New Roman" w:hint="eastAsia"/>
                <w:bCs/>
                <w:iCs/>
                <w:sz w:val="24"/>
                <w:szCs w:val="24"/>
              </w:rPr>
              <w:t>43.12%</w:t>
            </w:r>
            <w:r w:rsidRPr="00F91486">
              <w:rPr>
                <w:rFonts w:ascii="Times New Roman" w:hAnsi="Times New Roman" w:cs="Times New Roman" w:hint="eastAsia"/>
                <w:bCs/>
                <w:iCs/>
                <w:sz w:val="24"/>
                <w:szCs w:val="24"/>
              </w:rPr>
              <w:t>，新能源的毛利率是</w:t>
            </w:r>
            <w:r w:rsidRPr="00F91486">
              <w:rPr>
                <w:rFonts w:ascii="Times New Roman" w:hAnsi="Times New Roman" w:cs="Times New Roman" w:hint="eastAsia"/>
                <w:bCs/>
                <w:iCs/>
                <w:sz w:val="24"/>
                <w:szCs w:val="24"/>
              </w:rPr>
              <w:t>34.03%</w:t>
            </w:r>
            <w:r w:rsidRPr="00F91486">
              <w:rPr>
                <w:rFonts w:ascii="Times New Roman" w:hAnsi="Times New Roman" w:cs="Times New Roman" w:hint="eastAsia"/>
                <w:bCs/>
                <w:iCs/>
                <w:sz w:val="24"/>
                <w:szCs w:val="24"/>
              </w:rPr>
              <w:t>，成本上升主要系新机组投运后，折旧费用上升等原因所致。</w:t>
            </w:r>
          </w:p>
          <w:p w:rsidR="00F014E7" w:rsidRPr="00F014E7" w:rsidRDefault="00F014E7" w:rsidP="00F91486">
            <w:pPr>
              <w:rPr>
                <w:rFonts w:ascii="Times New Roman" w:hAnsi="Times New Roman" w:cs="Times New Roman"/>
                <w:bCs/>
                <w:iCs/>
                <w:sz w:val="24"/>
                <w:szCs w:val="24"/>
              </w:rPr>
            </w:pPr>
          </w:p>
          <w:p w:rsidR="00F014E7" w:rsidRPr="00F014E7" w:rsidRDefault="00F014E7" w:rsidP="00F91486">
            <w:pPr>
              <w:rPr>
                <w:rFonts w:ascii="Times New Roman" w:hAnsi="Times New Roman" w:cs="Times New Roman"/>
                <w:b/>
                <w:bCs/>
                <w:iCs/>
                <w:sz w:val="24"/>
                <w:szCs w:val="24"/>
              </w:rPr>
            </w:pPr>
            <w:r w:rsidRPr="00F014E7">
              <w:rPr>
                <w:rFonts w:ascii="Times New Roman" w:hAnsi="Times New Roman" w:cs="Times New Roman"/>
                <w:b/>
                <w:bCs/>
                <w:iCs/>
                <w:sz w:val="24"/>
                <w:szCs w:val="24"/>
              </w:rPr>
              <w:t>8.</w:t>
            </w:r>
            <w:r w:rsidR="00F91486" w:rsidRPr="00F014E7">
              <w:rPr>
                <w:rFonts w:ascii="Times New Roman" w:hAnsi="Times New Roman" w:cs="Times New Roman" w:hint="eastAsia"/>
                <w:b/>
                <w:bCs/>
                <w:iCs/>
                <w:sz w:val="24"/>
                <w:szCs w:val="24"/>
              </w:rPr>
              <w:t>销售费用同比增长</w:t>
            </w:r>
            <w:r w:rsidR="00F91486" w:rsidRPr="00F014E7">
              <w:rPr>
                <w:rFonts w:ascii="Times New Roman" w:hAnsi="Times New Roman" w:cs="Times New Roman" w:hint="eastAsia"/>
                <w:b/>
                <w:bCs/>
                <w:iCs/>
                <w:sz w:val="24"/>
                <w:szCs w:val="24"/>
              </w:rPr>
              <w:t>59.96%</w:t>
            </w:r>
            <w:r w:rsidR="00F91486" w:rsidRPr="00F014E7">
              <w:rPr>
                <w:rFonts w:ascii="Times New Roman" w:hAnsi="Times New Roman" w:cs="Times New Roman" w:hint="eastAsia"/>
                <w:b/>
                <w:bCs/>
                <w:iCs/>
                <w:sz w:val="24"/>
                <w:szCs w:val="24"/>
              </w:rPr>
              <w:t>，管理费用增长</w:t>
            </w:r>
            <w:r w:rsidR="00F91486" w:rsidRPr="00F014E7">
              <w:rPr>
                <w:rFonts w:ascii="Times New Roman" w:hAnsi="Times New Roman" w:cs="Times New Roman" w:hint="eastAsia"/>
                <w:b/>
                <w:bCs/>
                <w:iCs/>
                <w:sz w:val="24"/>
                <w:szCs w:val="24"/>
              </w:rPr>
              <w:t>7.6%</w:t>
            </w:r>
            <w:r w:rsidR="00F91486" w:rsidRPr="00F014E7">
              <w:rPr>
                <w:rFonts w:ascii="Times New Roman" w:hAnsi="Times New Roman" w:cs="Times New Roman" w:hint="eastAsia"/>
                <w:b/>
                <w:bCs/>
                <w:iCs/>
                <w:sz w:val="24"/>
                <w:szCs w:val="24"/>
              </w:rPr>
              <w:t>，而研发费用仅增长</w:t>
            </w:r>
            <w:r w:rsidR="00F91486" w:rsidRPr="00F014E7">
              <w:rPr>
                <w:rFonts w:ascii="Times New Roman" w:hAnsi="Times New Roman" w:cs="Times New Roman" w:hint="eastAsia"/>
                <w:b/>
                <w:bCs/>
                <w:iCs/>
                <w:sz w:val="24"/>
                <w:szCs w:val="24"/>
              </w:rPr>
              <w:t>0.14%</w:t>
            </w:r>
            <w:r w:rsidR="00F91486" w:rsidRPr="00F014E7">
              <w:rPr>
                <w:rFonts w:ascii="Times New Roman" w:hAnsi="Times New Roman" w:cs="Times New Roman" w:hint="eastAsia"/>
                <w:b/>
                <w:bCs/>
                <w:iCs/>
                <w:sz w:val="24"/>
                <w:szCs w:val="24"/>
              </w:rPr>
              <w:t>。公司如何解释销售费用激增的合理性？</w:t>
            </w:r>
          </w:p>
          <w:p w:rsidR="00F014E7" w:rsidRPr="00F91486" w:rsidRDefault="00F014E7" w:rsidP="00F014E7">
            <w:pPr>
              <w:rPr>
                <w:rFonts w:ascii="Times New Roman" w:hAnsi="Times New Roman" w:cs="Times New Roman"/>
                <w:bCs/>
                <w:iCs/>
                <w:sz w:val="24"/>
                <w:szCs w:val="24"/>
              </w:rPr>
            </w:pPr>
            <w:r>
              <w:rPr>
                <w:rFonts w:ascii="Times New Roman" w:hAnsi="Times New Roman" w:cs="Times New Roman" w:hint="eastAsia"/>
                <w:bCs/>
                <w:iCs/>
                <w:sz w:val="24"/>
                <w:szCs w:val="24"/>
              </w:rPr>
              <w:t>答：公司</w:t>
            </w:r>
            <w:r w:rsidRPr="00F91486">
              <w:rPr>
                <w:rFonts w:ascii="Times New Roman" w:hAnsi="Times New Roman" w:cs="Times New Roman" w:hint="eastAsia"/>
                <w:bCs/>
                <w:iCs/>
                <w:sz w:val="24"/>
                <w:szCs w:val="24"/>
              </w:rPr>
              <w:t>销售费用增加主要是由于核电和新能源电力营销费用增加</w:t>
            </w:r>
            <w:r w:rsidRPr="00F91486">
              <w:rPr>
                <w:rFonts w:ascii="Times New Roman" w:hAnsi="Times New Roman" w:cs="Times New Roman" w:hint="eastAsia"/>
                <w:bCs/>
                <w:iCs/>
                <w:sz w:val="24"/>
                <w:szCs w:val="24"/>
              </w:rPr>
              <w:t>0.27</w:t>
            </w:r>
            <w:r w:rsidRPr="00F91486">
              <w:rPr>
                <w:rFonts w:ascii="Times New Roman" w:hAnsi="Times New Roman" w:cs="Times New Roman" w:hint="eastAsia"/>
                <w:bCs/>
                <w:iCs/>
                <w:sz w:val="24"/>
                <w:szCs w:val="24"/>
              </w:rPr>
              <w:t>亿元，因其基数（去年同期为</w:t>
            </w:r>
            <w:r w:rsidRPr="00F91486">
              <w:rPr>
                <w:rFonts w:ascii="Times New Roman" w:hAnsi="Times New Roman" w:cs="Times New Roman" w:hint="eastAsia"/>
                <w:bCs/>
                <w:iCs/>
                <w:sz w:val="24"/>
                <w:szCs w:val="24"/>
              </w:rPr>
              <w:t>0.45</w:t>
            </w:r>
            <w:r w:rsidRPr="00F91486">
              <w:rPr>
                <w:rFonts w:ascii="Times New Roman" w:hAnsi="Times New Roman" w:cs="Times New Roman" w:hint="eastAsia"/>
                <w:bCs/>
                <w:iCs/>
                <w:sz w:val="24"/>
                <w:szCs w:val="24"/>
              </w:rPr>
              <w:t>亿元）较小，所以增幅较大。</w:t>
            </w:r>
          </w:p>
          <w:p w:rsidR="00F014E7" w:rsidRPr="00F014E7" w:rsidRDefault="00F014E7" w:rsidP="00F91486">
            <w:pPr>
              <w:rPr>
                <w:rFonts w:ascii="Times New Roman" w:hAnsi="Times New Roman" w:cs="Times New Roman"/>
                <w:b/>
                <w:bCs/>
                <w:iCs/>
                <w:sz w:val="24"/>
                <w:szCs w:val="24"/>
              </w:rPr>
            </w:pPr>
          </w:p>
          <w:p w:rsidR="00F91486" w:rsidRDefault="00F014E7" w:rsidP="00F91486">
            <w:pPr>
              <w:rPr>
                <w:rFonts w:ascii="Times New Roman" w:hAnsi="Times New Roman" w:cs="Times New Roman"/>
                <w:bCs/>
                <w:iCs/>
                <w:sz w:val="24"/>
                <w:szCs w:val="24"/>
              </w:rPr>
            </w:pPr>
            <w:r w:rsidRPr="00F014E7">
              <w:rPr>
                <w:rFonts w:ascii="Times New Roman" w:hAnsi="Times New Roman" w:cs="Times New Roman"/>
                <w:b/>
                <w:bCs/>
                <w:iCs/>
                <w:sz w:val="24"/>
                <w:szCs w:val="24"/>
              </w:rPr>
              <w:t>9.</w:t>
            </w:r>
            <w:r w:rsidRPr="00F014E7">
              <w:rPr>
                <w:rFonts w:ascii="Times New Roman" w:hAnsi="Times New Roman" w:cs="Times New Roman" w:hint="eastAsia"/>
                <w:b/>
                <w:bCs/>
                <w:iCs/>
                <w:sz w:val="24"/>
                <w:szCs w:val="24"/>
              </w:rPr>
              <w:t>公司</w:t>
            </w:r>
            <w:r w:rsidR="00F91486" w:rsidRPr="00F014E7">
              <w:rPr>
                <w:rFonts w:ascii="Times New Roman" w:hAnsi="Times New Roman" w:cs="Times New Roman" w:hint="eastAsia"/>
                <w:b/>
                <w:bCs/>
                <w:iCs/>
                <w:sz w:val="24"/>
                <w:szCs w:val="24"/>
              </w:rPr>
              <w:t>经营活动现金流净额是否足以覆盖资本开支？未来核电扩建计划所需资金如何筹措？是否存在短期流动性压力？</w:t>
            </w:r>
          </w:p>
          <w:p w:rsidR="00F014E7" w:rsidRPr="00F91486" w:rsidRDefault="00F014E7" w:rsidP="00F91486">
            <w:pPr>
              <w:rPr>
                <w:rFonts w:ascii="Times New Roman" w:hAnsi="Times New Roman" w:cs="Times New Roman"/>
                <w:bCs/>
                <w:iCs/>
                <w:sz w:val="24"/>
                <w:szCs w:val="24"/>
              </w:rPr>
            </w:pPr>
            <w:r>
              <w:rPr>
                <w:rFonts w:ascii="Times New Roman" w:hAnsi="Times New Roman" w:cs="Times New Roman" w:hint="eastAsia"/>
                <w:bCs/>
                <w:iCs/>
                <w:sz w:val="24"/>
                <w:szCs w:val="24"/>
              </w:rPr>
              <w:t>答：</w:t>
            </w:r>
            <w:r w:rsidRPr="00F91486">
              <w:rPr>
                <w:rFonts w:ascii="Times New Roman" w:hAnsi="Times New Roman" w:cs="Times New Roman" w:hint="eastAsia"/>
                <w:bCs/>
                <w:iCs/>
                <w:sz w:val="24"/>
                <w:szCs w:val="24"/>
              </w:rPr>
              <w:t>公司项目基本上是</w:t>
            </w:r>
            <w:r w:rsidRPr="00F91486">
              <w:rPr>
                <w:rFonts w:ascii="Times New Roman" w:hAnsi="Times New Roman" w:cs="Times New Roman" w:hint="eastAsia"/>
                <w:bCs/>
                <w:iCs/>
                <w:sz w:val="24"/>
                <w:szCs w:val="24"/>
              </w:rPr>
              <w:t>20%</w:t>
            </w:r>
            <w:r w:rsidRPr="00F91486">
              <w:rPr>
                <w:rFonts w:ascii="Times New Roman" w:hAnsi="Times New Roman" w:cs="Times New Roman" w:hint="eastAsia"/>
                <w:bCs/>
                <w:iCs/>
                <w:sz w:val="24"/>
                <w:szCs w:val="24"/>
              </w:rPr>
              <w:t>的资本金和</w:t>
            </w:r>
            <w:r w:rsidRPr="00F91486">
              <w:rPr>
                <w:rFonts w:ascii="Times New Roman" w:hAnsi="Times New Roman" w:cs="Times New Roman" w:hint="eastAsia"/>
                <w:bCs/>
                <w:iCs/>
                <w:sz w:val="24"/>
                <w:szCs w:val="24"/>
              </w:rPr>
              <w:t>80%</w:t>
            </w:r>
            <w:r w:rsidRPr="00F91486">
              <w:rPr>
                <w:rFonts w:ascii="Times New Roman" w:hAnsi="Times New Roman" w:cs="Times New Roman" w:hint="eastAsia"/>
                <w:bCs/>
                <w:iCs/>
                <w:sz w:val="24"/>
                <w:szCs w:val="24"/>
              </w:rPr>
              <w:t>的银行贷款，公司一直坚持多渠道融资，不存在流动性压力。</w:t>
            </w:r>
          </w:p>
          <w:p w:rsidR="00F91486" w:rsidRPr="00F91486" w:rsidRDefault="00F91486" w:rsidP="00F91486">
            <w:pPr>
              <w:rPr>
                <w:rFonts w:ascii="Times New Roman" w:hAnsi="Times New Roman" w:cs="Times New Roman"/>
                <w:bCs/>
                <w:iCs/>
                <w:sz w:val="24"/>
                <w:szCs w:val="24"/>
              </w:rPr>
            </w:pPr>
          </w:p>
          <w:p w:rsidR="00F91486" w:rsidRPr="00F91486" w:rsidRDefault="00F014E7" w:rsidP="00F91486">
            <w:pPr>
              <w:rPr>
                <w:rFonts w:ascii="Times New Roman" w:hAnsi="Times New Roman" w:cs="Times New Roman"/>
                <w:bCs/>
                <w:iCs/>
                <w:sz w:val="24"/>
                <w:szCs w:val="24"/>
              </w:rPr>
            </w:pPr>
            <w:r w:rsidRPr="00231B8D">
              <w:rPr>
                <w:rFonts w:ascii="Times New Roman" w:hAnsi="Times New Roman" w:cs="Times New Roman" w:hint="eastAsia"/>
                <w:b/>
                <w:bCs/>
                <w:iCs/>
                <w:sz w:val="24"/>
                <w:szCs w:val="24"/>
              </w:rPr>
              <w:t>1</w:t>
            </w:r>
            <w:r w:rsidRPr="00231B8D">
              <w:rPr>
                <w:rFonts w:ascii="Times New Roman" w:hAnsi="Times New Roman" w:cs="Times New Roman"/>
                <w:b/>
                <w:bCs/>
                <w:iCs/>
                <w:sz w:val="24"/>
                <w:szCs w:val="24"/>
              </w:rPr>
              <w:t>0.</w:t>
            </w:r>
            <w:r w:rsidRPr="00F014E7">
              <w:rPr>
                <w:rFonts w:ascii="Times New Roman" w:hAnsi="Times New Roman" w:cs="Times New Roman" w:hint="eastAsia"/>
                <w:b/>
                <w:bCs/>
                <w:iCs/>
                <w:sz w:val="24"/>
                <w:szCs w:val="24"/>
              </w:rPr>
              <w:t>公司</w:t>
            </w:r>
            <w:r w:rsidR="00F91486" w:rsidRPr="00F014E7">
              <w:rPr>
                <w:rFonts w:ascii="Times New Roman" w:hAnsi="Times New Roman" w:cs="Times New Roman" w:hint="eastAsia"/>
                <w:b/>
                <w:bCs/>
                <w:iCs/>
                <w:sz w:val="24"/>
                <w:szCs w:val="24"/>
              </w:rPr>
              <w:t>平均融资利率大约多少？</w:t>
            </w:r>
            <w:r>
              <w:rPr>
                <w:rFonts w:ascii="Times New Roman" w:hAnsi="Times New Roman" w:cs="Times New Roman" w:hint="eastAsia"/>
                <w:b/>
                <w:bCs/>
                <w:iCs/>
                <w:sz w:val="24"/>
                <w:szCs w:val="24"/>
              </w:rPr>
              <w:t>下降空间还有多大</w:t>
            </w:r>
            <w:r w:rsidR="00F91486" w:rsidRPr="00F014E7">
              <w:rPr>
                <w:rFonts w:ascii="Times New Roman" w:hAnsi="Times New Roman" w:cs="Times New Roman" w:hint="eastAsia"/>
                <w:b/>
                <w:bCs/>
                <w:iCs/>
                <w:sz w:val="24"/>
                <w:szCs w:val="24"/>
              </w:rPr>
              <w:t>？</w:t>
            </w:r>
          </w:p>
          <w:p w:rsidR="00F91486" w:rsidRDefault="00F014E7" w:rsidP="00F91486">
            <w:pPr>
              <w:rPr>
                <w:rFonts w:ascii="Times New Roman" w:hAnsi="Times New Roman" w:cs="Times New Roman"/>
                <w:bCs/>
                <w:iCs/>
                <w:sz w:val="24"/>
                <w:szCs w:val="24"/>
              </w:rPr>
            </w:pPr>
            <w:r>
              <w:rPr>
                <w:rFonts w:ascii="Times New Roman" w:hAnsi="Times New Roman" w:cs="Times New Roman" w:hint="eastAsia"/>
                <w:bCs/>
                <w:iCs/>
                <w:sz w:val="24"/>
                <w:szCs w:val="24"/>
              </w:rPr>
              <w:t>答：</w:t>
            </w:r>
            <w:r w:rsidR="00F91486" w:rsidRPr="00F91486">
              <w:rPr>
                <w:rFonts w:ascii="Times New Roman" w:hAnsi="Times New Roman" w:cs="Times New Roman" w:hint="eastAsia"/>
                <w:bCs/>
                <w:iCs/>
                <w:sz w:val="24"/>
                <w:szCs w:val="24"/>
              </w:rPr>
              <w:t>公司目前融资成本在</w:t>
            </w:r>
            <w:r w:rsidR="00F91486" w:rsidRPr="00F91486">
              <w:rPr>
                <w:rFonts w:ascii="Times New Roman" w:hAnsi="Times New Roman" w:cs="Times New Roman" w:hint="eastAsia"/>
                <w:bCs/>
                <w:iCs/>
                <w:sz w:val="24"/>
                <w:szCs w:val="24"/>
              </w:rPr>
              <w:t>2%-3%</w:t>
            </w:r>
            <w:r w:rsidR="00F91486" w:rsidRPr="00F91486">
              <w:rPr>
                <w:rFonts w:ascii="Times New Roman" w:hAnsi="Times New Roman" w:cs="Times New Roman" w:hint="eastAsia"/>
                <w:bCs/>
                <w:iCs/>
                <w:sz w:val="24"/>
                <w:szCs w:val="24"/>
              </w:rPr>
              <w:t>之间，公司一直坚持通过多渠道开展融资，在保障公司发展资金需要的同时，努力降低融资成本，为广大股东创造更大的价值和更好的回报。</w:t>
            </w:r>
          </w:p>
          <w:p w:rsidR="00F014E7" w:rsidRPr="00F91486" w:rsidRDefault="00F014E7" w:rsidP="00F91486">
            <w:pPr>
              <w:rPr>
                <w:rFonts w:ascii="Times New Roman" w:hAnsi="Times New Roman" w:cs="Times New Roman"/>
                <w:bCs/>
                <w:iCs/>
                <w:sz w:val="24"/>
                <w:szCs w:val="24"/>
              </w:rPr>
            </w:pPr>
          </w:p>
          <w:p w:rsidR="00F91486" w:rsidRPr="00F014E7" w:rsidRDefault="00F014E7" w:rsidP="00F014E7">
            <w:pPr>
              <w:rPr>
                <w:rFonts w:ascii="Times New Roman" w:hAnsi="Times New Roman" w:cs="Times New Roman"/>
                <w:b/>
                <w:bCs/>
                <w:iCs/>
                <w:sz w:val="24"/>
                <w:szCs w:val="24"/>
              </w:rPr>
            </w:pPr>
            <w:r w:rsidRPr="00F014E7">
              <w:rPr>
                <w:rFonts w:ascii="Times New Roman" w:hAnsi="Times New Roman" w:cs="Times New Roman"/>
                <w:b/>
                <w:bCs/>
                <w:iCs/>
                <w:sz w:val="24"/>
                <w:szCs w:val="24"/>
              </w:rPr>
              <w:t>11.</w:t>
            </w:r>
            <w:r w:rsidR="00F91486" w:rsidRPr="00F014E7">
              <w:rPr>
                <w:rFonts w:ascii="Times New Roman" w:hAnsi="Times New Roman" w:cs="Times New Roman" w:hint="eastAsia"/>
                <w:b/>
                <w:bCs/>
                <w:iCs/>
                <w:sz w:val="24"/>
                <w:szCs w:val="24"/>
              </w:rPr>
              <w:t>公司</w:t>
            </w:r>
            <w:r w:rsidRPr="00F014E7">
              <w:rPr>
                <w:rFonts w:ascii="Times New Roman" w:hAnsi="Times New Roman" w:cs="Times New Roman" w:hint="eastAsia"/>
                <w:b/>
                <w:bCs/>
                <w:iCs/>
                <w:sz w:val="24"/>
                <w:szCs w:val="24"/>
              </w:rPr>
              <w:t>前三季度</w:t>
            </w:r>
            <w:r w:rsidR="00F91486" w:rsidRPr="00F014E7">
              <w:rPr>
                <w:rFonts w:ascii="Times New Roman" w:hAnsi="Times New Roman" w:cs="Times New Roman" w:hint="eastAsia"/>
                <w:b/>
                <w:bCs/>
                <w:iCs/>
                <w:sz w:val="24"/>
                <w:szCs w:val="24"/>
              </w:rPr>
              <w:t>所得税上升较多，是什么原因？</w:t>
            </w:r>
          </w:p>
          <w:p w:rsidR="00F91486" w:rsidRPr="00F91486" w:rsidRDefault="00F014E7" w:rsidP="00F91486">
            <w:pPr>
              <w:rPr>
                <w:rFonts w:ascii="Times New Roman" w:hAnsi="Times New Roman" w:cs="Times New Roman"/>
                <w:bCs/>
                <w:iCs/>
                <w:sz w:val="24"/>
                <w:szCs w:val="24"/>
              </w:rPr>
            </w:pPr>
            <w:r>
              <w:rPr>
                <w:rFonts w:ascii="Times New Roman" w:hAnsi="Times New Roman" w:cs="Times New Roman" w:hint="eastAsia"/>
                <w:bCs/>
                <w:iCs/>
                <w:sz w:val="24"/>
                <w:szCs w:val="24"/>
              </w:rPr>
              <w:t>答：</w:t>
            </w:r>
            <w:r w:rsidR="00F91486" w:rsidRPr="00F91486">
              <w:rPr>
                <w:rFonts w:ascii="Times New Roman" w:hAnsi="Times New Roman" w:cs="Times New Roman" w:hint="eastAsia"/>
                <w:bCs/>
                <w:iCs/>
                <w:sz w:val="24"/>
                <w:szCs w:val="24"/>
              </w:rPr>
              <w:t>公司前三季度主要是部分核电机组利润总额增加导致所得税费用增加，另外部分核电与新能源项目所得税脱离“三免三减半”税收优惠期。</w:t>
            </w:r>
          </w:p>
          <w:p w:rsidR="00F91486" w:rsidRPr="00F91486" w:rsidRDefault="00F91486" w:rsidP="00F91486">
            <w:pPr>
              <w:rPr>
                <w:rFonts w:ascii="Times New Roman" w:hAnsi="Times New Roman" w:cs="Times New Roman"/>
                <w:bCs/>
                <w:iCs/>
                <w:sz w:val="24"/>
                <w:szCs w:val="24"/>
              </w:rPr>
            </w:pPr>
          </w:p>
          <w:p w:rsidR="00F91486" w:rsidRPr="00421318" w:rsidRDefault="00421318" w:rsidP="00F91486">
            <w:pPr>
              <w:rPr>
                <w:rFonts w:ascii="Times New Roman" w:hAnsi="Times New Roman" w:cs="Times New Roman"/>
                <w:b/>
                <w:bCs/>
                <w:iCs/>
                <w:sz w:val="24"/>
                <w:szCs w:val="24"/>
              </w:rPr>
            </w:pPr>
            <w:r w:rsidRPr="00421318">
              <w:rPr>
                <w:rFonts w:ascii="Times New Roman" w:hAnsi="Times New Roman" w:cs="Times New Roman"/>
                <w:b/>
                <w:bCs/>
                <w:iCs/>
                <w:sz w:val="24"/>
                <w:szCs w:val="24"/>
              </w:rPr>
              <w:t>12.</w:t>
            </w:r>
            <w:r w:rsidR="00F91486" w:rsidRPr="00421318">
              <w:rPr>
                <w:rFonts w:ascii="Times New Roman" w:hAnsi="Times New Roman" w:cs="Times New Roman" w:hint="eastAsia"/>
                <w:b/>
                <w:bCs/>
                <w:iCs/>
                <w:sz w:val="24"/>
                <w:szCs w:val="24"/>
              </w:rPr>
              <w:t>中核汇能溢价收购的新能源项目是否达到初始预期，如不能达成，年终的商誉计提会有多少？</w:t>
            </w:r>
          </w:p>
          <w:p w:rsidR="00F91486" w:rsidRPr="00F91486" w:rsidRDefault="00421318" w:rsidP="00F91486">
            <w:pPr>
              <w:rPr>
                <w:rFonts w:ascii="Times New Roman" w:hAnsi="Times New Roman" w:cs="Times New Roman"/>
                <w:bCs/>
                <w:iCs/>
                <w:sz w:val="24"/>
                <w:szCs w:val="24"/>
              </w:rPr>
            </w:pPr>
            <w:r>
              <w:rPr>
                <w:rFonts w:ascii="Times New Roman" w:hAnsi="Times New Roman" w:cs="Times New Roman" w:hint="eastAsia"/>
                <w:bCs/>
                <w:iCs/>
                <w:sz w:val="24"/>
                <w:szCs w:val="24"/>
              </w:rPr>
              <w:t>答：</w:t>
            </w:r>
            <w:r w:rsidR="00F91486" w:rsidRPr="00F91486">
              <w:rPr>
                <w:rFonts w:ascii="Times New Roman" w:hAnsi="Times New Roman" w:cs="Times New Roman" w:hint="eastAsia"/>
                <w:bCs/>
                <w:iCs/>
                <w:sz w:val="24"/>
                <w:szCs w:val="24"/>
              </w:rPr>
              <w:t>截至</w:t>
            </w:r>
            <w:r w:rsidR="00F91486" w:rsidRPr="00F91486">
              <w:rPr>
                <w:rFonts w:ascii="Times New Roman" w:hAnsi="Times New Roman" w:cs="Times New Roman" w:hint="eastAsia"/>
                <w:bCs/>
                <w:iCs/>
                <w:sz w:val="24"/>
                <w:szCs w:val="24"/>
              </w:rPr>
              <w:t>2025</w:t>
            </w:r>
            <w:r w:rsidR="00F91486" w:rsidRPr="00F91486">
              <w:rPr>
                <w:rFonts w:ascii="Times New Roman" w:hAnsi="Times New Roman" w:cs="Times New Roman" w:hint="eastAsia"/>
                <w:bCs/>
                <w:iCs/>
                <w:sz w:val="24"/>
                <w:szCs w:val="24"/>
              </w:rPr>
              <w:t>年</w:t>
            </w:r>
            <w:r w:rsidR="00F91486" w:rsidRPr="00F91486">
              <w:rPr>
                <w:rFonts w:ascii="Times New Roman" w:hAnsi="Times New Roman" w:cs="Times New Roman" w:hint="eastAsia"/>
                <w:bCs/>
                <w:iCs/>
                <w:sz w:val="24"/>
                <w:szCs w:val="24"/>
              </w:rPr>
              <w:t>9</w:t>
            </w:r>
            <w:r w:rsidR="00F91486" w:rsidRPr="00F91486">
              <w:rPr>
                <w:rFonts w:ascii="Times New Roman" w:hAnsi="Times New Roman" w:cs="Times New Roman" w:hint="eastAsia"/>
                <w:bCs/>
                <w:iCs/>
                <w:sz w:val="24"/>
                <w:szCs w:val="24"/>
              </w:rPr>
              <w:t>月</w:t>
            </w:r>
            <w:r w:rsidR="00F91486" w:rsidRPr="00F91486">
              <w:rPr>
                <w:rFonts w:ascii="Times New Roman" w:hAnsi="Times New Roman" w:cs="Times New Roman" w:hint="eastAsia"/>
                <w:bCs/>
                <w:iCs/>
                <w:sz w:val="24"/>
                <w:szCs w:val="24"/>
              </w:rPr>
              <w:t>30</w:t>
            </w:r>
            <w:r w:rsidR="00F91486" w:rsidRPr="00F91486">
              <w:rPr>
                <w:rFonts w:ascii="Times New Roman" w:hAnsi="Times New Roman" w:cs="Times New Roman" w:hint="eastAsia"/>
                <w:bCs/>
                <w:iCs/>
                <w:sz w:val="24"/>
                <w:szCs w:val="24"/>
              </w:rPr>
              <w:t>日，公司商誉余额约</w:t>
            </w:r>
            <w:r w:rsidR="00F91486" w:rsidRPr="00F91486">
              <w:rPr>
                <w:rFonts w:ascii="Times New Roman" w:hAnsi="Times New Roman" w:cs="Times New Roman" w:hint="eastAsia"/>
                <w:bCs/>
                <w:iCs/>
                <w:sz w:val="24"/>
                <w:szCs w:val="24"/>
              </w:rPr>
              <w:t>57</w:t>
            </w:r>
            <w:r w:rsidR="00F91486" w:rsidRPr="00F91486">
              <w:rPr>
                <w:rFonts w:ascii="Times New Roman" w:hAnsi="Times New Roman" w:cs="Times New Roman" w:hint="eastAsia"/>
                <w:bCs/>
                <w:iCs/>
                <w:sz w:val="24"/>
                <w:szCs w:val="24"/>
              </w:rPr>
              <w:t>亿元，绝大部分为新能源项目收并购所产生。公司严格按照会计准则要求，每年年末进行评估，按评估结果进行减值计提。</w:t>
            </w:r>
          </w:p>
          <w:p w:rsidR="00F91486" w:rsidRPr="00F91486" w:rsidRDefault="00F91486" w:rsidP="00F91486">
            <w:pPr>
              <w:rPr>
                <w:rFonts w:ascii="Times New Roman" w:hAnsi="Times New Roman" w:cs="Times New Roman"/>
                <w:bCs/>
                <w:iCs/>
                <w:sz w:val="24"/>
                <w:szCs w:val="24"/>
              </w:rPr>
            </w:pPr>
          </w:p>
          <w:p w:rsidR="00F91486" w:rsidRPr="00F91486" w:rsidRDefault="00421318" w:rsidP="00F91486">
            <w:pPr>
              <w:rPr>
                <w:rFonts w:ascii="Times New Roman" w:hAnsi="Times New Roman" w:cs="Times New Roman"/>
                <w:bCs/>
                <w:iCs/>
                <w:sz w:val="24"/>
                <w:szCs w:val="24"/>
              </w:rPr>
            </w:pPr>
            <w:r w:rsidRPr="00421318">
              <w:rPr>
                <w:rFonts w:ascii="Times New Roman" w:hAnsi="Times New Roman" w:cs="Times New Roman" w:hint="eastAsia"/>
                <w:b/>
                <w:bCs/>
                <w:iCs/>
                <w:sz w:val="24"/>
                <w:szCs w:val="24"/>
              </w:rPr>
              <w:t>1</w:t>
            </w:r>
            <w:r w:rsidRPr="00421318">
              <w:rPr>
                <w:rFonts w:ascii="Times New Roman" w:hAnsi="Times New Roman" w:cs="Times New Roman"/>
                <w:b/>
                <w:bCs/>
                <w:iCs/>
                <w:sz w:val="24"/>
                <w:szCs w:val="24"/>
              </w:rPr>
              <w:t>3.</w:t>
            </w:r>
            <w:r w:rsidR="00F91486" w:rsidRPr="00421318">
              <w:rPr>
                <w:rFonts w:ascii="Times New Roman" w:hAnsi="Times New Roman" w:cs="Times New Roman" w:hint="eastAsia"/>
                <w:b/>
                <w:bCs/>
                <w:iCs/>
                <w:sz w:val="24"/>
                <w:szCs w:val="24"/>
              </w:rPr>
              <w:t>目前公司核电未纳入绿证管理，请问董事长，关于绿证及碳交易资格争取有进展吗？</w:t>
            </w:r>
          </w:p>
          <w:p w:rsidR="00F91486" w:rsidRPr="00F91486" w:rsidRDefault="00421318" w:rsidP="00F91486">
            <w:pPr>
              <w:rPr>
                <w:rFonts w:ascii="Times New Roman" w:hAnsi="Times New Roman" w:cs="Times New Roman"/>
                <w:bCs/>
                <w:iCs/>
                <w:sz w:val="24"/>
                <w:szCs w:val="24"/>
              </w:rPr>
            </w:pPr>
            <w:r>
              <w:rPr>
                <w:rFonts w:ascii="Times New Roman" w:hAnsi="Times New Roman" w:cs="Times New Roman" w:hint="eastAsia"/>
                <w:bCs/>
                <w:iCs/>
                <w:sz w:val="24"/>
                <w:szCs w:val="24"/>
              </w:rPr>
              <w:t>答：</w:t>
            </w:r>
            <w:r w:rsidR="00F91486" w:rsidRPr="00F91486">
              <w:rPr>
                <w:rFonts w:ascii="Times New Roman" w:hAnsi="Times New Roman" w:cs="Times New Roman" w:hint="eastAsia"/>
                <w:bCs/>
                <w:iCs/>
                <w:sz w:val="24"/>
                <w:szCs w:val="24"/>
              </w:rPr>
              <w:t>核电迄今尚未被纳入我国绿证绿电体系</w:t>
            </w:r>
            <w:r w:rsidR="00F91486" w:rsidRPr="00F91486">
              <w:rPr>
                <w:rFonts w:ascii="Times New Roman" w:hAnsi="Times New Roman" w:cs="Times New Roman" w:hint="eastAsia"/>
                <w:bCs/>
                <w:iCs/>
                <w:sz w:val="24"/>
                <w:szCs w:val="24"/>
              </w:rPr>
              <w:t>,</w:t>
            </w:r>
            <w:r w:rsidR="00F91486" w:rsidRPr="00F91486">
              <w:rPr>
                <w:rFonts w:ascii="Times New Roman" w:hAnsi="Times New Roman" w:cs="Times New Roman" w:hint="eastAsia"/>
                <w:bCs/>
                <w:iCs/>
                <w:sz w:val="24"/>
                <w:szCs w:val="24"/>
              </w:rPr>
              <w:t>成为唯一被排除在该体系之外的非化石能源。国内相关机构和核电企业正积极推动核电纳入绿电体系，并做了大量的研究报告，核能具备明确的绿色低碳属性，是实现“双碳”目标的现实选择，有助于实现供应安全前提下的能源绿色低碳转型，更可以通过国际合作，推动核能作为低碳能源消费的国际互认。国家层面已经开始探索核能的绿色低碳属性和价值，具体时间表以国家相关政策为准。</w:t>
            </w:r>
          </w:p>
          <w:p w:rsidR="00F91486" w:rsidRPr="00F91486" w:rsidRDefault="00F91486" w:rsidP="00F91486">
            <w:pPr>
              <w:rPr>
                <w:rFonts w:ascii="Times New Roman" w:hAnsi="Times New Roman" w:cs="Times New Roman"/>
                <w:bCs/>
                <w:iCs/>
                <w:sz w:val="24"/>
                <w:szCs w:val="24"/>
              </w:rPr>
            </w:pPr>
          </w:p>
          <w:p w:rsidR="00F91486" w:rsidRPr="00421318" w:rsidRDefault="00421318" w:rsidP="00F91486">
            <w:pPr>
              <w:rPr>
                <w:rFonts w:ascii="Times New Roman" w:hAnsi="Times New Roman" w:cs="Times New Roman"/>
                <w:b/>
                <w:bCs/>
                <w:iCs/>
                <w:sz w:val="24"/>
                <w:szCs w:val="24"/>
              </w:rPr>
            </w:pPr>
            <w:r w:rsidRPr="00421318">
              <w:rPr>
                <w:rFonts w:ascii="Times New Roman" w:hAnsi="Times New Roman" w:cs="Times New Roman"/>
                <w:b/>
                <w:bCs/>
                <w:iCs/>
                <w:sz w:val="24"/>
                <w:szCs w:val="24"/>
              </w:rPr>
              <w:lastRenderedPageBreak/>
              <w:t>14.</w:t>
            </w:r>
            <w:r w:rsidR="00F91486" w:rsidRPr="00421318">
              <w:rPr>
                <w:rFonts w:ascii="Times New Roman" w:hAnsi="Times New Roman" w:cs="Times New Roman" w:hint="eastAsia"/>
                <w:b/>
                <w:bCs/>
                <w:iCs/>
                <w:sz w:val="24"/>
                <w:szCs w:val="24"/>
              </w:rPr>
              <w:t>未来核电电价可控吗？未来核电机组建造成本能进一步降低吗？十五五新批核电项目其经济性是否能与现有机组保持一致，或更好？</w:t>
            </w:r>
          </w:p>
          <w:p w:rsidR="00F91486" w:rsidRPr="00F91486" w:rsidRDefault="00F91486" w:rsidP="00421318">
            <w:pPr>
              <w:rPr>
                <w:rFonts w:ascii="Times New Roman" w:hAnsi="Times New Roman" w:cs="Times New Roman"/>
                <w:bCs/>
                <w:iCs/>
                <w:sz w:val="24"/>
                <w:szCs w:val="24"/>
              </w:rPr>
            </w:pPr>
            <w:r w:rsidRPr="00F91486">
              <w:rPr>
                <w:rFonts w:ascii="Times New Roman" w:hAnsi="Times New Roman" w:cs="Times New Roman" w:hint="eastAsia"/>
                <w:bCs/>
                <w:iCs/>
                <w:sz w:val="24"/>
                <w:szCs w:val="24"/>
              </w:rPr>
              <w:t>答</w:t>
            </w:r>
            <w:r w:rsidRPr="00F91486">
              <w:rPr>
                <w:rFonts w:ascii="Times New Roman" w:hAnsi="Times New Roman" w:cs="Times New Roman" w:hint="eastAsia"/>
                <w:bCs/>
                <w:iCs/>
                <w:sz w:val="24"/>
                <w:szCs w:val="24"/>
              </w:rPr>
              <w:t>:</w:t>
            </w:r>
            <w:r w:rsidRPr="00F91486">
              <w:rPr>
                <w:rFonts w:ascii="Times New Roman" w:hAnsi="Times New Roman" w:cs="Times New Roman" w:hint="eastAsia"/>
                <w:bCs/>
                <w:iCs/>
                <w:sz w:val="24"/>
                <w:szCs w:val="24"/>
              </w:rPr>
              <w:t>根据全国统一电力市场建设情况推断，如各省份无较大规则变化，预计明年市场化电量将继续增多，公司会采取多种措施积极争取最有利的市场化交易方案。各省份</w:t>
            </w:r>
            <w:r w:rsidRPr="00F91486">
              <w:rPr>
                <w:rFonts w:ascii="Times New Roman" w:hAnsi="Times New Roman" w:cs="Times New Roman" w:hint="eastAsia"/>
                <w:bCs/>
                <w:iCs/>
                <w:sz w:val="24"/>
                <w:szCs w:val="24"/>
              </w:rPr>
              <w:t>2026</w:t>
            </w:r>
            <w:r w:rsidRPr="00F91486">
              <w:rPr>
                <w:rFonts w:ascii="Times New Roman" w:hAnsi="Times New Roman" w:cs="Times New Roman" w:hint="eastAsia"/>
                <w:bCs/>
                <w:iCs/>
                <w:sz w:val="24"/>
                <w:szCs w:val="24"/>
              </w:rPr>
              <w:t>年电力市场交易方案预计年底发布，请及时跟踪关注发布情况。</w:t>
            </w:r>
          </w:p>
          <w:p w:rsidR="00F91486" w:rsidRPr="00F91486" w:rsidRDefault="00F91486" w:rsidP="00421318">
            <w:pPr>
              <w:ind w:firstLineChars="200" w:firstLine="480"/>
              <w:rPr>
                <w:rFonts w:ascii="Times New Roman" w:hAnsi="Times New Roman" w:cs="Times New Roman"/>
                <w:bCs/>
                <w:iCs/>
                <w:sz w:val="24"/>
                <w:szCs w:val="24"/>
              </w:rPr>
            </w:pPr>
            <w:r w:rsidRPr="00F91486">
              <w:rPr>
                <w:rFonts w:ascii="Times New Roman" w:hAnsi="Times New Roman" w:cs="Times New Roman" w:hint="eastAsia"/>
                <w:bCs/>
                <w:iCs/>
                <w:sz w:val="24"/>
                <w:szCs w:val="24"/>
              </w:rPr>
              <w:t>公司高度关注新建核电机组的经济性，在后续投资建设的新项目中，将协同设计院、总包方、供货商等，通过设计优化、设备制造国产化，国内核电建设管理经验的运用，标准化建设等措施，在确保安全性的基础上，进一步优化单位造价，持续提升后续机组的竞争性。</w:t>
            </w:r>
          </w:p>
          <w:p w:rsidR="00F91486" w:rsidRPr="00F91486" w:rsidRDefault="00F91486" w:rsidP="00F91486">
            <w:pPr>
              <w:rPr>
                <w:rFonts w:ascii="Times New Roman" w:hAnsi="Times New Roman" w:cs="Times New Roman"/>
                <w:bCs/>
                <w:iCs/>
                <w:sz w:val="24"/>
                <w:szCs w:val="24"/>
              </w:rPr>
            </w:pPr>
          </w:p>
          <w:p w:rsidR="00F91486" w:rsidRPr="00421318" w:rsidRDefault="00421318" w:rsidP="00F91486">
            <w:pPr>
              <w:rPr>
                <w:rFonts w:ascii="Times New Roman" w:hAnsi="Times New Roman" w:cs="Times New Roman"/>
                <w:b/>
                <w:bCs/>
                <w:iCs/>
                <w:sz w:val="24"/>
                <w:szCs w:val="24"/>
              </w:rPr>
            </w:pPr>
            <w:r w:rsidRPr="00421318">
              <w:rPr>
                <w:rFonts w:ascii="Times New Roman" w:hAnsi="Times New Roman" w:cs="Times New Roman"/>
                <w:b/>
                <w:bCs/>
                <w:iCs/>
                <w:sz w:val="24"/>
                <w:szCs w:val="24"/>
              </w:rPr>
              <w:t>15.</w:t>
            </w:r>
            <w:r w:rsidR="00F91486" w:rsidRPr="00421318">
              <w:rPr>
                <w:rFonts w:ascii="Times New Roman" w:hAnsi="Times New Roman" w:cs="Times New Roman" w:hint="eastAsia"/>
                <w:b/>
                <w:bCs/>
                <w:iCs/>
                <w:sz w:val="24"/>
                <w:szCs w:val="24"/>
              </w:rPr>
              <w:t>注意到国新对贵公司持续投资，</w:t>
            </w:r>
            <w:r w:rsidR="00F91486" w:rsidRPr="00421318">
              <w:rPr>
                <w:rFonts w:ascii="Times New Roman" w:hAnsi="Times New Roman" w:cs="Times New Roman" w:hint="eastAsia"/>
                <w:b/>
                <w:bCs/>
                <w:iCs/>
                <w:sz w:val="24"/>
                <w:szCs w:val="24"/>
              </w:rPr>
              <w:t>3</w:t>
            </w:r>
            <w:r w:rsidR="00F91486" w:rsidRPr="00421318">
              <w:rPr>
                <w:rFonts w:ascii="Times New Roman" w:hAnsi="Times New Roman" w:cs="Times New Roman" w:hint="eastAsia"/>
                <w:b/>
                <w:bCs/>
                <w:iCs/>
                <w:sz w:val="24"/>
                <w:szCs w:val="24"/>
              </w:rPr>
              <w:t>季报显示已持有</w:t>
            </w:r>
            <w:r w:rsidR="00F91486" w:rsidRPr="00421318">
              <w:rPr>
                <w:rFonts w:ascii="Times New Roman" w:hAnsi="Times New Roman" w:cs="Times New Roman" w:hint="eastAsia"/>
                <w:b/>
                <w:bCs/>
                <w:iCs/>
                <w:sz w:val="24"/>
                <w:szCs w:val="24"/>
              </w:rPr>
              <w:t>7</w:t>
            </w:r>
            <w:r w:rsidR="00F91486" w:rsidRPr="00421318">
              <w:rPr>
                <w:rFonts w:ascii="Times New Roman" w:hAnsi="Times New Roman" w:cs="Times New Roman" w:hint="eastAsia"/>
                <w:b/>
                <w:bCs/>
                <w:iCs/>
                <w:sz w:val="24"/>
                <w:szCs w:val="24"/>
              </w:rPr>
              <w:t>亿股。请问国新和贵司有没有过沟通，他们是长期投资还是短期的？</w:t>
            </w:r>
          </w:p>
          <w:p w:rsidR="00F91486" w:rsidRPr="00F91486" w:rsidRDefault="00F91486" w:rsidP="00F91486">
            <w:pPr>
              <w:rPr>
                <w:rFonts w:ascii="Times New Roman" w:hAnsi="Times New Roman" w:cs="Times New Roman"/>
                <w:bCs/>
                <w:iCs/>
                <w:sz w:val="24"/>
                <w:szCs w:val="24"/>
              </w:rPr>
            </w:pPr>
            <w:r w:rsidRPr="00F91486">
              <w:rPr>
                <w:rFonts w:ascii="Times New Roman" w:hAnsi="Times New Roman" w:cs="Times New Roman" w:hint="eastAsia"/>
                <w:bCs/>
                <w:iCs/>
                <w:sz w:val="24"/>
                <w:szCs w:val="24"/>
              </w:rPr>
              <w:t>答</w:t>
            </w:r>
            <w:r w:rsidRPr="00F91486">
              <w:rPr>
                <w:rFonts w:ascii="Times New Roman" w:hAnsi="Times New Roman" w:cs="Times New Roman" w:hint="eastAsia"/>
                <w:bCs/>
                <w:iCs/>
                <w:sz w:val="24"/>
                <w:szCs w:val="24"/>
              </w:rPr>
              <w:t>:</w:t>
            </w:r>
            <w:r w:rsidRPr="00F91486">
              <w:rPr>
                <w:rFonts w:ascii="Times New Roman" w:hAnsi="Times New Roman" w:cs="Times New Roman" w:hint="eastAsia"/>
                <w:bCs/>
                <w:iCs/>
                <w:sz w:val="24"/>
                <w:szCs w:val="24"/>
              </w:rPr>
              <w:t>感谢关注。经公司股东会投票选举，国新已拥有公司董事席位，并积极参与公司治理。国新作为公司积极股东，将与公司保持长期战略合作关系。</w:t>
            </w:r>
          </w:p>
          <w:p w:rsidR="00421318" w:rsidRPr="00F91486" w:rsidRDefault="00421318" w:rsidP="00421318">
            <w:pPr>
              <w:rPr>
                <w:rFonts w:ascii="Times New Roman" w:hAnsi="Times New Roman" w:cs="Times New Roman"/>
                <w:bCs/>
                <w:iCs/>
                <w:sz w:val="24"/>
                <w:szCs w:val="24"/>
              </w:rPr>
            </w:pPr>
          </w:p>
          <w:p w:rsidR="00F91486" w:rsidRPr="00421318" w:rsidRDefault="00421318" w:rsidP="00F91486">
            <w:pPr>
              <w:rPr>
                <w:rFonts w:ascii="Times New Roman" w:hAnsi="Times New Roman" w:cs="Times New Roman"/>
                <w:b/>
                <w:bCs/>
                <w:iCs/>
                <w:sz w:val="24"/>
                <w:szCs w:val="24"/>
              </w:rPr>
            </w:pPr>
            <w:r w:rsidRPr="00421318">
              <w:rPr>
                <w:rFonts w:ascii="Times New Roman" w:hAnsi="Times New Roman" w:cs="Times New Roman" w:hint="eastAsia"/>
                <w:b/>
                <w:bCs/>
                <w:iCs/>
                <w:sz w:val="24"/>
                <w:szCs w:val="24"/>
              </w:rPr>
              <w:t>1</w:t>
            </w:r>
            <w:r w:rsidRPr="00421318">
              <w:rPr>
                <w:rFonts w:ascii="Times New Roman" w:hAnsi="Times New Roman" w:cs="Times New Roman"/>
                <w:b/>
                <w:bCs/>
                <w:iCs/>
                <w:sz w:val="24"/>
                <w:szCs w:val="24"/>
              </w:rPr>
              <w:t>6.</w:t>
            </w:r>
            <w:r w:rsidR="00F91486" w:rsidRPr="00421318">
              <w:rPr>
                <w:rFonts w:ascii="Times New Roman" w:hAnsi="Times New Roman" w:cs="Times New Roman" w:hint="eastAsia"/>
                <w:b/>
                <w:bCs/>
                <w:iCs/>
                <w:sz w:val="24"/>
                <w:szCs w:val="24"/>
              </w:rPr>
              <w:t>公司预期明后年</w:t>
            </w:r>
            <w:r w:rsidR="00F91486" w:rsidRPr="00421318">
              <w:rPr>
                <w:rFonts w:ascii="Times New Roman" w:hAnsi="Times New Roman" w:cs="Times New Roman" w:hint="eastAsia"/>
                <w:b/>
                <w:bCs/>
                <w:iCs/>
                <w:sz w:val="24"/>
                <w:szCs w:val="24"/>
              </w:rPr>
              <w:t>FCD</w:t>
            </w:r>
            <w:r w:rsidR="00F91486" w:rsidRPr="00421318">
              <w:rPr>
                <w:rFonts w:ascii="Times New Roman" w:hAnsi="Times New Roman" w:cs="Times New Roman" w:hint="eastAsia"/>
                <w:b/>
                <w:bCs/>
                <w:iCs/>
                <w:sz w:val="24"/>
                <w:szCs w:val="24"/>
              </w:rPr>
              <w:t>各有多少个项目？</w:t>
            </w:r>
          </w:p>
          <w:p w:rsidR="00F91486" w:rsidRPr="00F91486" w:rsidRDefault="00F91486" w:rsidP="00F91486">
            <w:pPr>
              <w:rPr>
                <w:rFonts w:ascii="Times New Roman" w:hAnsi="Times New Roman" w:cs="Times New Roman"/>
                <w:bCs/>
                <w:iCs/>
                <w:sz w:val="24"/>
                <w:szCs w:val="24"/>
              </w:rPr>
            </w:pPr>
            <w:r w:rsidRPr="00F91486">
              <w:rPr>
                <w:rFonts w:ascii="Times New Roman" w:hAnsi="Times New Roman" w:cs="Times New Roman" w:hint="eastAsia"/>
                <w:bCs/>
                <w:iCs/>
                <w:sz w:val="24"/>
                <w:szCs w:val="24"/>
              </w:rPr>
              <w:t>答</w:t>
            </w:r>
            <w:r w:rsidRPr="00F91486">
              <w:rPr>
                <w:rFonts w:ascii="Times New Roman" w:hAnsi="Times New Roman" w:cs="Times New Roman" w:hint="eastAsia"/>
                <w:bCs/>
                <w:iCs/>
                <w:sz w:val="24"/>
                <w:szCs w:val="24"/>
              </w:rPr>
              <w:t>:</w:t>
            </w:r>
            <w:r w:rsidRPr="00F91486">
              <w:rPr>
                <w:rFonts w:ascii="Times New Roman" w:hAnsi="Times New Roman" w:cs="Times New Roman" w:hint="eastAsia"/>
                <w:bCs/>
                <w:iCs/>
                <w:sz w:val="24"/>
                <w:szCs w:val="24"/>
              </w:rPr>
              <w:t>感谢关注。公司预计明后年每年都有</w:t>
            </w:r>
            <w:r w:rsidRPr="00F91486">
              <w:rPr>
                <w:rFonts w:ascii="Times New Roman" w:hAnsi="Times New Roman" w:cs="Times New Roman" w:hint="eastAsia"/>
                <w:bCs/>
                <w:iCs/>
                <w:sz w:val="24"/>
                <w:szCs w:val="24"/>
              </w:rPr>
              <w:t>3-4</w:t>
            </w:r>
            <w:r w:rsidRPr="00F91486">
              <w:rPr>
                <w:rFonts w:ascii="Times New Roman" w:hAnsi="Times New Roman" w:cs="Times New Roman" w:hint="eastAsia"/>
                <w:bCs/>
                <w:iCs/>
                <w:sz w:val="24"/>
                <w:szCs w:val="24"/>
              </w:rPr>
              <w:t>台核电机组</w:t>
            </w:r>
            <w:r w:rsidRPr="00F91486">
              <w:rPr>
                <w:rFonts w:ascii="Times New Roman" w:hAnsi="Times New Roman" w:cs="Times New Roman" w:hint="eastAsia"/>
                <w:bCs/>
                <w:iCs/>
                <w:sz w:val="24"/>
                <w:szCs w:val="24"/>
              </w:rPr>
              <w:t>FCD</w:t>
            </w:r>
            <w:r w:rsidRPr="00F91486">
              <w:rPr>
                <w:rFonts w:ascii="Times New Roman" w:hAnsi="Times New Roman" w:cs="Times New Roman" w:hint="eastAsia"/>
                <w:bCs/>
                <w:iCs/>
                <w:sz w:val="24"/>
                <w:szCs w:val="24"/>
              </w:rPr>
              <w:t>，具体请关注公司后续公告。</w:t>
            </w:r>
          </w:p>
          <w:p w:rsidR="00421318" w:rsidRDefault="00421318" w:rsidP="00F91486">
            <w:pPr>
              <w:rPr>
                <w:rFonts w:ascii="Times New Roman" w:hAnsi="Times New Roman" w:cs="Times New Roman"/>
                <w:bCs/>
                <w:iCs/>
                <w:sz w:val="24"/>
                <w:szCs w:val="24"/>
              </w:rPr>
            </w:pPr>
          </w:p>
          <w:p w:rsidR="00F91486" w:rsidRPr="00421318" w:rsidRDefault="00421318" w:rsidP="00F91486">
            <w:pPr>
              <w:rPr>
                <w:rFonts w:ascii="Times New Roman" w:hAnsi="Times New Roman" w:cs="Times New Roman"/>
                <w:b/>
                <w:bCs/>
                <w:iCs/>
                <w:sz w:val="24"/>
                <w:szCs w:val="24"/>
              </w:rPr>
            </w:pPr>
            <w:r w:rsidRPr="00421318">
              <w:rPr>
                <w:rFonts w:ascii="Times New Roman" w:hAnsi="Times New Roman" w:cs="Times New Roman" w:hint="eastAsia"/>
                <w:b/>
                <w:bCs/>
                <w:iCs/>
                <w:sz w:val="24"/>
                <w:szCs w:val="24"/>
              </w:rPr>
              <w:t>1</w:t>
            </w:r>
            <w:r w:rsidRPr="00421318">
              <w:rPr>
                <w:rFonts w:ascii="Times New Roman" w:hAnsi="Times New Roman" w:cs="Times New Roman"/>
                <w:b/>
                <w:bCs/>
                <w:iCs/>
                <w:sz w:val="24"/>
                <w:szCs w:val="24"/>
              </w:rPr>
              <w:t>7.</w:t>
            </w:r>
            <w:r w:rsidR="00F91486" w:rsidRPr="00421318">
              <w:rPr>
                <w:rFonts w:ascii="Times New Roman" w:hAnsi="Times New Roman" w:cs="Times New Roman" w:hint="eastAsia"/>
                <w:b/>
                <w:bCs/>
                <w:iCs/>
                <w:sz w:val="24"/>
                <w:szCs w:val="24"/>
              </w:rPr>
              <w:t>请问</w:t>
            </w:r>
            <w:r>
              <w:rPr>
                <w:rFonts w:ascii="Times New Roman" w:hAnsi="Times New Roman" w:cs="Times New Roman" w:hint="eastAsia"/>
                <w:b/>
                <w:bCs/>
                <w:iCs/>
                <w:sz w:val="24"/>
                <w:szCs w:val="24"/>
              </w:rPr>
              <w:t>公司</w:t>
            </w:r>
            <w:r w:rsidR="00F91486" w:rsidRPr="00421318">
              <w:rPr>
                <w:rFonts w:ascii="Times New Roman" w:hAnsi="Times New Roman" w:cs="Times New Roman" w:hint="eastAsia"/>
                <w:b/>
                <w:bCs/>
                <w:iCs/>
                <w:sz w:val="24"/>
                <w:szCs w:val="24"/>
              </w:rPr>
              <w:t>部分核电老机组到期延寿工作开展了吗？有困难吗？</w:t>
            </w:r>
          </w:p>
          <w:p w:rsidR="00D10BB5" w:rsidRDefault="00F91486" w:rsidP="00F91486">
            <w:pPr>
              <w:rPr>
                <w:rFonts w:ascii="Times New Roman" w:hAnsi="Times New Roman" w:cs="Times New Roman"/>
                <w:bCs/>
                <w:iCs/>
                <w:sz w:val="24"/>
                <w:szCs w:val="24"/>
              </w:rPr>
            </w:pPr>
            <w:r w:rsidRPr="00F91486">
              <w:rPr>
                <w:rFonts w:ascii="Times New Roman" w:hAnsi="Times New Roman" w:cs="Times New Roman" w:hint="eastAsia"/>
                <w:bCs/>
                <w:iCs/>
                <w:sz w:val="24"/>
                <w:szCs w:val="24"/>
              </w:rPr>
              <w:t>答</w:t>
            </w:r>
            <w:r w:rsidRPr="00F91486">
              <w:rPr>
                <w:rFonts w:ascii="Times New Roman" w:hAnsi="Times New Roman" w:cs="Times New Roman" w:hint="eastAsia"/>
                <w:bCs/>
                <w:iCs/>
                <w:sz w:val="24"/>
                <w:szCs w:val="24"/>
              </w:rPr>
              <w:t>:</w:t>
            </w:r>
            <w:r w:rsidRPr="00F91486">
              <w:rPr>
                <w:rFonts w:ascii="Times New Roman" w:hAnsi="Times New Roman" w:cs="Times New Roman" w:hint="eastAsia"/>
                <w:bCs/>
                <w:iCs/>
                <w:sz w:val="24"/>
                <w:szCs w:val="24"/>
              </w:rPr>
              <w:t>根据行业经验，机组运行许可（二代机组</w:t>
            </w:r>
            <w:r w:rsidRPr="00F91486">
              <w:rPr>
                <w:rFonts w:ascii="Times New Roman" w:hAnsi="Times New Roman" w:cs="Times New Roman" w:hint="eastAsia"/>
                <w:bCs/>
                <w:iCs/>
                <w:sz w:val="24"/>
                <w:szCs w:val="24"/>
              </w:rPr>
              <w:t>40</w:t>
            </w:r>
            <w:r w:rsidRPr="00F91486">
              <w:rPr>
                <w:rFonts w:ascii="Times New Roman" w:hAnsi="Times New Roman" w:cs="Times New Roman" w:hint="eastAsia"/>
                <w:bCs/>
                <w:iCs/>
                <w:sz w:val="24"/>
                <w:szCs w:val="24"/>
              </w:rPr>
              <w:t>年，三代机组</w:t>
            </w:r>
            <w:r w:rsidRPr="00F91486">
              <w:rPr>
                <w:rFonts w:ascii="Times New Roman" w:hAnsi="Times New Roman" w:cs="Times New Roman" w:hint="eastAsia"/>
                <w:bCs/>
                <w:iCs/>
                <w:sz w:val="24"/>
                <w:szCs w:val="24"/>
              </w:rPr>
              <w:t>60</w:t>
            </w:r>
            <w:r w:rsidRPr="00F91486">
              <w:rPr>
                <w:rFonts w:ascii="Times New Roman" w:hAnsi="Times New Roman" w:cs="Times New Roman" w:hint="eastAsia"/>
                <w:bCs/>
                <w:iCs/>
                <w:sz w:val="24"/>
                <w:szCs w:val="24"/>
              </w:rPr>
              <w:t>年）到期后经安全改造及评估可进行延寿运行，公司旗下秦山核电厂</w:t>
            </w:r>
            <w:r w:rsidRPr="00F91486">
              <w:rPr>
                <w:rFonts w:ascii="Times New Roman" w:hAnsi="Times New Roman" w:cs="Times New Roman" w:hint="eastAsia"/>
                <w:bCs/>
                <w:iCs/>
                <w:sz w:val="24"/>
                <w:szCs w:val="24"/>
              </w:rPr>
              <w:t>1</w:t>
            </w:r>
            <w:r w:rsidRPr="00F91486">
              <w:rPr>
                <w:rFonts w:ascii="Times New Roman" w:hAnsi="Times New Roman" w:cs="Times New Roman" w:hint="eastAsia"/>
                <w:bCs/>
                <w:iCs/>
                <w:sz w:val="24"/>
                <w:szCs w:val="24"/>
              </w:rPr>
              <w:t>号机组已于</w:t>
            </w:r>
            <w:r w:rsidRPr="00F91486">
              <w:rPr>
                <w:rFonts w:ascii="Times New Roman" w:hAnsi="Times New Roman" w:cs="Times New Roman" w:hint="eastAsia"/>
                <w:bCs/>
                <w:iCs/>
                <w:sz w:val="24"/>
                <w:szCs w:val="24"/>
              </w:rPr>
              <w:t>2021</w:t>
            </w:r>
            <w:r w:rsidRPr="00F91486">
              <w:rPr>
                <w:rFonts w:ascii="Times New Roman" w:hAnsi="Times New Roman" w:cs="Times New Roman" w:hint="eastAsia"/>
                <w:bCs/>
                <w:iCs/>
                <w:sz w:val="24"/>
                <w:szCs w:val="24"/>
              </w:rPr>
              <w:t>年经国家核安全局批准获得延续运行</w:t>
            </w:r>
            <w:r w:rsidRPr="00F91486">
              <w:rPr>
                <w:rFonts w:ascii="Times New Roman" w:hAnsi="Times New Roman" w:cs="Times New Roman" w:hint="eastAsia"/>
                <w:bCs/>
                <w:iCs/>
                <w:sz w:val="24"/>
                <w:szCs w:val="24"/>
              </w:rPr>
              <w:t>20</w:t>
            </w:r>
            <w:r w:rsidRPr="00F91486">
              <w:rPr>
                <w:rFonts w:ascii="Times New Roman" w:hAnsi="Times New Roman" w:cs="Times New Roman" w:hint="eastAsia"/>
                <w:bCs/>
                <w:iCs/>
                <w:sz w:val="24"/>
                <w:szCs w:val="24"/>
              </w:rPr>
              <w:t>年。</w:t>
            </w:r>
          </w:p>
        </w:tc>
      </w:tr>
      <w:tr w:rsidR="00D10BB5">
        <w:tc>
          <w:tcPr>
            <w:tcW w:w="1555" w:type="dxa"/>
            <w:tcBorders>
              <w:top w:val="single" w:sz="4" w:space="0" w:color="auto"/>
              <w:left w:val="single" w:sz="4" w:space="0" w:color="auto"/>
              <w:bottom w:val="single" w:sz="4" w:space="0" w:color="auto"/>
              <w:right w:val="single" w:sz="4" w:space="0" w:color="auto"/>
            </w:tcBorders>
            <w:vAlign w:val="center"/>
          </w:tcPr>
          <w:p w:rsidR="00D10BB5" w:rsidRDefault="00A17834">
            <w:pPr>
              <w:spacing w:line="480" w:lineRule="atLeast"/>
              <w:rPr>
                <w:rFonts w:ascii="Times New Roman" w:hAnsi="Times New Roman" w:cs="Times New Roman"/>
                <w:b/>
                <w:bCs/>
                <w:iCs/>
                <w:sz w:val="24"/>
                <w:szCs w:val="24"/>
              </w:rPr>
            </w:pPr>
            <w:r>
              <w:rPr>
                <w:rFonts w:ascii="Times New Roman" w:hAnsi="Times New Roman" w:cs="Times New Roman"/>
                <w:b/>
                <w:bCs/>
                <w:iCs/>
                <w:sz w:val="24"/>
                <w:szCs w:val="24"/>
              </w:rPr>
              <w:lastRenderedPageBreak/>
              <w:t>附件清单（如有）</w:t>
            </w:r>
          </w:p>
        </w:tc>
        <w:tc>
          <w:tcPr>
            <w:tcW w:w="6741" w:type="dxa"/>
            <w:tcBorders>
              <w:top w:val="single" w:sz="4" w:space="0" w:color="auto"/>
              <w:left w:val="single" w:sz="4" w:space="0" w:color="auto"/>
              <w:bottom w:val="single" w:sz="4" w:space="0" w:color="auto"/>
              <w:right w:val="single" w:sz="4" w:space="0" w:color="auto"/>
            </w:tcBorders>
          </w:tcPr>
          <w:p w:rsidR="00D10BB5" w:rsidRDefault="00A17834">
            <w:pPr>
              <w:spacing w:line="480" w:lineRule="atLeast"/>
              <w:rPr>
                <w:rFonts w:ascii="Times New Roman" w:hAnsi="Times New Roman" w:cs="Times New Roman"/>
                <w:bCs/>
                <w:iCs/>
                <w:sz w:val="24"/>
                <w:szCs w:val="24"/>
              </w:rPr>
            </w:pPr>
            <w:r>
              <w:rPr>
                <w:rFonts w:ascii="Times New Roman" w:hAnsi="Times New Roman" w:cs="Times New Roman"/>
                <w:bCs/>
                <w:iCs/>
                <w:sz w:val="24"/>
                <w:szCs w:val="24"/>
              </w:rPr>
              <w:t>无</w:t>
            </w:r>
          </w:p>
        </w:tc>
      </w:tr>
    </w:tbl>
    <w:p w:rsidR="00D10BB5" w:rsidRDefault="00D10BB5">
      <w:pPr>
        <w:rPr>
          <w:rFonts w:ascii="Times New Roman" w:hAnsi="Times New Roman" w:cs="Times New Roman"/>
        </w:rPr>
      </w:pPr>
    </w:p>
    <w:sectPr w:rsidR="00D10B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B5"/>
    <w:rsid w:val="0010222C"/>
    <w:rsid w:val="002264AD"/>
    <w:rsid w:val="00231B8D"/>
    <w:rsid w:val="00421318"/>
    <w:rsid w:val="005A207C"/>
    <w:rsid w:val="005B6BBF"/>
    <w:rsid w:val="00614C36"/>
    <w:rsid w:val="007A2EFC"/>
    <w:rsid w:val="0087043C"/>
    <w:rsid w:val="00876674"/>
    <w:rsid w:val="008C5BC1"/>
    <w:rsid w:val="008F2BEB"/>
    <w:rsid w:val="009970C6"/>
    <w:rsid w:val="009A65F8"/>
    <w:rsid w:val="00A17834"/>
    <w:rsid w:val="00AB399E"/>
    <w:rsid w:val="00AC6841"/>
    <w:rsid w:val="00B97BAD"/>
    <w:rsid w:val="00C22280"/>
    <w:rsid w:val="00CB1E55"/>
    <w:rsid w:val="00D10BB5"/>
    <w:rsid w:val="00E01E21"/>
    <w:rsid w:val="00F014E7"/>
    <w:rsid w:val="00F9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9420"/>
  <w15:docId w15:val="{C4017E59-E9FA-4513-8109-4C1BA9D0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pPr>
      <w:jc w:val="left"/>
    </w:pPr>
  </w:style>
  <w:style w:type="paragraph" w:styleId="a5">
    <w:name w:val="Balloon Text"/>
    <w:basedOn w:val="a"/>
    <w:link w:val="a6"/>
    <w:uiPriority w:val="99"/>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rPr>
      <w:b/>
      <w:bCs/>
    </w:rPr>
  </w:style>
  <w:style w:type="character" w:styleId="ad">
    <w:name w:val="annotation reference"/>
    <w:basedOn w:val="a0"/>
    <w:uiPriority w:val="99"/>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qFormat/>
    <w:rPr>
      <w:sz w:val="18"/>
      <w:szCs w:val="18"/>
    </w:rPr>
  </w:style>
  <w:style w:type="paragraph" w:styleId="ae">
    <w:name w:val="List Paragraph"/>
    <w:basedOn w:val="a"/>
    <w:uiPriority w:val="34"/>
    <w:qFormat/>
    <w:pPr>
      <w:ind w:firstLineChars="200" w:firstLine="420"/>
    </w:pPr>
  </w:style>
  <w:style w:type="character" w:customStyle="1" w:styleId="a4">
    <w:name w:val="批注文字 字符"/>
    <w:basedOn w:val="a0"/>
    <w:link w:val="a3"/>
    <w:uiPriority w:val="99"/>
    <w:qFormat/>
  </w:style>
  <w:style w:type="character" w:customStyle="1" w:styleId="ac">
    <w:name w:val="批注主题 字符"/>
    <w:basedOn w:val="a4"/>
    <w:link w:val="ab"/>
    <w:uiPriority w:val="99"/>
    <w:rPr>
      <w:b/>
      <w:bCs/>
    </w:rPr>
  </w:style>
  <w:style w:type="paragraph" w:customStyle="1" w:styleId="1">
    <w:name w:val="修订1"/>
    <w:uiPriority w:val="99"/>
    <w:qFormat/>
    <w:rPr>
      <w:kern w:val="2"/>
      <w:sz w:val="21"/>
      <w:szCs w:val="22"/>
    </w:rPr>
  </w:style>
  <w:style w:type="paragraph" w:customStyle="1" w:styleId="10">
    <w:name w:val="样式1"/>
    <w:basedOn w:val="3"/>
    <w:link w:val="1Char"/>
    <w:qFormat/>
    <w:pPr>
      <w:widowControl/>
      <w:spacing w:line="440" w:lineRule="exact"/>
    </w:pPr>
    <w:rPr>
      <w:rFonts w:ascii="微软雅黑" w:eastAsia="微软雅黑" w:hAnsi="微软雅黑"/>
      <w:color w:val="000000"/>
      <w:sz w:val="28"/>
      <w:szCs w:val="28"/>
    </w:rPr>
  </w:style>
  <w:style w:type="character" w:customStyle="1" w:styleId="1Char">
    <w:name w:val="样式1 Char"/>
    <w:basedOn w:val="30"/>
    <w:link w:val="10"/>
    <w:qFormat/>
    <w:rPr>
      <w:rFonts w:ascii="微软雅黑" w:eastAsia="微软雅黑" w:hAnsi="微软雅黑"/>
      <w:b/>
      <w:bCs/>
      <w:color w:val="000000"/>
      <w:sz w:val="28"/>
      <w:szCs w:val="28"/>
    </w:rPr>
  </w:style>
  <w:style w:type="character" w:customStyle="1" w:styleId="30">
    <w:name w:val="标题 3 字符"/>
    <w:basedOn w:val="a0"/>
    <w:link w:val="3"/>
    <w:uiPriority w:val="9"/>
    <w:rPr>
      <w:b/>
      <w:bCs/>
      <w:sz w:val="32"/>
      <w:szCs w:val="32"/>
    </w:rPr>
  </w:style>
  <w:style w:type="paragraph" w:customStyle="1" w:styleId="2">
    <w:name w:val="样式2"/>
    <w:basedOn w:val="a"/>
    <w:link w:val="2Char"/>
    <w:qFormat/>
    <w:pPr>
      <w:widowControl/>
      <w:snapToGrid w:val="0"/>
      <w:spacing w:afterLines="100" w:after="312" w:line="240" w:lineRule="atLeast"/>
      <w:contextualSpacing/>
    </w:pPr>
    <w:rPr>
      <w:rFonts w:ascii="微软雅黑" w:eastAsia="微软雅黑" w:hAnsi="微软雅黑"/>
      <w:b/>
      <w:bCs/>
      <w:color w:val="000000"/>
      <w:sz w:val="28"/>
      <w:szCs w:val="28"/>
    </w:rPr>
  </w:style>
  <w:style w:type="character" w:customStyle="1" w:styleId="2Char">
    <w:name w:val="样式2 Char"/>
    <w:basedOn w:val="a0"/>
    <w:link w:val="2"/>
    <w:qFormat/>
    <w:rPr>
      <w:rFonts w:ascii="微软雅黑" w:eastAsia="微软雅黑" w:hAnsi="微软雅黑"/>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92328-0DD7-4BFF-816A-501DBD67E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636</Words>
  <Characters>3631</Characters>
  <Application>Microsoft Office Word</Application>
  <DocSecurity>0</DocSecurity>
  <Lines>30</Lines>
  <Paragraphs>8</Paragraphs>
  <ScaleCrop>false</ScaleCrop>
  <Company>FAWCAR</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马燃</dc:creator>
  <cp:lastModifiedBy>admin</cp:lastModifiedBy>
  <cp:revision>16</cp:revision>
  <cp:lastPrinted>2025-09-15T08:16:00Z</cp:lastPrinted>
  <dcterms:created xsi:type="dcterms:W3CDTF">2025-10-31T08:01:00Z</dcterms:created>
  <dcterms:modified xsi:type="dcterms:W3CDTF">2025-10-31T09:08:00Z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2052-11.8.2.12119</vt:lpwstr>
  </property>
  <property fmtid="{D5CDD505-2E9C-101B-9397-08002B2CF9AE}" pid="3" name="ICV">
    <vt:lpwstr>841256FBEEE0499784FDAAB4339B22DD</vt:lpwstr>
  </property>
</Properties>
</file>