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9E2" w:rsidRDefault="00FB5636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证券代码：</w:t>
      </w:r>
      <w:r>
        <w:rPr>
          <w:rFonts w:ascii="Times New Roman" w:eastAsia="宋体" w:hAnsi="Times New Roman" w:cs="Times New Roman"/>
          <w:sz w:val="24"/>
          <w:szCs w:val="24"/>
        </w:rPr>
        <w:t xml:space="preserve">601136                                   </w:t>
      </w:r>
      <w:r>
        <w:rPr>
          <w:rFonts w:ascii="Times New Roman" w:eastAsia="宋体" w:hAnsi="Times New Roman" w:cs="Times New Roman"/>
          <w:sz w:val="24"/>
          <w:szCs w:val="24"/>
        </w:rPr>
        <w:t>证券简称：首创证券</w:t>
      </w:r>
    </w:p>
    <w:p w:rsidR="006B39E2" w:rsidRDefault="00FB5636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首创证券股份有限公司投资者关系活动记录表</w:t>
      </w:r>
    </w:p>
    <w:p w:rsidR="006B39E2" w:rsidRDefault="00FB5636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编号：</w:t>
      </w:r>
      <w:r>
        <w:rPr>
          <w:rFonts w:ascii="Times New Roman" w:eastAsia="宋体" w:hAnsi="Times New Roman" w:cs="Times New Roman"/>
          <w:sz w:val="24"/>
          <w:szCs w:val="24"/>
        </w:rPr>
        <w:t>202</w:t>
      </w:r>
      <w:r w:rsidR="005A43A4">
        <w:rPr>
          <w:rFonts w:ascii="Times New Roman" w:eastAsia="宋体" w:hAnsi="Times New Roman" w:cs="Times New Roman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-</w:t>
      </w:r>
      <w:r>
        <w:rPr>
          <w:rFonts w:ascii="Times New Roman" w:eastAsia="宋体" w:hAnsi="Times New Roman" w:cs="Times New Roman" w:hint="eastAsia"/>
          <w:sz w:val="24"/>
          <w:szCs w:val="24"/>
        </w:rPr>
        <w:t>00</w:t>
      </w:r>
      <w:r w:rsidR="0003522F">
        <w:rPr>
          <w:rFonts w:ascii="Times New Roman" w:eastAsia="宋体" w:hAnsi="Times New Roman" w:cs="Times New Roman"/>
          <w:sz w:val="24"/>
          <w:szCs w:val="24"/>
        </w:rPr>
        <w:t>2</w:t>
      </w:r>
    </w:p>
    <w:tbl>
      <w:tblPr>
        <w:tblStyle w:val="a7"/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7797"/>
      </w:tblGrid>
      <w:tr w:rsidR="006B39E2">
        <w:trPr>
          <w:jc w:val="center"/>
        </w:trPr>
        <w:tc>
          <w:tcPr>
            <w:tcW w:w="1686" w:type="dxa"/>
            <w:shd w:val="clear" w:color="auto" w:fill="CFCFCF"/>
            <w:vAlign w:val="center"/>
          </w:tcPr>
          <w:p w:rsidR="006B39E2" w:rsidRDefault="00FB5636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</w:t>
            </w:r>
          </w:p>
          <w:p w:rsidR="006B39E2" w:rsidRDefault="00FB5636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7797" w:type="dxa"/>
            <w:vAlign w:val="center"/>
          </w:tcPr>
          <w:p w:rsidR="006B39E2" w:rsidRDefault="00FB5636">
            <w:pPr>
              <w:adjustRightInd w:val="0"/>
              <w:snapToGrid w:val="0"/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特定对象调研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4"/>
              </w:rPr>
              <w:t>分析师会议</w:t>
            </w:r>
          </w:p>
          <w:p w:rsidR="006B39E2" w:rsidRDefault="00FB5636">
            <w:pPr>
              <w:adjustRightInd w:val="0"/>
              <w:snapToGrid w:val="0"/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□媒体采访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52"/>
            </w:r>
            <w:r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</w:p>
          <w:p w:rsidR="006B39E2" w:rsidRDefault="00FB5636">
            <w:pPr>
              <w:adjustRightInd w:val="0"/>
              <w:snapToGrid w:val="0"/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□新闻发布会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□现场参观</w:t>
            </w:r>
          </w:p>
          <w:p w:rsidR="006B39E2" w:rsidRDefault="00FB5636">
            <w:pPr>
              <w:adjustRightInd w:val="0"/>
              <w:snapToGrid w:val="0"/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□路演活动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□一对一沟通</w:t>
            </w:r>
          </w:p>
          <w:p w:rsidR="006B39E2" w:rsidRDefault="00FB5636">
            <w:pPr>
              <w:adjustRightInd w:val="0"/>
              <w:snapToGrid w:val="0"/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□其他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>（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6B39E2">
        <w:trPr>
          <w:trHeight w:val="627"/>
          <w:jc w:val="center"/>
        </w:trPr>
        <w:tc>
          <w:tcPr>
            <w:tcW w:w="1686" w:type="dxa"/>
            <w:shd w:val="clear" w:color="auto" w:fill="CFCFCF"/>
            <w:vAlign w:val="center"/>
          </w:tcPr>
          <w:p w:rsidR="006B39E2" w:rsidRDefault="00FB5636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797" w:type="dxa"/>
            <w:vAlign w:val="center"/>
          </w:tcPr>
          <w:p w:rsidR="006B39E2" w:rsidRDefault="0003522F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3522F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Pr="0003522F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03522F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03522F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03522F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  <w:r w:rsidRPr="0003522F">
              <w:rPr>
                <w:rFonts w:ascii="Times New Roman" w:eastAsia="宋体" w:hAnsi="Times New Roman" w:cs="Times New Roman"/>
                <w:sz w:val="24"/>
                <w:szCs w:val="24"/>
              </w:rPr>
              <w:t>日（星期五）</w:t>
            </w:r>
            <w:r w:rsidRPr="0003522F">
              <w:rPr>
                <w:rFonts w:ascii="Times New Roman" w:eastAsia="宋体" w:hAnsi="Times New Roman" w:cs="Times New Roman"/>
                <w:sz w:val="24"/>
                <w:szCs w:val="24"/>
              </w:rPr>
              <w:t>16:00-17:00</w:t>
            </w:r>
          </w:p>
        </w:tc>
      </w:tr>
      <w:tr w:rsidR="006B39E2">
        <w:trPr>
          <w:trHeight w:val="1583"/>
          <w:jc w:val="center"/>
        </w:trPr>
        <w:tc>
          <w:tcPr>
            <w:tcW w:w="1686" w:type="dxa"/>
            <w:shd w:val="clear" w:color="auto" w:fill="CFCFCF"/>
            <w:vAlign w:val="center"/>
          </w:tcPr>
          <w:p w:rsidR="006B39E2" w:rsidRDefault="00FB5636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地点及方式</w:t>
            </w:r>
          </w:p>
        </w:tc>
        <w:tc>
          <w:tcPr>
            <w:tcW w:w="7797" w:type="dxa"/>
            <w:vAlign w:val="center"/>
          </w:tcPr>
          <w:p w:rsidR="006B39E2" w:rsidRDefault="001B7212" w:rsidP="001E1F78">
            <w:pPr>
              <w:widowControl/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公司通过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上海证券报·中国证券网路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演中心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网站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03522F" w:rsidRPr="0003522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https://roadshow.cnstock.com/</w:t>
            </w:r>
            <w:r w:rsidR="0003522F" w:rsidRPr="0003522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）采用网络互动的方式召开</w:t>
            </w:r>
            <w:r w:rsidR="0003522F" w:rsidRPr="0003522F">
              <w:rPr>
                <w:rFonts w:ascii="宋体" w:eastAsia="宋体" w:hAnsi="宋体"/>
                <w:color w:val="000000"/>
                <w:sz w:val="24"/>
                <w:szCs w:val="24"/>
              </w:rPr>
              <w:t>2025</w:t>
            </w:r>
            <w:r w:rsidR="0003522F">
              <w:rPr>
                <w:rFonts w:ascii="宋体" w:eastAsia="宋体" w:hAnsi="宋体" w:hint="eastAsia"/>
                <w:sz w:val="24"/>
                <w:szCs w:val="24"/>
              </w:rPr>
              <w:t>年半年</w:t>
            </w:r>
            <w:r w:rsidR="0082089D">
              <w:rPr>
                <w:rFonts w:ascii="宋体" w:eastAsia="宋体" w:hAnsi="宋体" w:hint="eastAsia"/>
                <w:sz w:val="24"/>
                <w:szCs w:val="24"/>
              </w:rPr>
              <w:t>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</w:p>
        </w:tc>
      </w:tr>
      <w:tr w:rsidR="006B39E2">
        <w:trPr>
          <w:trHeight w:val="948"/>
          <w:jc w:val="center"/>
        </w:trPr>
        <w:tc>
          <w:tcPr>
            <w:tcW w:w="1686" w:type="dxa"/>
            <w:shd w:val="clear" w:color="auto" w:fill="CFCFCF"/>
            <w:vAlign w:val="center"/>
          </w:tcPr>
          <w:p w:rsidR="006B39E2" w:rsidRDefault="00FB5636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7797" w:type="dxa"/>
            <w:vAlign w:val="center"/>
          </w:tcPr>
          <w:p w:rsidR="006B39E2" w:rsidRDefault="00FB5636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投资者网上提问</w:t>
            </w:r>
          </w:p>
        </w:tc>
      </w:tr>
      <w:tr w:rsidR="006B39E2">
        <w:trPr>
          <w:trHeight w:val="2285"/>
          <w:jc w:val="center"/>
        </w:trPr>
        <w:tc>
          <w:tcPr>
            <w:tcW w:w="1686" w:type="dxa"/>
            <w:shd w:val="clear" w:color="auto" w:fill="CFCFCF"/>
            <w:vAlign w:val="center"/>
          </w:tcPr>
          <w:p w:rsidR="006B39E2" w:rsidRDefault="00FB5636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上市公司</w:t>
            </w:r>
          </w:p>
          <w:p w:rsidR="006B39E2" w:rsidRDefault="00FB5636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接待人员姓名</w:t>
            </w:r>
          </w:p>
        </w:tc>
        <w:tc>
          <w:tcPr>
            <w:tcW w:w="7797" w:type="dxa"/>
            <w:vAlign w:val="center"/>
          </w:tcPr>
          <w:p w:rsidR="006B39E2" w:rsidRDefault="00FB5636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5A43A4">
              <w:rPr>
                <w:rFonts w:ascii="宋体" w:eastAsia="宋体" w:hAnsi="宋体" w:hint="eastAsia"/>
                <w:sz w:val="24"/>
                <w:szCs w:val="24"/>
              </w:rPr>
              <w:t>董事</w:t>
            </w:r>
            <w:r w:rsidR="0003522F">
              <w:rPr>
                <w:rFonts w:ascii="宋体" w:eastAsia="宋体" w:hAnsi="宋体" w:hint="eastAsia"/>
                <w:sz w:val="24"/>
                <w:szCs w:val="24"/>
              </w:rPr>
              <w:t>长</w:t>
            </w:r>
            <w:r w:rsidR="005A43A4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03522F">
              <w:rPr>
                <w:rFonts w:ascii="宋体" w:eastAsia="宋体" w:hAnsi="宋体" w:hint="eastAsia"/>
                <w:sz w:val="24"/>
                <w:szCs w:val="24"/>
              </w:rPr>
              <w:t>毕劲松</w:t>
            </w:r>
            <w:r w:rsidR="005A43A4">
              <w:rPr>
                <w:rFonts w:ascii="宋体" w:eastAsia="宋体" w:hAnsi="宋体" w:hint="eastAsia"/>
                <w:sz w:val="24"/>
                <w:szCs w:val="24"/>
              </w:rPr>
              <w:t>先生</w:t>
            </w:r>
          </w:p>
          <w:p w:rsidR="005A43A4" w:rsidRDefault="005A43A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公司独立董事：叶林先生</w:t>
            </w:r>
          </w:p>
          <w:p w:rsidR="005A43A4" w:rsidRDefault="005A43A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公司独立董事：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王锡锌先生</w:t>
            </w:r>
            <w:proofErr w:type="gramEnd"/>
          </w:p>
          <w:p w:rsidR="005A43A4" w:rsidRDefault="005A43A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公司独立董事：张健华先生</w:t>
            </w:r>
          </w:p>
          <w:p w:rsidR="006B39E2" w:rsidRDefault="00FB5636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公司独立董事：</w:t>
            </w:r>
            <w:r w:rsidR="0082089D">
              <w:rPr>
                <w:rFonts w:ascii="宋体" w:eastAsia="宋体" w:hAnsi="宋体" w:hint="eastAsia"/>
                <w:sz w:val="24"/>
                <w:szCs w:val="24"/>
              </w:rPr>
              <w:t>荣健女士</w:t>
            </w:r>
          </w:p>
          <w:p w:rsidR="006B39E2" w:rsidRDefault="00FB5636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公司副总经理、董事会秘书：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何峰先生</w:t>
            </w:r>
            <w:proofErr w:type="gramEnd"/>
          </w:p>
          <w:p w:rsidR="006B39E2" w:rsidRDefault="00FB5636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公司总会计师（财务负责人）：唐洪广先生</w:t>
            </w:r>
          </w:p>
        </w:tc>
      </w:tr>
      <w:tr w:rsidR="006B39E2" w:rsidTr="00327966">
        <w:trPr>
          <w:trHeight w:val="1408"/>
          <w:jc w:val="center"/>
        </w:trPr>
        <w:tc>
          <w:tcPr>
            <w:tcW w:w="1686" w:type="dxa"/>
            <w:shd w:val="clear" w:color="auto" w:fill="CFCFCF"/>
            <w:vAlign w:val="center"/>
          </w:tcPr>
          <w:p w:rsidR="006B39E2" w:rsidRDefault="00FB5636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投资者关系活动主要内容</w:t>
            </w:r>
          </w:p>
        </w:tc>
        <w:tc>
          <w:tcPr>
            <w:tcW w:w="7797" w:type="dxa"/>
            <w:vAlign w:val="center"/>
          </w:tcPr>
          <w:p w:rsidR="0003522F" w:rsidRPr="0003522F" w:rsidRDefault="006461C0" w:rsidP="0003522F">
            <w:pPr>
              <w:pStyle w:val="HTML"/>
              <w:spacing w:line="276" w:lineRule="auto"/>
              <w:ind w:firstLineChars="200" w:firstLine="482"/>
              <w:jc w:val="both"/>
              <w:rPr>
                <w:color w:val="000000" w:themeColor="text1"/>
                <w:sz w:val="21"/>
                <w:szCs w:val="21"/>
              </w:rPr>
            </w:pPr>
            <w:r w:rsidRPr="00933B76">
              <w:rPr>
                <w:rFonts w:hint="eastAsia"/>
                <w:b/>
                <w:bCs/>
                <w:color w:val="000000" w:themeColor="text1"/>
              </w:rPr>
              <w:t>1、</w:t>
            </w:r>
            <w:r w:rsidR="0003522F" w:rsidRPr="0003522F">
              <w:rPr>
                <w:rFonts w:hint="eastAsia"/>
                <w:b/>
                <w:bCs/>
                <w:color w:val="000000" w:themeColor="text1"/>
              </w:rPr>
              <w:t>领导您好，能否就目前贵</w:t>
            </w:r>
            <w:proofErr w:type="gramStart"/>
            <w:r w:rsidR="0003522F" w:rsidRPr="0003522F">
              <w:rPr>
                <w:rFonts w:hint="eastAsia"/>
                <w:b/>
                <w:bCs/>
                <w:color w:val="000000" w:themeColor="text1"/>
              </w:rPr>
              <w:t>司整体</w:t>
            </w:r>
            <w:proofErr w:type="gramEnd"/>
            <w:r w:rsidR="0003522F" w:rsidRPr="0003522F">
              <w:rPr>
                <w:rFonts w:hint="eastAsia"/>
                <w:b/>
                <w:bCs/>
                <w:color w:val="000000" w:themeColor="text1"/>
              </w:rPr>
              <w:t>下半年的战略情况做一个简单的说明呢？谢谢</w:t>
            </w:r>
            <w:r w:rsidR="0003522F">
              <w:rPr>
                <w:rFonts w:hint="eastAsia"/>
                <w:b/>
                <w:bCs/>
                <w:color w:val="000000" w:themeColor="text1"/>
              </w:rPr>
              <w:t>。</w:t>
            </w:r>
          </w:p>
          <w:p w:rsidR="0003522F" w:rsidRPr="00252A3C" w:rsidRDefault="0003522F" w:rsidP="00117047">
            <w:pPr>
              <w:pStyle w:val="HTML"/>
              <w:spacing w:line="276" w:lineRule="auto"/>
              <w:ind w:firstLineChars="200" w:firstLine="482"/>
              <w:jc w:val="both"/>
              <w:rPr>
                <w:color w:val="000000" w:themeColor="text1"/>
                <w:szCs w:val="21"/>
              </w:rPr>
            </w:pPr>
            <w:r w:rsidRPr="00252A3C">
              <w:rPr>
                <w:rFonts w:hint="eastAsia"/>
                <w:b/>
                <w:color w:val="000000" w:themeColor="text1"/>
                <w:szCs w:val="21"/>
              </w:rPr>
              <w:t>答复：</w:t>
            </w:r>
            <w:r w:rsidRPr="00252A3C">
              <w:rPr>
                <w:rFonts w:hint="eastAsia"/>
                <w:color w:val="000000" w:themeColor="text1"/>
                <w:szCs w:val="21"/>
              </w:rPr>
              <w:t>尊敬的投</w:t>
            </w:r>
            <w:bookmarkStart w:id="0" w:name="_GoBack"/>
            <w:bookmarkEnd w:id="0"/>
            <w:r w:rsidRPr="00252A3C">
              <w:rPr>
                <w:rFonts w:hint="eastAsia"/>
                <w:color w:val="000000" w:themeColor="text1"/>
                <w:szCs w:val="21"/>
              </w:rPr>
              <w:t>资者，您好！</w:t>
            </w:r>
            <w:r w:rsidRPr="00252A3C">
              <w:rPr>
                <w:color w:val="000000" w:themeColor="text1"/>
                <w:szCs w:val="21"/>
              </w:rPr>
              <w:t>2025年下半年，公司将坚持以习近平新时代中国特色社会主义思想为指引，深入学习贯彻党的二十大精神、二十届三中全会精神、中央金融工作会议和中央经济工作会议总体部署，对照公司“十四五”发展战略规划做好全面收官，继续坚定精品券商、特色券商战略定位，坚持推进“以资产管理类业务为核心引领，以财富管理类业务、投资银行类业务为两翼支撑，以投资类业务为平衡驱动”的差异化发展战略，加快改革和转型突破，激发内部协同效能，以</w:t>
            </w:r>
            <w:proofErr w:type="gramStart"/>
            <w:r w:rsidRPr="00252A3C">
              <w:rPr>
                <w:color w:val="000000" w:themeColor="text1"/>
                <w:szCs w:val="21"/>
              </w:rPr>
              <w:t>全业务链</w:t>
            </w:r>
            <w:proofErr w:type="gramEnd"/>
            <w:r w:rsidRPr="00252A3C">
              <w:rPr>
                <w:color w:val="000000" w:themeColor="text1"/>
                <w:szCs w:val="21"/>
              </w:rPr>
              <w:t>思维靠前布局公司在“十五五”时期的特色化、差异化竞争优势，为“十五五”时期实现</w:t>
            </w:r>
            <w:r w:rsidRPr="00252A3C">
              <w:rPr>
                <w:rFonts w:hint="eastAsia"/>
                <w:color w:val="000000" w:themeColor="text1"/>
                <w:szCs w:val="21"/>
              </w:rPr>
              <w:t>更高质量发展打下坚实基础。</w:t>
            </w:r>
          </w:p>
          <w:p w:rsidR="00933B76" w:rsidRPr="0003522F" w:rsidRDefault="0003522F" w:rsidP="00117047">
            <w:pPr>
              <w:pStyle w:val="HTML"/>
              <w:spacing w:line="276" w:lineRule="auto"/>
              <w:ind w:firstLineChars="200" w:firstLine="480"/>
              <w:jc w:val="both"/>
              <w:rPr>
                <w:b/>
                <w:color w:val="000000" w:themeColor="text1"/>
                <w:sz w:val="21"/>
                <w:szCs w:val="21"/>
              </w:rPr>
            </w:pPr>
            <w:r w:rsidRPr="00252A3C">
              <w:rPr>
                <w:rFonts w:hint="eastAsia"/>
                <w:color w:val="000000" w:themeColor="text1"/>
                <w:szCs w:val="21"/>
              </w:rPr>
              <w:lastRenderedPageBreak/>
              <w:t>谢谢。</w:t>
            </w:r>
          </w:p>
        </w:tc>
      </w:tr>
      <w:tr w:rsidR="006B39E2">
        <w:trPr>
          <w:trHeight w:val="789"/>
          <w:jc w:val="center"/>
        </w:trPr>
        <w:tc>
          <w:tcPr>
            <w:tcW w:w="1686" w:type="dxa"/>
            <w:shd w:val="clear" w:color="auto" w:fill="CFCFCF"/>
            <w:vAlign w:val="center"/>
          </w:tcPr>
          <w:p w:rsidR="006B39E2" w:rsidRDefault="00FB5636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附件清单</w:t>
            </w:r>
          </w:p>
          <w:p w:rsidR="006B39E2" w:rsidRDefault="00FB5636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（如有）</w:t>
            </w:r>
          </w:p>
        </w:tc>
        <w:tc>
          <w:tcPr>
            <w:tcW w:w="7797" w:type="dxa"/>
            <w:vAlign w:val="center"/>
          </w:tcPr>
          <w:p w:rsidR="006B39E2" w:rsidRDefault="00FB5636">
            <w:pPr>
              <w:spacing w:before="78" w:line="400" w:lineRule="exact"/>
              <w:ind w:left="129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无</w:t>
            </w:r>
          </w:p>
        </w:tc>
      </w:tr>
      <w:tr w:rsidR="006B39E2">
        <w:trPr>
          <w:trHeight w:val="1254"/>
          <w:jc w:val="center"/>
        </w:trPr>
        <w:tc>
          <w:tcPr>
            <w:tcW w:w="1686" w:type="dxa"/>
            <w:shd w:val="clear" w:color="auto" w:fill="CFCFCF"/>
            <w:vAlign w:val="center"/>
          </w:tcPr>
          <w:p w:rsidR="006B39E2" w:rsidRDefault="00FB5636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本次活动是否涉及应当披露重大信息的说明</w:t>
            </w:r>
          </w:p>
        </w:tc>
        <w:tc>
          <w:tcPr>
            <w:tcW w:w="7797" w:type="dxa"/>
            <w:vAlign w:val="center"/>
          </w:tcPr>
          <w:p w:rsidR="006B39E2" w:rsidRDefault="00FB5636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不涉及</w:t>
            </w:r>
          </w:p>
        </w:tc>
      </w:tr>
    </w:tbl>
    <w:p w:rsidR="006B39E2" w:rsidRDefault="006B39E2" w:rsidP="005A43A4">
      <w:pPr>
        <w:spacing w:line="560" w:lineRule="exact"/>
        <w:rPr>
          <w:rFonts w:ascii="宋体" w:eastAsia="宋体" w:hAnsi="宋体" w:cs="宋体"/>
          <w:b/>
          <w:bCs/>
          <w:spacing w:val="-4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sectPr w:rsidR="006B39E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5FE" w:rsidRDefault="006135FE">
      <w:r>
        <w:separator/>
      </w:r>
    </w:p>
  </w:endnote>
  <w:endnote w:type="continuationSeparator" w:id="0">
    <w:p w:rsidR="006135FE" w:rsidRDefault="0061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3754410"/>
    </w:sdtPr>
    <w:sdtEndPr>
      <w:rPr>
        <w:rFonts w:ascii="Times New Roman" w:eastAsia="宋体" w:hAnsi="Times New Roman" w:cs="Times New Roman"/>
      </w:rPr>
    </w:sdtEndPr>
    <w:sdtContent>
      <w:p w:rsidR="006B39E2" w:rsidRDefault="00FB5636">
        <w:pPr>
          <w:pStyle w:val="a3"/>
          <w:jc w:val="center"/>
          <w:rPr>
            <w:rFonts w:ascii="Times New Roman" w:eastAsia="宋体" w:hAnsi="Times New Roman" w:cs="Times New Roman"/>
          </w:rPr>
        </w:pPr>
        <w:r>
          <w:rPr>
            <w:rFonts w:ascii="Times New Roman" w:eastAsia="宋体" w:hAnsi="Times New Roman" w:cs="Times New Roman"/>
          </w:rPr>
          <w:fldChar w:fldCharType="begin"/>
        </w:r>
        <w:r>
          <w:rPr>
            <w:rFonts w:ascii="Times New Roman" w:eastAsia="宋体" w:hAnsi="Times New Roman" w:cs="Times New Roman"/>
          </w:rPr>
          <w:instrText>PAGE   \* MERGEFORMAT</w:instrText>
        </w:r>
        <w:r>
          <w:rPr>
            <w:rFonts w:ascii="Times New Roman" w:eastAsia="宋体" w:hAnsi="Times New Roman" w:cs="Times New Roman"/>
          </w:rPr>
          <w:fldChar w:fldCharType="separate"/>
        </w:r>
        <w:r>
          <w:rPr>
            <w:rFonts w:ascii="Times New Roman" w:eastAsia="宋体" w:hAnsi="Times New Roman" w:cs="Times New Roman"/>
            <w:lang w:val="zh-CN"/>
          </w:rPr>
          <w:t>2</w:t>
        </w:r>
        <w:r>
          <w:rPr>
            <w:rFonts w:ascii="Times New Roman" w:eastAsia="宋体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5FE" w:rsidRDefault="006135FE">
      <w:r>
        <w:separator/>
      </w:r>
    </w:p>
  </w:footnote>
  <w:footnote w:type="continuationSeparator" w:id="0">
    <w:p w:rsidR="006135FE" w:rsidRDefault="00613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9E2" w:rsidRDefault="00FB5636">
    <w:pPr>
      <w:pStyle w:val="a5"/>
      <w:jc w:val="left"/>
    </w:pPr>
    <w:r>
      <w:rPr>
        <w:noProof/>
      </w:rPr>
      <w:drawing>
        <wp:inline distT="0" distB="0" distL="0" distR="0">
          <wp:extent cx="737870" cy="182880"/>
          <wp:effectExtent l="0" t="0" r="5080" b="762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7870" cy="182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        </w:t>
    </w:r>
    <w:r>
      <w:rPr>
        <w:rFonts w:ascii="宋体" w:eastAsia="宋体" w:hAnsi="宋体"/>
        <w:sz w:val="21"/>
        <w:szCs w:val="21"/>
      </w:rPr>
      <w:t xml:space="preserve"> </w:t>
    </w:r>
    <w:r>
      <w:rPr>
        <w:rFonts w:ascii="宋体" w:eastAsia="宋体" w:hAnsi="宋体" w:hint="eastAsia"/>
        <w:sz w:val="21"/>
        <w:szCs w:val="21"/>
      </w:rPr>
      <w:t>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96"/>
    <w:rsid w:val="0003522F"/>
    <w:rsid w:val="000456CE"/>
    <w:rsid w:val="00046301"/>
    <w:rsid w:val="00061A7B"/>
    <w:rsid w:val="000854B2"/>
    <w:rsid w:val="00094F50"/>
    <w:rsid w:val="000A7210"/>
    <w:rsid w:val="000B7193"/>
    <w:rsid w:val="000E2F5A"/>
    <w:rsid w:val="000F1881"/>
    <w:rsid w:val="00117047"/>
    <w:rsid w:val="001207FF"/>
    <w:rsid w:val="0012672E"/>
    <w:rsid w:val="00141E49"/>
    <w:rsid w:val="00153800"/>
    <w:rsid w:val="001A10F4"/>
    <w:rsid w:val="001A66CB"/>
    <w:rsid w:val="001B3DC4"/>
    <w:rsid w:val="001B7212"/>
    <w:rsid w:val="001B7AAD"/>
    <w:rsid w:val="001D5FF3"/>
    <w:rsid w:val="001E1F78"/>
    <w:rsid w:val="00210B6A"/>
    <w:rsid w:val="002117FD"/>
    <w:rsid w:val="00247747"/>
    <w:rsid w:val="002523AF"/>
    <w:rsid w:val="00252A3C"/>
    <w:rsid w:val="00253E5D"/>
    <w:rsid w:val="00265B43"/>
    <w:rsid w:val="002817A7"/>
    <w:rsid w:val="0029167C"/>
    <w:rsid w:val="002A1800"/>
    <w:rsid w:val="002A24D1"/>
    <w:rsid w:val="002A6A95"/>
    <w:rsid w:val="002B4E49"/>
    <w:rsid w:val="00314017"/>
    <w:rsid w:val="00327966"/>
    <w:rsid w:val="00352D09"/>
    <w:rsid w:val="003917AF"/>
    <w:rsid w:val="003918D2"/>
    <w:rsid w:val="0041025B"/>
    <w:rsid w:val="004269B7"/>
    <w:rsid w:val="0044490C"/>
    <w:rsid w:val="00486105"/>
    <w:rsid w:val="004F2FD9"/>
    <w:rsid w:val="00511E04"/>
    <w:rsid w:val="005134ED"/>
    <w:rsid w:val="00525FE1"/>
    <w:rsid w:val="005A43A4"/>
    <w:rsid w:val="006135FE"/>
    <w:rsid w:val="00613861"/>
    <w:rsid w:val="00616E54"/>
    <w:rsid w:val="006461C0"/>
    <w:rsid w:val="006A4D72"/>
    <w:rsid w:val="006B39E2"/>
    <w:rsid w:val="006E7A46"/>
    <w:rsid w:val="00702AB7"/>
    <w:rsid w:val="007528BB"/>
    <w:rsid w:val="00761AE5"/>
    <w:rsid w:val="00764975"/>
    <w:rsid w:val="00772196"/>
    <w:rsid w:val="00796E38"/>
    <w:rsid w:val="007A1E68"/>
    <w:rsid w:val="007A7BC0"/>
    <w:rsid w:val="007D3AE8"/>
    <w:rsid w:val="00813A5E"/>
    <w:rsid w:val="0082089D"/>
    <w:rsid w:val="00840512"/>
    <w:rsid w:val="00873429"/>
    <w:rsid w:val="008B304A"/>
    <w:rsid w:val="008B687F"/>
    <w:rsid w:val="008E003D"/>
    <w:rsid w:val="008F316C"/>
    <w:rsid w:val="0090503A"/>
    <w:rsid w:val="00912346"/>
    <w:rsid w:val="00933B76"/>
    <w:rsid w:val="00933CCA"/>
    <w:rsid w:val="00960109"/>
    <w:rsid w:val="00965429"/>
    <w:rsid w:val="009D3D4C"/>
    <w:rsid w:val="009E28DE"/>
    <w:rsid w:val="009E3B8E"/>
    <w:rsid w:val="00A20B04"/>
    <w:rsid w:val="00A31738"/>
    <w:rsid w:val="00A472DB"/>
    <w:rsid w:val="00A61A20"/>
    <w:rsid w:val="00A66958"/>
    <w:rsid w:val="00A9200D"/>
    <w:rsid w:val="00AA6022"/>
    <w:rsid w:val="00AD4EC6"/>
    <w:rsid w:val="00AE0FE8"/>
    <w:rsid w:val="00B23C8E"/>
    <w:rsid w:val="00B3058D"/>
    <w:rsid w:val="00B5017B"/>
    <w:rsid w:val="00B50A88"/>
    <w:rsid w:val="00B51255"/>
    <w:rsid w:val="00B51C24"/>
    <w:rsid w:val="00B53258"/>
    <w:rsid w:val="00B961C3"/>
    <w:rsid w:val="00C066F3"/>
    <w:rsid w:val="00C06AC0"/>
    <w:rsid w:val="00C62379"/>
    <w:rsid w:val="00C71C8E"/>
    <w:rsid w:val="00C83C1B"/>
    <w:rsid w:val="00C85BA7"/>
    <w:rsid w:val="00C86109"/>
    <w:rsid w:val="00CE0571"/>
    <w:rsid w:val="00CF248C"/>
    <w:rsid w:val="00D040CF"/>
    <w:rsid w:val="00D06CBA"/>
    <w:rsid w:val="00D35EFC"/>
    <w:rsid w:val="00D73052"/>
    <w:rsid w:val="00D90B69"/>
    <w:rsid w:val="00D935CE"/>
    <w:rsid w:val="00DD29A7"/>
    <w:rsid w:val="00DE47D2"/>
    <w:rsid w:val="00DF009F"/>
    <w:rsid w:val="00DF6525"/>
    <w:rsid w:val="00E135DB"/>
    <w:rsid w:val="00E13DE9"/>
    <w:rsid w:val="00E356AA"/>
    <w:rsid w:val="00E650AB"/>
    <w:rsid w:val="00EC1CC1"/>
    <w:rsid w:val="00F4137B"/>
    <w:rsid w:val="00FA5B25"/>
    <w:rsid w:val="00FB5636"/>
    <w:rsid w:val="00FC019A"/>
    <w:rsid w:val="00FE393C"/>
    <w:rsid w:val="065413B1"/>
    <w:rsid w:val="1B214ACC"/>
    <w:rsid w:val="2F8A62D3"/>
    <w:rsid w:val="3BD95EA3"/>
    <w:rsid w:val="465674F4"/>
    <w:rsid w:val="4AAB4AE1"/>
    <w:rsid w:val="51902F26"/>
    <w:rsid w:val="5F7A18CC"/>
    <w:rsid w:val="66235614"/>
    <w:rsid w:val="737A38D1"/>
    <w:rsid w:val="76861895"/>
    <w:rsid w:val="7FD0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B19A428-76DF-40D2-8B3E-F137497B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hAnsi="宋体" w:cs="宋体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B721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B7212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03522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35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5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C1F5C-5E38-4C43-AE20-08786DB0A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王祎男</cp:lastModifiedBy>
  <cp:revision>4</cp:revision>
  <cp:lastPrinted>2023-11-10T08:33:00Z</cp:lastPrinted>
  <dcterms:created xsi:type="dcterms:W3CDTF">2025-09-22T05:57:00Z</dcterms:created>
  <dcterms:modified xsi:type="dcterms:W3CDTF">2025-09-22T06:20:00Z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4176E980D87840209BC02FCE24A14E05</vt:lpwstr>
  </property>
</Properties>
</file>