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8"/>
        <w:gridCol w:w="4148"/>
      </w:tblGrid>
      <w:tr w:rsidR="00A8351D" w14:paraId="04BB9441" w14:textId="77777777">
        <w:trPr>
          <w:trHeight w:val="132"/>
        </w:trPr>
        <w:tc>
          <w:tcPr>
            <w:tcW w:w="4148" w:type="dxa"/>
          </w:tcPr>
          <w:p w14:paraId="75F58838" w14:textId="77777777" w:rsidR="00A8351D" w:rsidRDefault="00380974">
            <w:r>
              <w:rPr>
                <w:rFonts w:hint="eastAsia"/>
              </w:rPr>
              <w:t>证券代码：</w:t>
            </w:r>
            <w:r>
              <w:t>601607</w:t>
            </w:r>
          </w:p>
          <w:p w14:paraId="6777CCEB" w14:textId="77777777" w:rsidR="00A8351D" w:rsidRDefault="00A8351D"/>
        </w:tc>
        <w:tc>
          <w:tcPr>
            <w:tcW w:w="4148" w:type="dxa"/>
          </w:tcPr>
          <w:p w14:paraId="79FD47E2" w14:textId="77777777" w:rsidR="00A8351D" w:rsidRDefault="00380974">
            <w:pPr>
              <w:jc w:val="right"/>
            </w:pPr>
            <w:r>
              <w:rPr>
                <w:rFonts w:hint="eastAsia"/>
              </w:rPr>
              <w:t>证券简称：上海医药</w:t>
            </w:r>
          </w:p>
        </w:tc>
      </w:tr>
    </w:tbl>
    <w:p w14:paraId="2B332B80" w14:textId="77777777" w:rsidR="00A8351D" w:rsidRDefault="00380974">
      <w:pPr>
        <w:spacing w:line="440" w:lineRule="exact"/>
        <w:jc w:val="center"/>
        <w:rPr>
          <w:rStyle w:val="NormalCharacter"/>
          <w:rFonts w:ascii="宋体" w:hAnsi="宋体"/>
          <w:b/>
          <w:bCs/>
          <w:iCs/>
          <w:sz w:val="24"/>
        </w:rPr>
      </w:pPr>
      <w:r>
        <w:rPr>
          <w:rStyle w:val="NormalCharacter"/>
          <w:rFonts w:ascii="宋体" w:hAnsi="宋体"/>
          <w:b/>
          <w:bCs/>
          <w:iCs/>
          <w:sz w:val="24"/>
        </w:rPr>
        <w:t>上海医药</w:t>
      </w:r>
      <w:r>
        <w:rPr>
          <w:rStyle w:val="NormalCharacter"/>
          <w:rFonts w:ascii="宋体" w:hAnsi="宋体" w:hint="eastAsia"/>
          <w:b/>
          <w:bCs/>
          <w:iCs/>
          <w:sz w:val="24"/>
        </w:rPr>
        <w:t>集团</w:t>
      </w:r>
      <w:r>
        <w:rPr>
          <w:rStyle w:val="NormalCharacter"/>
          <w:rFonts w:ascii="宋体" w:hAnsi="宋体"/>
          <w:b/>
          <w:bCs/>
          <w:iCs/>
          <w:sz w:val="24"/>
        </w:rPr>
        <w:t>股份有限公司</w:t>
      </w:r>
    </w:p>
    <w:p w14:paraId="65189594" w14:textId="77777777" w:rsidR="00A8351D" w:rsidRDefault="00380974">
      <w:pPr>
        <w:spacing w:line="440" w:lineRule="exact"/>
        <w:jc w:val="center"/>
        <w:rPr>
          <w:rStyle w:val="NormalCharacter"/>
          <w:rFonts w:ascii="宋体" w:hAnsi="宋体"/>
          <w:b/>
          <w:bCs/>
          <w:iCs/>
          <w:sz w:val="24"/>
        </w:rPr>
      </w:pPr>
      <w:r>
        <w:rPr>
          <w:rStyle w:val="NormalCharacter"/>
          <w:rFonts w:ascii="宋体" w:hAnsi="宋体"/>
          <w:b/>
          <w:bCs/>
          <w:iCs/>
          <w:sz w:val="24"/>
        </w:rPr>
        <w:t>投资者关系活动记录表</w:t>
      </w:r>
    </w:p>
    <w:p w14:paraId="7B2F44ED" w14:textId="4111D249" w:rsidR="00A8351D" w:rsidRDefault="00380974">
      <w:pPr>
        <w:spacing w:line="440" w:lineRule="exact"/>
        <w:rPr>
          <w:rStyle w:val="NormalCharacter"/>
          <w:rFonts w:ascii="宋体" w:hAnsi="宋体"/>
          <w:bCs/>
          <w:iCs/>
          <w:sz w:val="24"/>
        </w:rPr>
      </w:pPr>
      <w:r>
        <w:rPr>
          <w:rStyle w:val="NormalCharacter"/>
          <w:rFonts w:ascii="宋体" w:hAnsi="宋体"/>
          <w:bCs/>
          <w:iCs/>
          <w:sz w:val="24"/>
        </w:rPr>
        <w:t xml:space="preserve">                                                      </w:t>
      </w:r>
      <w:r w:rsidR="00267287">
        <w:rPr>
          <w:rStyle w:val="NormalCharacter"/>
          <w:rFonts w:ascii="宋体" w:hAnsi="宋体"/>
          <w:bCs/>
          <w:iCs/>
          <w:sz w:val="24"/>
        </w:rPr>
        <w:t>编号：2025-00</w:t>
      </w:r>
      <w:r w:rsidR="00C51555">
        <w:rPr>
          <w:rStyle w:val="NormalCharacter"/>
          <w:rFonts w:ascii="宋体" w:hAnsi="宋体"/>
          <w:bCs/>
          <w:iCs/>
          <w:sz w:val="24"/>
        </w:rPr>
        <w:t>6</w:t>
      </w:r>
    </w:p>
    <w:tbl>
      <w:tblPr>
        <w:tblW w:w="85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1262"/>
        <w:gridCol w:w="7282"/>
      </w:tblGrid>
      <w:tr w:rsidR="00A8351D" w14:paraId="77FBAC0D" w14:textId="77777777">
        <w:trPr>
          <w:trHeight w:val="1881"/>
          <w:jc w:val="center"/>
        </w:trPr>
        <w:tc>
          <w:tcPr>
            <w:tcW w:w="1262" w:type="dxa"/>
            <w:tcBorders>
              <w:top w:val="single" w:sz="4" w:space="0" w:color="000000"/>
              <w:left w:val="single" w:sz="4" w:space="0" w:color="000000"/>
              <w:bottom w:val="single" w:sz="4" w:space="0" w:color="000000"/>
              <w:right w:val="single" w:sz="4" w:space="0" w:color="000000"/>
            </w:tcBorders>
          </w:tcPr>
          <w:p w14:paraId="5F742318" w14:textId="77777777" w:rsidR="00A8351D" w:rsidRDefault="00380974">
            <w:pPr>
              <w:spacing w:line="440" w:lineRule="exact"/>
              <w:rPr>
                <w:rStyle w:val="NormalCharacter"/>
                <w:rFonts w:ascii="宋体" w:hAnsi="宋体"/>
                <w:bCs/>
                <w:iCs/>
                <w:sz w:val="24"/>
              </w:rPr>
            </w:pPr>
            <w:r>
              <w:rPr>
                <w:rStyle w:val="NormalCharacter"/>
                <w:rFonts w:ascii="宋体" w:hAnsi="宋体"/>
                <w:bCs/>
                <w:iCs/>
                <w:sz w:val="24"/>
              </w:rPr>
              <w:t>投资者关系活动类别</w:t>
            </w:r>
          </w:p>
          <w:p w14:paraId="0573383F" w14:textId="77777777" w:rsidR="00A8351D" w:rsidRDefault="00A8351D">
            <w:pPr>
              <w:spacing w:line="440" w:lineRule="exact"/>
              <w:rPr>
                <w:rStyle w:val="NormalCharacter"/>
                <w:rFonts w:ascii="宋体" w:hAnsi="宋体"/>
                <w:bCs/>
                <w:iCs/>
                <w:sz w:val="24"/>
              </w:rPr>
            </w:pPr>
          </w:p>
        </w:tc>
        <w:tc>
          <w:tcPr>
            <w:tcW w:w="7282" w:type="dxa"/>
            <w:tcBorders>
              <w:top w:val="single" w:sz="4" w:space="0" w:color="000000"/>
              <w:left w:val="single" w:sz="4" w:space="0" w:color="000000"/>
              <w:bottom w:val="single" w:sz="4" w:space="0" w:color="000000"/>
              <w:right w:val="single" w:sz="4" w:space="0" w:color="000000"/>
            </w:tcBorders>
          </w:tcPr>
          <w:p w14:paraId="30418B46" w14:textId="77777777" w:rsidR="00A8351D" w:rsidRDefault="00380974">
            <w:pPr>
              <w:spacing w:line="440" w:lineRule="exact"/>
              <w:rPr>
                <w:rStyle w:val="NormalCharacter"/>
                <w:rFonts w:ascii="宋体" w:hAnsi="宋体"/>
                <w:bCs/>
                <w:iCs/>
                <w:sz w:val="24"/>
              </w:rPr>
            </w:pPr>
            <w:r>
              <w:rPr>
                <w:rStyle w:val="NormalCharacter"/>
                <w:rFonts w:ascii="宋体" w:hAnsi="宋体" w:hint="eastAsia"/>
                <w:bCs/>
                <w:iCs/>
                <w:sz w:val="24"/>
              </w:rPr>
              <w:t>□</w:t>
            </w:r>
            <w:r>
              <w:rPr>
                <w:rStyle w:val="NormalCharacter"/>
                <w:rFonts w:ascii="宋体" w:hAnsi="宋体"/>
                <w:sz w:val="24"/>
              </w:rPr>
              <w:t xml:space="preserve">特定对象调研        </w:t>
            </w:r>
            <w:bookmarkStart w:id="0" w:name="OLE_LINK1"/>
            <w:r>
              <w:rPr>
                <w:rStyle w:val="NormalCharacter"/>
                <w:rFonts w:ascii="宋体" w:hAnsi="宋体" w:hint="eastAsia"/>
                <w:bCs/>
                <w:iCs/>
                <w:sz w:val="24"/>
              </w:rPr>
              <w:t>□</w:t>
            </w:r>
            <w:bookmarkEnd w:id="0"/>
            <w:r>
              <w:rPr>
                <w:rStyle w:val="NormalCharacter"/>
                <w:rFonts w:ascii="宋体" w:hAnsi="宋体"/>
                <w:sz w:val="24"/>
              </w:rPr>
              <w:t>分析师会议</w:t>
            </w:r>
          </w:p>
          <w:p w14:paraId="5D88D3B8" w14:textId="6328D9BF" w:rsidR="00A8351D" w:rsidRDefault="00380974">
            <w:pPr>
              <w:spacing w:line="440" w:lineRule="exact"/>
              <w:rPr>
                <w:rStyle w:val="NormalCharacter"/>
                <w:rFonts w:ascii="宋体" w:hAnsi="宋体"/>
                <w:bCs/>
                <w:iCs/>
                <w:sz w:val="24"/>
              </w:rPr>
            </w:pPr>
            <w:r>
              <w:rPr>
                <w:rStyle w:val="NormalCharacter"/>
                <w:rFonts w:ascii="宋体" w:hAnsi="宋体" w:hint="eastAsia"/>
                <w:bCs/>
                <w:iCs/>
                <w:sz w:val="24"/>
              </w:rPr>
              <w:t>□</w:t>
            </w:r>
            <w:r>
              <w:rPr>
                <w:rStyle w:val="NormalCharacter"/>
                <w:rFonts w:ascii="宋体" w:hAnsi="宋体"/>
                <w:sz w:val="24"/>
              </w:rPr>
              <w:t xml:space="preserve">媒体采访            </w:t>
            </w:r>
            <w:r w:rsidR="00384364">
              <w:rPr>
                <w:rStyle w:val="NormalCharacter"/>
                <w:rFonts w:ascii="宋体" w:hAnsi="宋体" w:hint="eastAsia"/>
                <w:bCs/>
                <w:iCs/>
                <w:sz w:val="24"/>
              </w:rPr>
              <w:t>□</w:t>
            </w:r>
            <w:r>
              <w:rPr>
                <w:rStyle w:val="NormalCharacter"/>
                <w:rFonts w:ascii="宋体" w:hAnsi="宋体"/>
                <w:sz w:val="24"/>
              </w:rPr>
              <w:t>业绩说明会</w:t>
            </w:r>
          </w:p>
          <w:p w14:paraId="652F2B22" w14:textId="00A9ABBE" w:rsidR="00A8351D" w:rsidRDefault="00380974">
            <w:pPr>
              <w:spacing w:line="440" w:lineRule="exact"/>
              <w:rPr>
                <w:rStyle w:val="NormalCharacter"/>
                <w:rFonts w:ascii="宋体" w:hAnsi="宋体"/>
                <w:bCs/>
                <w:iCs/>
                <w:sz w:val="24"/>
              </w:rPr>
            </w:pPr>
            <w:r>
              <w:rPr>
                <w:rStyle w:val="NormalCharacter"/>
                <w:rFonts w:ascii="宋体" w:hAnsi="宋体" w:hint="eastAsia"/>
                <w:bCs/>
                <w:iCs/>
                <w:sz w:val="24"/>
              </w:rPr>
              <w:t>□</w:t>
            </w:r>
            <w:r>
              <w:rPr>
                <w:rStyle w:val="NormalCharacter"/>
                <w:rFonts w:ascii="宋体" w:hAnsi="宋体"/>
                <w:sz w:val="24"/>
              </w:rPr>
              <w:t xml:space="preserve">新闻发布会          </w:t>
            </w:r>
            <w:r w:rsidR="00384364">
              <w:rPr>
                <w:rStyle w:val="NormalCharacter"/>
                <w:rFonts w:ascii="宋体" w:hAnsi="宋体"/>
                <w:bCs/>
                <w:iCs/>
                <w:sz w:val="24"/>
              </w:rPr>
              <w:sym w:font="Wingdings 2" w:char="F052"/>
            </w:r>
            <w:r>
              <w:rPr>
                <w:rStyle w:val="NormalCharacter"/>
                <w:rFonts w:ascii="宋体" w:hAnsi="宋体"/>
                <w:sz w:val="24"/>
              </w:rPr>
              <w:t>路演活动</w:t>
            </w:r>
          </w:p>
          <w:p w14:paraId="5D96A9C4" w14:textId="77777777" w:rsidR="00A8351D" w:rsidRDefault="00380974">
            <w:pPr>
              <w:tabs>
                <w:tab w:val="left" w:pos="3045"/>
                <w:tab w:val="center" w:pos="3199"/>
              </w:tabs>
              <w:spacing w:line="440" w:lineRule="exact"/>
              <w:ind w:left="1320" w:hangingChars="550" w:hanging="1320"/>
              <w:rPr>
                <w:rStyle w:val="NormalCharacter"/>
                <w:rFonts w:ascii="宋体" w:hAnsi="宋体"/>
                <w:bCs/>
                <w:iCs/>
                <w:sz w:val="24"/>
              </w:rPr>
            </w:pPr>
            <w:r>
              <w:rPr>
                <w:rStyle w:val="NormalCharacter"/>
                <w:rFonts w:ascii="宋体" w:hAnsi="宋体" w:hint="eastAsia"/>
                <w:bCs/>
                <w:iCs/>
                <w:sz w:val="24"/>
              </w:rPr>
              <w:t>□</w:t>
            </w:r>
            <w:r>
              <w:rPr>
                <w:rStyle w:val="NormalCharacter"/>
                <w:rFonts w:ascii="宋体" w:hAnsi="宋体"/>
                <w:sz w:val="24"/>
              </w:rPr>
              <w:t>现场参观</w:t>
            </w:r>
            <w:r>
              <w:rPr>
                <w:rStyle w:val="NormalCharacter"/>
                <w:rFonts w:ascii="宋体" w:hAnsi="宋体"/>
                <w:bCs/>
                <w:iCs/>
                <w:sz w:val="24"/>
              </w:rPr>
              <w:tab/>
              <w:t xml:space="preserve">           </w:t>
            </w:r>
            <w:bookmarkStart w:id="1" w:name="OLE_LINK2"/>
            <w:r>
              <w:rPr>
                <w:rStyle w:val="NormalCharacter"/>
                <w:rFonts w:ascii="宋体" w:hAnsi="宋体" w:hint="eastAsia"/>
                <w:bCs/>
                <w:iCs/>
                <w:sz w:val="24"/>
              </w:rPr>
              <w:t>□</w:t>
            </w:r>
            <w:bookmarkEnd w:id="1"/>
            <w:r>
              <w:rPr>
                <w:rStyle w:val="NormalCharacter"/>
                <w:rFonts w:ascii="宋体" w:hAnsi="宋体"/>
                <w:sz w:val="24"/>
              </w:rPr>
              <w:t>其他</w:t>
            </w:r>
            <w:r>
              <w:rPr>
                <w:rStyle w:val="NormalCharacter"/>
                <w:rFonts w:ascii="宋体" w:hAnsi="宋体" w:hint="eastAsia"/>
                <w:sz w:val="24"/>
                <w:u w:val="single"/>
              </w:rPr>
              <w:t xml:space="preserve"> </w:t>
            </w:r>
            <w:r>
              <w:rPr>
                <w:rStyle w:val="NormalCharacter"/>
                <w:rFonts w:ascii="宋体" w:hAnsi="宋体"/>
                <w:sz w:val="24"/>
                <w:u w:val="single"/>
              </w:rPr>
              <w:t xml:space="preserve">      </w:t>
            </w:r>
            <w:r>
              <w:rPr>
                <w:rStyle w:val="NormalCharacter"/>
                <w:rFonts w:ascii="宋体" w:hAnsi="宋体" w:hint="eastAsia"/>
                <w:sz w:val="24"/>
                <w:u w:val="single"/>
              </w:rPr>
              <w:t xml:space="preserve"> </w:t>
            </w:r>
            <w:r>
              <w:rPr>
                <w:rStyle w:val="NormalCharacter"/>
                <w:rFonts w:ascii="宋体" w:hAnsi="宋体"/>
                <w:sz w:val="24"/>
                <w:u w:val="single"/>
              </w:rPr>
              <w:t xml:space="preserve">       </w:t>
            </w:r>
            <w:r>
              <w:rPr>
                <w:rStyle w:val="NormalCharacter"/>
                <w:rFonts w:ascii="宋体" w:hAnsi="宋体" w:hint="eastAsia"/>
                <w:sz w:val="24"/>
                <w:u w:val="single"/>
              </w:rPr>
              <w:t xml:space="preserve"> </w:t>
            </w:r>
            <w:r>
              <w:rPr>
                <w:rStyle w:val="NormalCharacter"/>
                <w:rFonts w:ascii="宋体" w:hAnsi="宋体"/>
                <w:sz w:val="24"/>
                <w:u w:val="single"/>
              </w:rPr>
              <w:t xml:space="preserve">   </w:t>
            </w:r>
            <w:r>
              <w:rPr>
                <w:rStyle w:val="NormalCharacter"/>
                <w:rFonts w:ascii="宋体" w:hAnsi="宋体" w:hint="eastAsia"/>
                <w:sz w:val="24"/>
                <w:u w:val="single"/>
              </w:rPr>
              <w:t xml:space="preserve"> </w:t>
            </w:r>
            <w:r>
              <w:rPr>
                <w:rStyle w:val="NormalCharacter"/>
                <w:rFonts w:ascii="宋体" w:hAnsi="宋体"/>
                <w:sz w:val="24"/>
                <w:u w:val="single"/>
              </w:rPr>
              <w:t xml:space="preserve">     </w:t>
            </w:r>
          </w:p>
        </w:tc>
      </w:tr>
      <w:tr w:rsidR="00A8351D" w14:paraId="71625F9A" w14:textId="77777777">
        <w:trPr>
          <w:trHeight w:val="1491"/>
          <w:jc w:val="center"/>
        </w:trPr>
        <w:tc>
          <w:tcPr>
            <w:tcW w:w="1262" w:type="dxa"/>
            <w:tcBorders>
              <w:top w:val="single" w:sz="4" w:space="0" w:color="000000"/>
              <w:left w:val="single" w:sz="4" w:space="0" w:color="000000"/>
              <w:bottom w:val="single" w:sz="4" w:space="0" w:color="000000"/>
              <w:right w:val="single" w:sz="4" w:space="0" w:color="000000"/>
            </w:tcBorders>
          </w:tcPr>
          <w:p w14:paraId="0D04657D" w14:textId="77777777" w:rsidR="00A8351D" w:rsidRDefault="00380974">
            <w:pPr>
              <w:spacing w:line="440" w:lineRule="exact"/>
              <w:rPr>
                <w:rStyle w:val="NormalCharacter"/>
                <w:rFonts w:ascii="宋体" w:hAnsi="宋体"/>
                <w:bCs/>
                <w:iCs/>
                <w:sz w:val="24"/>
              </w:rPr>
            </w:pPr>
            <w:r>
              <w:rPr>
                <w:rStyle w:val="NormalCharacter"/>
                <w:rFonts w:ascii="宋体" w:hAnsi="宋体"/>
                <w:bCs/>
                <w:iCs/>
                <w:sz w:val="24"/>
              </w:rPr>
              <w:t>参与单位名称</w:t>
            </w:r>
          </w:p>
        </w:tc>
        <w:tc>
          <w:tcPr>
            <w:tcW w:w="7282" w:type="dxa"/>
            <w:tcBorders>
              <w:top w:val="single" w:sz="4" w:space="0" w:color="000000"/>
              <w:left w:val="single" w:sz="4" w:space="0" w:color="000000"/>
              <w:bottom w:val="single" w:sz="4" w:space="0" w:color="000000"/>
              <w:right w:val="single" w:sz="4" w:space="0" w:color="000000"/>
            </w:tcBorders>
          </w:tcPr>
          <w:p w14:paraId="7CB61C23" w14:textId="582EE8E6" w:rsidR="00A8351D" w:rsidRDefault="00380974">
            <w:pPr>
              <w:spacing w:line="276" w:lineRule="auto"/>
              <w:jc w:val="left"/>
              <w:rPr>
                <w:rFonts w:ascii="宋体" w:hAnsi="宋体"/>
                <w:bCs/>
                <w:sz w:val="24"/>
                <w:szCs w:val="22"/>
              </w:rPr>
            </w:pPr>
            <w:r>
              <w:rPr>
                <w:rFonts w:ascii="宋体" w:hAnsi="宋体" w:hint="eastAsia"/>
                <w:bCs/>
                <w:sz w:val="24"/>
                <w:szCs w:val="22"/>
              </w:rPr>
              <w:t>参与机构：</w:t>
            </w:r>
            <w:r w:rsidR="00D64FDE">
              <w:rPr>
                <w:rFonts w:ascii="宋体" w:hAnsi="宋体" w:hint="eastAsia"/>
                <w:bCs/>
                <w:sz w:val="24"/>
                <w:szCs w:val="22"/>
              </w:rPr>
              <w:t>中信建投</w:t>
            </w:r>
            <w:r w:rsidR="009340DE">
              <w:rPr>
                <w:rFonts w:ascii="宋体" w:hAnsi="宋体" w:hint="eastAsia"/>
                <w:bCs/>
                <w:sz w:val="24"/>
                <w:szCs w:val="22"/>
              </w:rPr>
              <w:t>、</w:t>
            </w:r>
            <w:r w:rsidR="00142762">
              <w:rPr>
                <w:rFonts w:ascii="宋体" w:hAnsi="宋体" w:hint="eastAsia"/>
                <w:bCs/>
                <w:sz w:val="24"/>
                <w:szCs w:val="22"/>
              </w:rPr>
              <w:t>中信证券、国盛证券、中金公司</w:t>
            </w:r>
            <w:r w:rsidR="004A44EA">
              <w:rPr>
                <w:rFonts w:ascii="宋体" w:hAnsi="宋体" w:hint="eastAsia"/>
                <w:bCs/>
                <w:sz w:val="24"/>
                <w:szCs w:val="22"/>
              </w:rPr>
              <w:t>、银河证券、兴业证券、天风证券、</w:t>
            </w:r>
            <w:proofErr w:type="gramStart"/>
            <w:r w:rsidR="004A44EA">
              <w:rPr>
                <w:rFonts w:ascii="宋体" w:hAnsi="宋体" w:hint="eastAsia"/>
                <w:bCs/>
                <w:sz w:val="24"/>
                <w:szCs w:val="22"/>
              </w:rPr>
              <w:t>浙商证券</w:t>
            </w:r>
            <w:proofErr w:type="gramEnd"/>
            <w:r w:rsidR="004A44EA">
              <w:rPr>
                <w:rFonts w:ascii="宋体" w:hAnsi="宋体" w:hint="eastAsia"/>
                <w:bCs/>
                <w:sz w:val="24"/>
                <w:szCs w:val="22"/>
              </w:rPr>
              <w:t>、U</w:t>
            </w:r>
            <w:r w:rsidR="004A44EA">
              <w:rPr>
                <w:rFonts w:ascii="宋体" w:hAnsi="宋体"/>
                <w:bCs/>
                <w:sz w:val="24"/>
                <w:szCs w:val="22"/>
              </w:rPr>
              <w:t>BS</w:t>
            </w:r>
            <w:r w:rsidR="004A44EA">
              <w:rPr>
                <w:rFonts w:ascii="宋体" w:hAnsi="宋体" w:hint="eastAsia"/>
                <w:bCs/>
                <w:sz w:val="24"/>
                <w:szCs w:val="22"/>
              </w:rPr>
              <w:t>、新华资产、中邮保险、建信养老</w:t>
            </w:r>
            <w:r w:rsidR="00D07094">
              <w:rPr>
                <w:rFonts w:ascii="宋体" w:hAnsi="宋体" w:hint="eastAsia"/>
                <w:bCs/>
                <w:sz w:val="24"/>
                <w:szCs w:val="22"/>
              </w:rPr>
              <w:t>等</w:t>
            </w:r>
            <w:r w:rsidR="00201EF5">
              <w:rPr>
                <w:rFonts w:ascii="宋体" w:hAnsi="宋体"/>
                <w:bCs/>
                <w:sz w:val="24"/>
                <w:szCs w:val="22"/>
              </w:rPr>
              <w:t>46</w:t>
            </w:r>
            <w:r w:rsidR="00201EF5">
              <w:rPr>
                <w:rFonts w:ascii="宋体" w:hAnsi="宋体" w:hint="eastAsia"/>
                <w:bCs/>
                <w:sz w:val="24"/>
                <w:szCs w:val="22"/>
              </w:rPr>
              <w:t>家机构</w:t>
            </w:r>
            <w:r w:rsidR="00D07094">
              <w:rPr>
                <w:rFonts w:ascii="宋体" w:hAnsi="宋体" w:hint="eastAsia"/>
                <w:bCs/>
                <w:sz w:val="24"/>
                <w:szCs w:val="22"/>
              </w:rPr>
              <w:t>。</w:t>
            </w:r>
          </w:p>
        </w:tc>
      </w:tr>
      <w:tr w:rsidR="00A8351D" w14:paraId="22517B72" w14:textId="77777777" w:rsidTr="0043322B">
        <w:trPr>
          <w:trHeight w:val="746"/>
          <w:jc w:val="center"/>
        </w:trPr>
        <w:tc>
          <w:tcPr>
            <w:tcW w:w="1262" w:type="dxa"/>
            <w:tcBorders>
              <w:top w:val="single" w:sz="4" w:space="0" w:color="000000"/>
              <w:left w:val="single" w:sz="4" w:space="0" w:color="000000"/>
              <w:bottom w:val="single" w:sz="4" w:space="0" w:color="000000"/>
              <w:right w:val="single" w:sz="4" w:space="0" w:color="000000"/>
            </w:tcBorders>
          </w:tcPr>
          <w:p w14:paraId="65FA7E92" w14:textId="77777777" w:rsidR="00A8351D" w:rsidRDefault="00380974" w:rsidP="000E3BAA">
            <w:pPr>
              <w:spacing w:line="440" w:lineRule="exact"/>
              <w:rPr>
                <w:rStyle w:val="NormalCharacter"/>
                <w:rFonts w:ascii="宋体" w:hAnsi="宋体"/>
                <w:bCs/>
                <w:iCs/>
                <w:sz w:val="24"/>
              </w:rPr>
            </w:pPr>
            <w:r>
              <w:rPr>
                <w:rStyle w:val="NormalCharacter"/>
                <w:rFonts w:ascii="宋体" w:hAnsi="宋体" w:hint="eastAsia"/>
                <w:bCs/>
                <w:iCs/>
                <w:sz w:val="24"/>
              </w:rPr>
              <w:t>时间</w:t>
            </w:r>
          </w:p>
        </w:tc>
        <w:tc>
          <w:tcPr>
            <w:tcW w:w="7282" w:type="dxa"/>
            <w:tcBorders>
              <w:top w:val="single" w:sz="4" w:space="0" w:color="000000"/>
              <w:left w:val="single" w:sz="4" w:space="0" w:color="000000"/>
              <w:bottom w:val="single" w:sz="4" w:space="0" w:color="000000"/>
              <w:right w:val="single" w:sz="4" w:space="0" w:color="000000"/>
            </w:tcBorders>
            <w:vAlign w:val="center"/>
          </w:tcPr>
          <w:p w14:paraId="55D688F8" w14:textId="207C114C" w:rsidR="00A8351D" w:rsidRDefault="00380974">
            <w:pPr>
              <w:spacing w:line="276" w:lineRule="auto"/>
              <w:jc w:val="left"/>
              <w:rPr>
                <w:rStyle w:val="NormalCharacter"/>
                <w:rFonts w:ascii="宋体" w:hAnsi="宋体"/>
                <w:bCs/>
                <w:iCs/>
                <w:sz w:val="24"/>
              </w:rPr>
            </w:pPr>
            <w:r>
              <w:rPr>
                <w:rStyle w:val="NormalCharacter"/>
                <w:rFonts w:ascii="宋体" w:hAnsi="宋体" w:hint="eastAsia"/>
                <w:bCs/>
                <w:iCs/>
                <w:sz w:val="24"/>
              </w:rPr>
              <w:t>202</w:t>
            </w:r>
            <w:r w:rsidR="000C281C">
              <w:rPr>
                <w:rStyle w:val="NormalCharacter"/>
                <w:rFonts w:ascii="宋体" w:hAnsi="宋体"/>
                <w:bCs/>
                <w:iCs/>
                <w:sz w:val="24"/>
              </w:rPr>
              <w:t>5</w:t>
            </w:r>
            <w:r>
              <w:rPr>
                <w:rStyle w:val="NormalCharacter"/>
                <w:rFonts w:ascii="宋体" w:hAnsi="宋体" w:hint="eastAsia"/>
                <w:bCs/>
                <w:iCs/>
                <w:sz w:val="24"/>
              </w:rPr>
              <w:t>年</w:t>
            </w:r>
            <w:r w:rsidR="00142762">
              <w:rPr>
                <w:rStyle w:val="NormalCharacter"/>
                <w:rFonts w:ascii="宋体" w:hAnsi="宋体"/>
                <w:bCs/>
                <w:iCs/>
                <w:sz w:val="24"/>
              </w:rPr>
              <w:t>10</w:t>
            </w:r>
            <w:r w:rsidR="00270774">
              <w:rPr>
                <w:rStyle w:val="NormalCharacter"/>
                <w:rFonts w:ascii="宋体" w:hAnsi="宋体" w:hint="eastAsia"/>
                <w:bCs/>
                <w:iCs/>
                <w:sz w:val="24"/>
              </w:rPr>
              <w:t>月</w:t>
            </w:r>
            <w:r w:rsidR="00142762">
              <w:rPr>
                <w:rStyle w:val="NormalCharacter"/>
                <w:rFonts w:ascii="宋体" w:hAnsi="宋体" w:hint="eastAsia"/>
                <w:bCs/>
                <w:iCs/>
                <w:sz w:val="24"/>
              </w:rPr>
              <w:t>3</w:t>
            </w:r>
            <w:r w:rsidR="00806A03">
              <w:rPr>
                <w:rStyle w:val="NormalCharacter"/>
                <w:rFonts w:ascii="宋体" w:hAnsi="宋体" w:hint="eastAsia"/>
                <w:bCs/>
                <w:iCs/>
                <w:sz w:val="24"/>
              </w:rPr>
              <w:t>1日</w:t>
            </w:r>
          </w:p>
        </w:tc>
      </w:tr>
      <w:tr w:rsidR="00A8351D" w14:paraId="72C8E93D" w14:textId="77777777" w:rsidTr="000E3BAA">
        <w:trPr>
          <w:trHeight w:val="670"/>
          <w:jc w:val="center"/>
        </w:trPr>
        <w:tc>
          <w:tcPr>
            <w:tcW w:w="1262" w:type="dxa"/>
            <w:tcBorders>
              <w:top w:val="single" w:sz="4" w:space="0" w:color="000000"/>
              <w:left w:val="single" w:sz="4" w:space="0" w:color="000000"/>
              <w:bottom w:val="single" w:sz="4" w:space="0" w:color="000000"/>
              <w:right w:val="single" w:sz="4" w:space="0" w:color="000000"/>
            </w:tcBorders>
          </w:tcPr>
          <w:p w14:paraId="2AF986BA" w14:textId="7631F9C4" w:rsidR="00A8351D" w:rsidRDefault="004A44EA" w:rsidP="000E3BAA">
            <w:pPr>
              <w:spacing w:line="440" w:lineRule="exact"/>
              <w:rPr>
                <w:rStyle w:val="NormalCharacter"/>
                <w:rFonts w:ascii="宋体" w:hAnsi="宋体"/>
                <w:bCs/>
                <w:iCs/>
                <w:sz w:val="24"/>
              </w:rPr>
            </w:pPr>
            <w:r>
              <w:rPr>
                <w:rStyle w:val="NormalCharacter"/>
                <w:rFonts w:ascii="宋体" w:hAnsi="宋体" w:hint="eastAsia"/>
                <w:bCs/>
                <w:iCs/>
                <w:sz w:val="24"/>
              </w:rPr>
              <w:t>召开方式</w:t>
            </w:r>
          </w:p>
        </w:tc>
        <w:tc>
          <w:tcPr>
            <w:tcW w:w="7282" w:type="dxa"/>
            <w:tcBorders>
              <w:top w:val="single" w:sz="4" w:space="0" w:color="000000"/>
              <w:left w:val="single" w:sz="4" w:space="0" w:color="000000"/>
              <w:bottom w:val="single" w:sz="4" w:space="0" w:color="000000"/>
              <w:right w:val="single" w:sz="4" w:space="0" w:color="000000"/>
            </w:tcBorders>
            <w:vAlign w:val="center"/>
          </w:tcPr>
          <w:p w14:paraId="41B25DE5" w14:textId="7647C2F2" w:rsidR="00A8351D" w:rsidRDefault="00142762" w:rsidP="000E3BAA">
            <w:pPr>
              <w:spacing w:line="276" w:lineRule="auto"/>
              <w:rPr>
                <w:rStyle w:val="NormalCharacter"/>
                <w:rFonts w:ascii="宋体" w:hAnsi="宋体"/>
                <w:bCs/>
                <w:iCs/>
                <w:sz w:val="24"/>
              </w:rPr>
            </w:pPr>
            <w:r>
              <w:rPr>
                <w:rStyle w:val="NormalCharacter"/>
                <w:rFonts w:ascii="宋体" w:hAnsi="宋体" w:hint="eastAsia"/>
                <w:bCs/>
                <w:iCs/>
                <w:sz w:val="24"/>
              </w:rPr>
              <w:t>线上</w:t>
            </w:r>
            <w:r w:rsidR="004A44EA">
              <w:rPr>
                <w:rStyle w:val="NormalCharacter"/>
                <w:rFonts w:ascii="宋体" w:hAnsi="宋体" w:hint="eastAsia"/>
                <w:bCs/>
                <w:iCs/>
                <w:sz w:val="24"/>
              </w:rPr>
              <w:t>会议</w:t>
            </w:r>
          </w:p>
        </w:tc>
      </w:tr>
      <w:tr w:rsidR="00A8351D" w14:paraId="3D033AE1" w14:textId="77777777" w:rsidTr="00B52F84">
        <w:trPr>
          <w:trHeight w:val="1019"/>
          <w:jc w:val="center"/>
        </w:trPr>
        <w:tc>
          <w:tcPr>
            <w:tcW w:w="1262" w:type="dxa"/>
            <w:tcBorders>
              <w:top w:val="single" w:sz="4" w:space="0" w:color="000000"/>
              <w:left w:val="single" w:sz="4" w:space="0" w:color="000000"/>
              <w:bottom w:val="single" w:sz="4" w:space="0" w:color="000000"/>
              <w:right w:val="single" w:sz="4" w:space="0" w:color="000000"/>
            </w:tcBorders>
          </w:tcPr>
          <w:p w14:paraId="20A8BB34" w14:textId="77777777" w:rsidR="00A8351D" w:rsidRDefault="00380974">
            <w:pPr>
              <w:spacing w:line="440" w:lineRule="exact"/>
              <w:rPr>
                <w:rStyle w:val="NormalCharacter"/>
                <w:rFonts w:ascii="宋体" w:hAnsi="宋体"/>
                <w:bCs/>
                <w:iCs/>
                <w:sz w:val="24"/>
              </w:rPr>
            </w:pPr>
            <w:r>
              <w:rPr>
                <w:rStyle w:val="NormalCharacter"/>
                <w:rFonts w:ascii="宋体" w:hAnsi="宋体"/>
                <w:bCs/>
                <w:iCs/>
                <w:sz w:val="24"/>
              </w:rPr>
              <w:t>上市公司接待人员姓名</w:t>
            </w:r>
          </w:p>
        </w:tc>
        <w:tc>
          <w:tcPr>
            <w:tcW w:w="7282" w:type="dxa"/>
            <w:tcBorders>
              <w:top w:val="single" w:sz="4" w:space="0" w:color="000000"/>
              <w:left w:val="single" w:sz="4" w:space="0" w:color="000000"/>
              <w:bottom w:val="single" w:sz="4" w:space="0" w:color="000000"/>
              <w:right w:val="single" w:sz="4" w:space="0" w:color="000000"/>
            </w:tcBorders>
            <w:vAlign w:val="center"/>
          </w:tcPr>
          <w:p w14:paraId="506753EB" w14:textId="6894A84F" w:rsidR="004D2837" w:rsidRPr="009829A3" w:rsidRDefault="004D2837" w:rsidP="004D2837">
            <w:pPr>
              <w:spacing w:line="276" w:lineRule="auto"/>
              <w:rPr>
                <w:rStyle w:val="NormalCharacter"/>
                <w:rFonts w:ascii="宋体" w:hAnsi="宋体"/>
                <w:bCs/>
                <w:iCs/>
                <w:sz w:val="24"/>
              </w:rPr>
            </w:pPr>
            <w:r w:rsidRPr="009829A3">
              <w:rPr>
                <w:rStyle w:val="NormalCharacter"/>
                <w:rFonts w:ascii="宋体" w:hAnsi="宋体" w:hint="eastAsia"/>
                <w:bCs/>
                <w:iCs/>
                <w:sz w:val="24"/>
              </w:rPr>
              <w:t xml:space="preserve">执行董事、总裁 </w:t>
            </w:r>
            <w:r w:rsidRPr="009829A3">
              <w:rPr>
                <w:rStyle w:val="NormalCharacter"/>
                <w:rFonts w:ascii="宋体" w:hAnsi="宋体"/>
                <w:bCs/>
                <w:iCs/>
                <w:sz w:val="24"/>
              </w:rPr>
              <w:t xml:space="preserve">    </w:t>
            </w:r>
            <w:r w:rsidR="0043322B">
              <w:rPr>
                <w:rStyle w:val="NormalCharacter"/>
                <w:rFonts w:ascii="宋体" w:hAnsi="宋体"/>
                <w:bCs/>
                <w:iCs/>
                <w:sz w:val="24"/>
              </w:rPr>
              <w:t xml:space="preserve">        </w:t>
            </w:r>
            <w:r w:rsidRPr="009829A3">
              <w:rPr>
                <w:rStyle w:val="NormalCharacter"/>
                <w:rFonts w:ascii="宋体" w:hAnsi="宋体"/>
                <w:bCs/>
                <w:iCs/>
                <w:sz w:val="24"/>
              </w:rPr>
              <w:t xml:space="preserve"> </w:t>
            </w:r>
            <w:r w:rsidRPr="009829A3">
              <w:rPr>
                <w:rStyle w:val="NormalCharacter"/>
                <w:rFonts w:ascii="宋体" w:hAnsi="宋体" w:hint="eastAsia"/>
                <w:bCs/>
                <w:iCs/>
                <w:sz w:val="24"/>
              </w:rPr>
              <w:t xml:space="preserve"> 沈 </w:t>
            </w:r>
            <w:r w:rsidRPr="009829A3">
              <w:rPr>
                <w:rStyle w:val="NormalCharacter"/>
                <w:rFonts w:ascii="宋体" w:hAnsi="宋体"/>
                <w:bCs/>
                <w:iCs/>
                <w:sz w:val="24"/>
              </w:rPr>
              <w:t xml:space="preserve"> </w:t>
            </w:r>
            <w:r w:rsidRPr="009829A3">
              <w:rPr>
                <w:rStyle w:val="NormalCharacter"/>
                <w:rFonts w:ascii="宋体" w:hAnsi="宋体" w:hint="eastAsia"/>
                <w:bCs/>
                <w:iCs/>
                <w:sz w:val="24"/>
              </w:rPr>
              <w:t>波</w:t>
            </w:r>
          </w:p>
          <w:p w14:paraId="740B0633" w14:textId="087E83B2" w:rsidR="004D2837" w:rsidRPr="009829A3" w:rsidRDefault="004D2837" w:rsidP="004D2837">
            <w:pPr>
              <w:spacing w:line="276" w:lineRule="auto"/>
              <w:rPr>
                <w:rStyle w:val="NormalCharacter"/>
                <w:rFonts w:ascii="宋体" w:hAnsi="宋体"/>
                <w:bCs/>
                <w:iCs/>
                <w:sz w:val="24"/>
              </w:rPr>
            </w:pPr>
            <w:r w:rsidRPr="009829A3">
              <w:rPr>
                <w:rStyle w:val="NormalCharacter"/>
                <w:rFonts w:ascii="宋体" w:hAnsi="宋体" w:hint="eastAsia"/>
                <w:bCs/>
                <w:iCs/>
                <w:sz w:val="24"/>
              </w:rPr>
              <w:t xml:space="preserve">副总裁、财务总监 </w:t>
            </w:r>
            <w:r w:rsidRPr="009829A3">
              <w:rPr>
                <w:rStyle w:val="NormalCharacter"/>
                <w:rFonts w:ascii="宋体" w:hAnsi="宋体"/>
                <w:bCs/>
                <w:iCs/>
                <w:sz w:val="24"/>
              </w:rPr>
              <w:t xml:space="preserve">  </w:t>
            </w:r>
            <w:r w:rsidR="0043322B">
              <w:rPr>
                <w:rStyle w:val="NormalCharacter"/>
                <w:rFonts w:ascii="宋体" w:hAnsi="宋体"/>
                <w:bCs/>
                <w:iCs/>
                <w:sz w:val="24"/>
              </w:rPr>
              <w:t xml:space="preserve">        </w:t>
            </w:r>
            <w:r w:rsidRPr="009829A3">
              <w:rPr>
                <w:rStyle w:val="NormalCharacter"/>
                <w:rFonts w:ascii="宋体" w:hAnsi="宋体"/>
                <w:bCs/>
                <w:iCs/>
                <w:sz w:val="24"/>
              </w:rPr>
              <w:t xml:space="preserve">  </w:t>
            </w:r>
            <w:r w:rsidRPr="009829A3">
              <w:rPr>
                <w:rStyle w:val="NormalCharacter"/>
                <w:rFonts w:ascii="宋体" w:hAnsi="宋体" w:hint="eastAsia"/>
                <w:bCs/>
                <w:iCs/>
                <w:sz w:val="24"/>
              </w:rPr>
              <w:t>周亚栋</w:t>
            </w:r>
          </w:p>
          <w:p w14:paraId="77565089" w14:textId="193A5E08" w:rsidR="004D2837" w:rsidRPr="009829A3" w:rsidRDefault="004D2837" w:rsidP="004D2837">
            <w:pPr>
              <w:spacing w:line="276" w:lineRule="auto"/>
              <w:rPr>
                <w:rStyle w:val="NormalCharacter"/>
                <w:rFonts w:ascii="宋体" w:hAnsi="宋体"/>
                <w:bCs/>
                <w:iCs/>
                <w:sz w:val="24"/>
              </w:rPr>
            </w:pPr>
            <w:r w:rsidRPr="009829A3">
              <w:rPr>
                <w:rStyle w:val="NormalCharacter"/>
                <w:rFonts w:ascii="宋体" w:hAnsi="宋体" w:hint="eastAsia"/>
                <w:bCs/>
                <w:iCs/>
                <w:sz w:val="24"/>
              </w:rPr>
              <w:t xml:space="preserve">副总裁、董事会秘书 </w:t>
            </w:r>
            <w:r w:rsidR="0043322B">
              <w:rPr>
                <w:rStyle w:val="NormalCharacter"/>
                <w:rFonts w:ascii="宋体" w:hAnsi="宋体"/>
                <w:bCs/>
                <w:iCs/>
                <w:sz w:val="24"/>
              </w:rPr>
              <w:t xml:space="preserve">        </w:t>
            </w:r>
            <w:r w:rsidRPr="009829A3">
              <w:rPr>
                <w:rStyle w:val="NormalCharacter"/>
                <w:rFonts w:ascii="宋体" w:hAnsi="宋体"/>
                <w:bCs/>
                <w:iCs/>
                <w:sz w:val="24"/>
              </w:rPr>
              <w:t xml:space="preserve">  </w:t>
            </w:r>
            <w:r w:rsidRPr="009829A3">
              <w:rPr>
                <w:rStyle w:val="NormalCharacter"/>
                <w:rFonts w:ascii="宋体" w:hAnsi="宋体" w:hint="eastAsia"/>
                <w:bCs/>
                <w:iCs/>
                <w:sz w:val="24"/>
              </w:rPr>
              <w:t xml:space="preserve">钟 </w:t>
            </w:r>
            <w:r w:rsidRPr="009829A3">
              <w:rPr>
                <w:rStyle w:val="NormalCharacter"/>
                <w:rFonts w:ascii="宋体" w:hAnsi="宋体"/>
                <w:bCs/>
                <w:iCs/>
                <w:sz w:val="24"/>
              </w:rPr>
              <w:t xml:space="preserve"> </w:t>
            </w:r>
            <w:r w:rsidRPr="009829A3">
              <w:rPr>
                <w:rStyle w:val="NormalCharacter"/>
                <w:rFonts w:ascii="宋体" w:hAnsi="宋体" w:hint="eastAsia"/>
                <w:bCs/>
                <w:iCs/>
                <w:sz w:val="24"/>
              </w:rPr>
              <w:t>涛</w:t>
            </w:r>
          </w:p>
          <w:p w14:paraId="4B49C472" w14:textId="4D006E0C" w:rsidR="004D2837" w:rsidRPr="009829A3" w:rsidRDefault="004D2837" w:rsidP="004D2837">
            <w:pPr>
              <w:spacing w:line="276" w:lineRule="auto"/>
              <w:rPr>
                <w:rStyle w:val="NormalCharacter"/>
                <w:rFonts w:ascii="宋体" w:hAnsi="宋体"/>
                <w:bCs/>
                <w:iCs/>
                <w:sz w:val="24"/>
              </w:rPr>
            </w:pPr>
            <w:r w:rsidRPr="009829A3">
              <w:rPr>
                <w:rStyle w:val="NormalCharacter"/>
                <w:rFonts w:ascii="宋体" w:hAnsi="宋体" w:hint="eastAsia"/>
                <w:bCs/>
                <w:iCs/>
                <w:sz w:val="24"/>
              </w:rPr>
              <w:t xml:space="preserve">财务部总经理 </w:t>
            </w:r>
            <w:r w:rsidRPr="009829A3">
              <w:rPr>
                <w:rStyle w:val="NormalCharacter"/>
                <w:rFonts w:ascii="宋体" w:hAnsi="宋体"/>
                <w:bCs/>
                <w:iCs/>
                <w:sz w:val="24"/>
              </w:rPr>
              <w:t xml:space="preserve">      </w:t>
            </w:r>
            <w:r w:rsidR="0043322B">
              <w:rPr>
                <w:rStyle w:val="NormalCharacter"/>
                <w:rFonts w:ascii="宋体" w:hAnsi="宋体"/>
                <w:bCs/>
                <w:iCs/>
                <w:sz w:val="24"/>
              </w:rPr>
              <w:t xml:space="preserve">        </w:t>
            </w:r>
            <w:r w:rsidRPr="009829A3">
              <w:rPr>
                <w:rStyle w:val="NormalCharacter"/>
                <w:rFonts w:ascii="宋体" w:hAnsi="宋体"/>
                <w:bCs/>
                <w:iCs/>
                <w:sz w:val="24"/>
              </w:rPr>
              <w:t xml:space="preserve">  </w:t>
            </w:r>
            <w:proofErr w:type="gramStart"/>
            <w:r w:rsidRPr="009829A3">
              <w:rPr>
                <w:rStyle w:val="NormalCharacter"/>
                <w:rFonts w:ascii="宋体" w:hAnsi="宋体" w:hint="eastAsia"/>
                <w:bCs/>
                <w:iCs/>
                <w:sz w:val="24"/>
              </w:rPr>
              <w:t>祝合银</w:t>
            </w:r>
            <w:proofErr w:type="gramEnd"/>
          </w:p>
          <w:p w14:paraId="5494515C" w14:textId="2848644B" w:rsidR="004D2837" w:rsidRPr="009829A3" w:rsidRDefault="004D2837" w:rsidP="004D2837">
            <w:pPr>
              <w:spacing w:line="276" w:lineRule="auto"/>
              <w:rPr>
                <w:rStyle w:val="NormalCharacter"/>
                <w:rFonts w:ascii="宋体" w:hAnsi="宋体"/>
                <w:bCs/>
                <w:iCs/>
                <w:sz w:val="24"/>
              </w:rPr>
            </w:pPr>
            <w:r w:rsidRPr="009829A3">
              <w:rPr>
                <w:rStyle w:val="NormalCharacter"/>
                <w:rFonts w:ascii="宋体" w:hAnsi="宋体" w:hint="eastAsia"/>
                <w:bCs/>
                <w:iCs/>
                <w:sz w:val="24"/>
              </w:rPr>
              <w:t xml:space="preserve">上药销售总经理 </w:t>
            </w:r>
            <w:r w:rsidRPr="009829A3">
              <w:rPr>
                <w:rStyle w:val="NormalCharacter"/>
                <w:rFonts w:ascii="宋体" w:hAnsi="宋体"/>
                <w:bCs/>
                <w:iCs/>
                <w:sz w:val="24"/>
              </w:rPr>
              <w:t xml:space="preserve">    </w:t>
            </w:r>
            <w:r w:rsidR="0043322B">
              <w:rPr>
                <w:rStyle w:val="NormalCharacter"/>
                <w:rFonts w:ascii="宋体" w:hAnsi="宋体"/>
                <w:bCs/>
                <w:iCs/>
                <w:sz w:val="24"/>
              </w:rPr>
              <w:t xml:space="preserve">        </w:t>
            </w:r>
            <w:r w:rsidRPr="009829A3">
              <w:rPr>
                <w:rStyle w:val="NormalCharacter"/>
                <w:rFonts w:ascii="宋体" w:hAnsi="宋体"/>
                <w:bCs/>
                <w:iCs/>
                <w:sz w:val="24"/>
              </w:rPr>
              <w:t xml:space="preserve">  </w:t>
            </w:r>
            <w:r w:rsidRPr="009829A3">
              <w:rPr>
                <w:rStyle w:val="NormalCharacter"/>
                <w:rFonts w:ascii="宋体" w:hAnsi="宋体" w:hint="eastAsia"/>
                <w:bCs/>
                <w:iCs/>
                <w:sz w:val="24"/>
              </w:rPr>
              <w:t xml:space="preserve">牛 </w:t>
            </w:r>
            <w:r w:rsidRPr="009829A3">
              <w:rPr>
                <w:rStyle w:val="NormalCharacter"/>
                <w:rFonts w:ascii="宋体" w:hAnsi="宋体"/>
                <w:bCs/>
                <w:iCs/>
                <w:sz w:val="24"/>
              </w:rPr>
              <w:t xml:space="preserve"> </w:t>
            </w:r>
            <w:proofErr w:type="gramStart"/>
            <w:r w:rsidRPr="009829A3">
              <w:rPr>
                <w:rStyle w:val="NormalCharacter"/>
                <w:rFonts w:ascii="宋体" w:hAnsi="宋体" w:hint="eastAsia"/>
                <w:bCs/>
                <w:iCs/>
                <w:sz w:val="24"/>
              </w:rPr>
              <w:t>锐</w:t>
            </w:r>
            <w:proofErr w:type="gramEnd"/>
          </w:p>
          <w:p w14:paraId="67005935" w14:textId="59A0FD27" w:rsidR="004D2837" w:rsidRPr="009829A3" w:rsidRDefault="0043322B" w:rsidP="004D2837">
            <w:pPr>
              <w:spacing w:line="276" w:lineRule="auto"/>
              <w:rPr>
                <w:rStyle w:val="NormalCharacter"/>
                <w:rFonts w:ascii="宋体" w:hAnsi="宋体"/>
                <w:bCs/>
                <w:iCs/>
                <w:sz w:val="24"/>
              </w:rPr>
            </w:pPr>
            <w:r>
              <w:rPr>
                <w:rStyle w:val="NormalCharacter"/>
                <w:rFonts w:ascii="宋体" w:hAnsi="宋体" w:hint="eastAsia"/>
                <w:bCs/>
                <w:iCs/>
                <w:sz w:val="24"/>
              </w:rPr>
              <w:t>上海医药</w:t>
            </w:r>
            <w:r w:rsidR="004D2837" w:rsidRPr="009829A3">
              <w:rPr>
                <w:rStyle w:val="NormalCharacter"/>
                <w:rFonts w:ascii="宋体" w:hAnsi="宋体" w:hint="eastAsia"/>
                <w:bCs/>
                <w:iCs/>
                <w:sz w:val="24"/>
              </w:rPr>
              <w:t>中央研究院常务副院长 田正隆</w:t>
            </w:r>
          </w:p>
          <w:p w14:paraId="6BB5EAF2" w14:textId="2C270C55" w:rsidR="004D2837" w:rsidRPr="00B52F84" w:rsidRDefault="004D2837" w:rsidP="004D2837">
            <w:pPr>
              <w:spacing w:line="276" w:lineRule="auto"/>
              <w:rPr>
                <w:rStyle w:val="NormalCharacter"/>
                <w:rFonts w:ascii="宋体" w:hAnsi="宋体"/>
                <w:bCs/>
                <w:iCs/>
                <w:sz w:val="24"/>
              </w:rPr>
            </w:pPr>
            <w:r w:rsidRPr="009829A3">
              <w:rPr>
                <w:rStyle w:val="NormalCharacter"/>
                <w:rFonts w:ascii="宋体" w:hAnsi="宋体" w:hint="eastAsia"/>
                <w:bCs/>
                <w:iCs/>
                <w:sz w:val="24"/>
              </w:rPr>
              <w:t xml:space="preserve">上药控股副总经理 </w:t>
            </w:r>
            <w:r w:rsidRPr="009829A3">
              <w:rPr>
                <w:rStyle w:val="NormalCharacter"/>
                <w:rFonts w:ascii="宋体" w:hAnsi="宋体"/>
                <w:bCs/>
                <w:iCs/>
                <w:sz w:val="24"/>
              </w:rPr>
              <w:t xml:space="preserve">  </w:t>
            </w:r>
            <w:r w:rsidR="0043322B">
              <w:rPr>
                <w:rStyle w:val="NormalCharacter"/>
                <w:rFonts w:ascii="宋体" w:hAnsi="宋体"/>
                <w:bCs/>
                <w:iCs/>
                <w:sz w:val="24"/>
              </w:rPr>
              <w:t xml:space="preserve">        </w:t>
            </w:r>
            <w:r w:rsidRPr="009829A3">
              <w:rPr>
                <w:rStyle w:val="NormalCharacter"/>
                <w:rFonts w:ascii="宋体" w:hAnsi="宋体"/>
                <w:bCs/>
                <w:iCs/>
                <w:sz w:val="24"/>
              </w:rPr>
              <w:t xml:space="preserve">  </w:t>
            </w:r>
            <w:r w:rsidRPr="009829A3">
              <w:rPr>
                <w:rStyle w:val="NormalCharacter"/>
                <w:rFonts w:ascii="宋体" w:hAnsi="宋体" w:hint="eastAsia"/>
                <w:bCs/>
                <w:iCs/>
                <w:sz w:val="24"/>
              </w:rPr>
              <w:t>唐鹏程</w:t>
            </w:r>
          </w:p>
        </w:tc>
      </w:tr>
      <w:tr w:rsidR="00A8351D" w14:paraId="3C670D49" w14:textId="77777777">
        <w:trPr>
          <w:jc w:val="center"/>
        </w:trPr>
        <w:tc>
          <w:tcPr>
            <w:tcW w:w="1262" w:type="dxa"/>
            <w:tcBorders>
              <w:top w:val="single" w:sz="4" w:space="0" w:color="000000"/>
              <w:left w:val="single" w:sz="4" w:space="0" w:color="000000"/>
              <w:bottom w:val="single" w:sz="4" w:space="0" w:color="000000"/>
              <w:right w:val="single" w:sz="4" w:space="0" w:color="000000"/>
            </w:tcBorders>
            <w:vAlign w:val="center"/>
          </w:tcPr>
          <w:p w14:paraId="3FF6920B" w14:textId="77777777" w:rsidR="00A8351D" w:rsidRDefault="00380974">
            <w:pPr>
              <w:spacing w:line="440" w:lineRule="exact"/>
              <w:rPr>
                <w:rStyle w:val="NormalCharacter"/>
                <w:rFonts w:ascii="宋体" w:hAnsi="宋体"/>
                <w:bCs/>
                <w:iCs/>
                <w:sz w:val="24"/>
              </w:rPr>
            </w:pPr>
            <w:r>
              <w:rPr>
                <w:rStyle w:val="NormalCharacter"/>
                <w:rFonts w:ascii="宋体" w:hAnsi="宋体"/>
                <w:bCs/>
                <w:iCs/>
                <w:sz w:val="24"/>
              </w:rPr>
              <w:t>投资者关系活动主要内容介绍</w:t>
            </w:r>
          </w:p>
        </w:tc>
        <w:tc>
          <w:tcPr>
            <w:tcW w:w="7282" w:type="dxa"/>
            <w:tcBorders>
              <w:top w:val="single" w:sz="4" w:space="0" w:color="000000"/>
              <w:left w:val="single" w:sz="4" w:space="0" w:color="000000"/>
              <w:bottom w:val="single" w:sz="4" w:space="0" w:color="000000"/>
              <w:right w:val="single" w:sz="4" w:space="0" w:color="000000"/>
            </w:tcBorders>
            <w:vAlign w:val="center"/>
          </w:tcPr>
          <w:p w14:paraId="56BD106C" w14:textId="2F19A90B" w:rsidR="002B01D8" w:rsidRPr="00C5229A" w:rsidRDefault="002B01D8" w:rsidP="002B01D8">
            <w:pPr>
              <w:spacing w:line="276" w:lineRule="auto"/>
              <w:jc w:val="left"/>
              <w:rPr>
                <w:rFonts w:ascii="宋体" w:hAnsi="宋体" w:cs="宋体"/>
                <w:b/>
                <w:bCs/>
                <w:kern w:val="0"/>
                <w:sz w:val="24"/>
              </w:rPr>
            </w:pPr>
            <w:r>
              <w:rPr>
                <w:rFonts w:ascii="宋体" w:hAnsi="宋体" w:cs="宋体" w:hint="eastAsia"/>
                <w:b/>
                <w:bCs/>
                <w:kern w:val="0"/>
                <w:sz w:val="24"/>
              </w:rPr>
              <w:t>Q：</w:t>
            </w:r>
            <w:r w:rsidR="000E3BAA">
              <w:rPr>
                <w:rFonts w:ascii="宋体" w:hAnsi="宋体" w:cs="宋体" w:hint="eastAsia"/>
                <w:b/>
                <w:bCs/>
                <w:kern w:val="0"/>
                <w:sz w:val="24"/>
              </w:rPr>
              <w:t>公司</w:t>
            </w:r>
            <w:r w:rsidR="004D2837">
              <w:rPr>
                <w:rFonts w:ascii="宋体" w:hAnsi="宋体" w:cs="宋体" w:hint="eastAsia"/>
                <w:b/>
                <w:bCs/>
                <w:kern w:val="0"/>
                <w:sz w:val="24"/>
              </w:rPr>
              <w:t>商业</w:t>
            </w:r>
            <w:r w:rsidR="000E3BAA">
              <w:rPr>
                <w:rFonts w:ascii="宋体" w:hAnsi="宋体" w:cs="宋体" w:hint="eastAsia"/>
                <w:b/>
                <w:bCs/>
                <w:kern w:val="0"/>
                <w:sz w:val="24"/>
              </w:rPr>
              <w:t>板块未来</w:t>
            </w:r>
            <w:r w:rsidR="009B3EFE">
              <w:rPr>
                <w:rFonts w:ascii="宋体" w:hAnsi="宋体" w:cs="宋体" w:hint="eastAsia"/>
                <w:b/>
                <w:bCs/>
                <w:kern w:val="0"/>
                <w:sz w:val="24"/>
              </w:rPr>
              <w:t>如何</w:t>
            </w:r>
            <w:proofErr w:type="gramStart"/>
            <w:r w:rsidR="009B3EFE">
              <w:rPr>
                <w:rFonts w:ascii="宋体" w:hAnsi="宋体" w:cs="宋体" w:hint="eastAsia"/>
                <w:b/>
                <w:bCs/>
                <w:kern w:val="0"/>
                <w:sz w:val="24"/>
              </w:rPr>
              <w:t>把握商</w:t>
            </w:r>
            <w:proofErr w:type="gramEnd"/>
            <w:r w:rsidR="009B3EFE">
              <w:rPr>
                <w:rFonts w:ascii="宋体" w:hAnsi="宋体" w:cs="宋体" w:hint="eastAsia"/>
                <w:b/>
                <w:bCs/>
                <w:kern w:val="0"/>
                <w:sz w:val="24"/>
              </w:rPr>
              <w:t>保的机会</w:t>
            </w:r>
            <w:r w:rsidR="009E6B7B">
              <w:rPr>
                <w:rFonts w:ascii="宋体" w:hAnsi="宋体" w:cs="宋体" w:hint="eastAsia"/>
                <w:b/>
                <w:bCs/>
                <w:kern w:val="0"/>
                <w:sz w:val="24"/>
              </w:rPr>
              <w:t>？</w:t>
            </w:r>
          </w:p>
          <w:p w14:paraId="2232D53C" w14:textId="4629E2A3" w:rsidR="002B01D8" w:rsidRDefault="002B01D8" w:rsidP="00D00FB6">
            <w:pPr>
              <w:spacing w:line="276" w:lineRule="auto"/>
              <w:jc w:val="left"/>
              <w:rPr>
                <w:rFonts w:ascii="宋体" w:hAnsi="宋体" w:cs="宋体"/>
                <w:kern w:val="0"/>
                <w:sz w:val="24"/>
              </w:rPr>
            </w:pPr>
            <w:r>
              <w:rPr>
                <w:rFonts w:ascii="宋体" w:hAnsi="宋体" w:cs="宋体" w:hint="eastAsia"/>
                <w:kern w:val="0"/>
                <w:sz w:val="24"/>
              </w:rPr>
              <w:t>A：</w:t>
            </w:r>
            <w:r w:rsidR="00A0433F" w:rsidRPr="00A0433F">
              <w:rPr>
                <w:rFonts w:ascii="宋体" w:hAnsi="宋体" w:cs="宋体" w:hint="eastAsia"/>
                <w:kern w:val="0"/>
                <w:sz w:val="24"/>
              </w:rPr>
              <w:t>今年国家陆续出台相关文件，进一步加大对商业健康险的支持力度。针对当下环境的变化与机遇，公司保持长期战略定力，以创新为引领，不断拓展上下游服务边界，持续突破传统医药商业模式，着力打造</w:t>
            </w:r>
            <w:r w:rsidR="001A53A3">
              <w:rPr>
                <w:rFonts w:ascii="宋体" w:hAnsi="宋体" w:cs="宋体" w:hint="eastAsia"/>
                <w:kern w:val="0"/>
                <w:sz w:val="24"/>
              </w:rPr>
              <w:t>上海医药</w:t>
            </w:r>
            <w:r w:rsidR="00A0433F" w:rsidRPr="00A0433F">
              <w:rPr>
                <w:rFonts w:ascii="宋体" w:hAnsi="宋体" w:cs="宋体" w:hint="eastAsia"/>
                <w:kern w:val="0"/>
                <w:sz w:val="24"/>
              </w:rPr>
              <w:t>商业业务的核心竞争优势。一方面，</w:t>
            </w:r>
            <w:r w:rsidR="00E7032A">
              <w:rPr>
                <w:rFonts w:ascii="宋体" w:hAnsi="宋体" w:cs="宋体" w:hint="eastAsia"/>
                <w:kern w:val="0"/>
                <w:sz w:val="24"/>
              </w:rPr>
              <w:t>积极</w:t>
            </w:r>
            <w:r w:rsidR="00A0433F" w:rsidRPr="00A0433F">
              <w:rPr>
                <w:rFonts w:ascii="宋体" w:hAnsi="宋体" w:cs="宋体" w:hint="eastAsia"/>
                <w:kern w:val="0"/>
                <w:sz w:val="24"/>
              </w:rPr>
              <w:t>构建医药协同创新体系，推动创新药的研发及商业化落地；另一方面，</w:t>
            </w:r>
            <w:r w:rsidR="00D052C9">
              <w:rPr>
                <w:rFonts w:ascii="宋体" w:hAnsi="宋体" w:cs="宋体" w:hint="eastAsia"/>
                <w:kern w:val="0"/>
                <w:sz w:val="24"/>
              </w:rPr>
              <w:t>持续</w:t>
            </w:r>
            <w:r w:rsidR="00A0433F" w:rsidRPr="00A0433F">
              <w:rPr>
                <w:rFonts w:ascii="宋体" w:hAnsi="宋体" w:cs="宋体" w:hint="eastAsia"/>
                <w:kern w:val="0"/>
                <w:sz w:val="24"/>
              </w:rPr>
              <w:t>打造创新支付生态，提高创新药品的可及性。未来，公司将继续强化医药流通主业，拓展“药险结合”的创新服务模式，</w:t>
            </w:r>
            <w:r w:rsidR="00D052C9">
              <w:rPr>
                <w:rFonts w:ascii="宋体" w:hAnsi="宋体" w:cs="宋体" w:hint="eastAsia"/>
                <w:kern w:val="0"/>
                <w:sz w:val="24"/>
              </w:rPr>
              <w:t>努力</w:t>
            </w:r>
            <w:r w:rsidR="00A0433F" w:rsidRPr="00A0433F">
              <w:rPr>
                <w:rFonts w:ascii="宋体" w:hAnsi="宋体" w:cs="宋体" w:hint="eastAsia"/>
                <w:kern w:val="0"/>
                <w:sz w:val="24"/>
              </w:rPr>
              <w:t>提升综合竞争力和企业价值。</w:t>
            </w:r>
          </w:p>
          <w:p w14:paraId="69A00556" w14:textId="5C81909E" w:rsidR="000E6C03" w:rsidRDefault="000E6C03" w:rsidP="000E6C03">
            <w:pPr>
              <w:spacing w:line="276" w:lineRule="auto"/>
              <w:jc w:val="left"/>
              <w:rPr>
                <w:rFonts w:ascii="宋体" w:hAnsi="宋体" w:cs="宋体"/>
                <w:kern w:val="0"/>
                <w:sz w:val="24"/>
              </w:rPr>
            </w:pPr>
          </w:p>
          <w:p w14:paraId="275B8AF6" w14:textId="53CD8B6E" w:rsidR="00DC5261" w:rsidRDefault="00DC5261" w:rsidP="00DC5261">
            <w:pPr>
              <w:spacing w:line="276" w:lineRule="auto"/>
              <w:jc w:val="left"/>
              <w:rPr>
                <w:rFonts w:ascii="宋体" w:hAnsi="宋体" w:cs="宋体"/>
                <w:b/>
                <w:bCs/>
                <w:kern w:val="0"/>
                <w:sz w:val="24"/>
              </w:rPr>
            </w:pPr>
            <w:r>
              <w:rPr>
                <w:rFonts w:ascii="宋体" w:hAnsi="宋体" w:cs="宋体" w:hint="eastAsia"/>
                <w:b/>
                <w:bCs/>
                <w:kern w:val="0"/>
                <w:sz w:val="24"/>
              </w:rPr>
              <w:t>Q：</w:t>
            </w:r>
            <w:r w:rsidR="00A0433F" w:rsidRPr="00A0433F">
              <w:rPr>
                <w:rFonts w:ascii="宋体" w:hAnsi="宋体" w:cs="宋体" w:hint="eastAsia"/>
                <w:b/>
                <w:bCs/>
                <w:kern w:val="0"/>
                <w:sz w:val="24"/>
              </w:rPr>
              <w:t>公司旗下拥有许多优质好药，请问后续将如何打造传统化药的第二增长曲线？</w:t>
            </w:r>
          </w:p>
          <w:p w14:paraId="320F4896" w14:textId="7467C534" w:rsidR="00CD4DCC" w:rsidRDefault="00DC5261" w:rsidP="00AA03E2">
            <w:pPr>
              <w:spacing w:line="276" w:lineRule="auto"/>
              <w:jc w:val="left"/>
              <w:rPr>
                <w:rFonts w:ascii="宋体" w:hAnsi="宋体" w:cs="宋体"/>
                <w:kern w:val="0"/>
                <w:sz w:val="24"/>
              </w:rPr>
            </w:pPr>
            <w:r>
              <w:rPr>
                <w:rFonts w:ascii="宋体" w:hAnsi="宋体" w:cs="宋体"/>
                <w:kern w:val="0"/>
                <w:sz w:val="24"/>
              </w:rPr>
              <w:lastRenderedPageBreak/>
              <w:t>A</w:t>
            </w:r>
            <w:r>
              <w:rPr>
                <w:rFonts w:ascii="宋体" w:hAnsi="宋体" w:cs="宋体" w:hint="eastAsia"/>
                <w:kern w:val="0"/>
                <w:sz w:val="24"/>
              </w:rPr>
              <w:t>：</w:t>
            </w:r>
            <w:r w:rsidR="00CD4DCC" w:rsidRPr="00CD4DCC">
              <w:rPr>
                <w:rFonts w:ascii="宋体" w:hAnsi="宋体" w:cs="宋体" w:hint="eastAsia"/>
                <w:kern w:val="0"/>
                <w:sz w:val="24"/>
              </w:rPr>
              <w:t>近年来，在行业政策与市场的多重压力共同作用下，传统化</w:t>
            </w:r>
            <w:proofErr w:type="gramStart"/>
            <w:r w:rsidR="00CD4DCC" w:rsidRPr="00CD4DCC">
              <w:rPr>
                <w:rFonts w:ascii="宋体" w:hAnsi="宋体" w:cs="宋体" w:hint="eastAsia"/>
                <w:kern w:val="0"/>
                <w:sz w:val="24"/>
              </w:rPr>
              <w:t>药面临</w:t>
            </w:r>
            <w:proofErr w:type="gramEnd"/>
            <w:r w:rsidR="00CD4DCC" w:rsidRPr="00CD4DCC">
              <w:rPr>
                <w:rFonts w:ascii="宋体" w:hAnsi="宋体" w:cs="宋体" w:hint="eastAsia"/>
                <w:kern w:val="0"/>
                <w:sz w:val="24"/>
              </w:rPr>
              <w:t>较大挑战，但公司工业板块的重点产品完成情况较为良好。未来，公司将采取两方面举措，协同产销</w:t>
            </w:r>
            <w:proofErr w:type="gramStart"/>
            <w:r w:rsidR="00CD4DCC" w:rsidRPr="00CD4DCC">
              <w:rPr>
                <w:rFonts w:ascii="宋体" w:hAnsi="宋体" w:cs="宋体" w:hint="eastAsia"/>
                <w:kern w:val="0"/>
                <w:sz w:val="24"/>
              </w:rPr>
              <w:t>研</w:t>
            </w:r>
            <w:proofErr w:type="gramEnd"/>
            <w:r w:rsidR="00CD4DCC" w:rsidRPr="00CD4DCC">
              <w:rPr>
                <w:rFonts w:ascii="宋体" w:hAnsi="宋体" w:cs="宋体" w:hint="eastAsia"/>
                <w:kern w:val="0"/>
                <w:sz w:val="24"/>
              </w:rPr>
              <w:t>各环节，为公司传统化药产品打造第二增长曲线。一方面，大力发展零售大健康业务。目前，公司在</w:t>
            </w:r>
            <w:proofErr w:type="gramStart"/>
            <w:r w:rsidR="00CD4DCC" w:rsidRPr="00CD4DCC">
              <w:rPr>
                <w:rFonts w:ascii="宋体" w:hAnsi="宋体" w:cs="宋体" w:hint="eastAsia"/>
                <w:kern w:val="0"/>
                <w:sz w:val="24"/>
              </w:rPr>
              <w:t>药品电</w:t>
            </w:r>
            <w:proofErr w:type="gramEnd"/>
            <w:r w:rsidR="00CD4DCC" w:rsidRPr="00CD4DCC">
              <w:rPr>
                <w:rFonts w:ascii="宋体" w:hAnsi="宋体" w:cs="宋体" w:hint="eastAsia"/>
                <w:kern w:val="0"/>
                <w:sz w:val="24"/>
              </w:rPr>
              <w:t>商领域，已与头部平台达成合作，部分产品已具备一定规模。后续公司将构建一系列产品组合，进一步拓展电商领域。另一方面，持续挖掘存量产品的潜力</w:t>
            </w:r>
            <w:r w:rsidR="00D052C9">
              <w:rPr>
                <w:rFonts w:ascii="宋体" w:hAnsi="宋体" w:cs="宋体" w:hint="eastAsia"/>
                <w:kern w:val="0"/>
                <w:sz w:val="24"/>
              </w:rPr>
              <w:t>，</w:t>
            </w:r>
            <w:r w:rsidR="00854F40">
              <w:rPr>
                <w:rFonts w:ascii="宋体" w:hAnsi="宋体" w:cs="宋体" w:hint="eastAsia"/>
                <w:kern w:val="0"/>
                <w:sz w:val="24"/>
              </w:rPr>
              <w:t>推进降本增效，</w:t>
            </w:r>
            <w:r w:rsidR="00D052C9">
              <w:rPr>
                <w:rFonts w:ascii="宋体" w:hAnsi="宋体" w:cs="宋体" w:hint="eastAsia"/>
                <w:kern w:val="0"/>
                <w:sz w:val="24"/>
              </w:rPr>
              <w:t>以</w:t>
            </w:r>
            <w:r w:rsidR="00CD4DCC" w:rsidRPr="00CD4DCC">
              <w:rPr>
                <w:rFonts w:ascii="宋体" w:hAnsi="宋体" w:cs="宋体" w:hint="eastAsia"/>
                <w:kern w:val="0"/>
                <w:sz w:val="24"/>
              </w:rPr>
              <w:t>应对外部市场环境的</w:t>
            </w:r>
            <w:r w:rsidR="00D052C9">
              <w:rPr>
                <w:rFonts w:ascii="宋体" w:hAnsi="宋体" w:cs="宋体" w:hint="eastAsia"/>
                <w:kern w:val="0"/>
                <w:sz w:val="24"/>
              </w:rPr>
              <w:t>快速</w:t>
            </w:r>
            <w:r w:rsidR="00CD4DCC" w:rsidRPr="00CD4DCC">
              <w:rPr>
                <w:rFonts w:ascii="宋体" w:hAnsi="宋体" w:cs="宋体" w:hint="eastAsia"/>
                <w:kern w:val="0"/>
                <w:sz w:val="24"/>
              </w:rPr>
              <w:t>变化。通过以上举措，我们将进一步优化产品结构，提升产品质量，拓展新市场，增强客户粘性，打造公司工业板块的第二增长曲线。</w:t>
            </w:r>
          </w:p>
          <w:p w14:paraId="0066DEE5" w14:textId="77777777" w:rsidR="00CD4DCC" w:rsidRDefault="00CD4DCC" w:rsidP="00AA03E2">
            <w:pPr>
              <w:spacing w:line="276" w:lineRule="auto"/>
              <w:jc w:val="left"/>
              <w:rPr>
                <w:rFonts w:ascii="宋体" w:hAnsi="宋体" w:cs="宋体"/>
                <w:kern w:val="0"/>
                <w:sz w:val="24"/>
              </w:rPr>
            </w:pPr>
          </w:p>
          <w:p w14:paraId="6987FFCC" w14:textId="3F4E521A" w:rsidR="002A17C4" w:rsidRPr="002A17C4" w:rsidRDefault="002A17C4" w:rsidP="00AA03E2">
            <w:pPr>
              <w:spacing w:line="276" w:lineRule="auto"/>
              <w:jc w:val="left"/>
              <w:rPr>
                <w:rFonts w:ascii="宋体" w:hAnsi="宋体" w:cs="宋体"/>
                <w:b/>
                <w:bCs/>
                <w:kern w:val="0"/>
                <w:sz w:val="24"/>
              </w:rPr>
            </w:pPr>
            <w:r w:rsidRPr="002A17C4">
              <w:rPr>
                <w:rFonts w:ascii="宋体" w:hAnsi="宋体" w:cs="宋体" w:hint="eastAsia"/>
                <w:b/>
                <w:bCs/>
                <w:kern w:val="0"/>
                <w:sz w:val="24"/>
              </w:rPr>
              <w:t>Q：</w:t>
            </w:r>
            <w:r w:rsidR="0022384B" w:rsidRPr="0022384B">
              <w:rPr>
                <w:rFonts w:ascii="宋体" w:hAnsi="宋体" w:cs="宋体" w:hint="eastAsia"/>
                <w:b/>
                <w:bCs/>
                <w:kern w:val="0"/>
                <w:sz w:val="24"/>
              </w:rPr>
              <w:t>公司近年来持续加大研发投入，创新管线已逐步进入收获期，请问公司创新管线的重点项目进展如何</w:t>
            </w:r>
            <w:r w:rsidR="0022384B">
              <w:rPr>
                <w:rFonts w:ascii="宋体" w:hAnsi="宋体" w:cs="宋体" w:hint="eastAsia"/>
                <w:b/>
                <w:bCs/>
                <w:kern w:val="0"/>
                <w:sz w:val="24"/>
              </w:rPr>
              <w:t>？</w:t>
            </w:r>
          </w:p>
          <w:p w14:paraId="2C1E584F" w14:textId="57754CD6" w:rsidR="00DC5261" w:rsidRDefault="002A17C4" w:rsidP="0022384B">
            <w:pPr>
              <w:spacing w:line="276" w:lineRule="auto"/>
              <w:jc w:val="left"/>
              <w:rPr>
                <w:rFonts w:ascii="宋体" w:hAnsi="宋体" w:cs="宋体"/>
                <w:kern w:val="0"/>
                <w:sz w:val="24"/>
              </w:rPr>
            </w:pPr>
            <w:r>
              <w:rPr>
                <w:rFonts w:ascii="宋体" w:hAnsi="宋体" w:cs="宋体" w:hint="eastAsia"/>
                <w:kern w:val="0"/>
                <w:sz w:val="24"/>
              </w:rPr>
              <w:t>A：</w:t>
            </w:r>
            <w:r w:rsidR="0022384B">
              <w:rPr>
                <w:rFonts w:ascii="宋体" w:hAnsi="宋体" w:cs="宋体" w:hint="eastAsia"/>
                <w:kern w:val="0"/>
                <w:sz w:val="24"/>
              </w:rPr>
              <w:t>目前，</w:t>
            </w:r>
            <w:r w:rsidR="0022384B" w:rsidRPr="0022384B">
              <w:rPr>
                <w:rFonts w:ascii="宋体" w:hAnsi="宋体" w:cs="宋体" w:hint="eastAsia"/>
                <w:kern w:val="0"/>
                <w:sz w:val="24"/>
              </w:rPr>
              <w:t>公司提交临床试验申请获得受理及进入后续临床试验阶段的新药管线共计57项，包括创新药管线45项。</w:t>
            </w:r>
            <w:r w:rsidR="0022384B">
              <w:rPr>
                <w:rFonts w:ascii="宋体" w:hAnsi="宋体" w:cs="宋体" w:hint="eastAsia"/>
                <w:kern w:val="0"/>
                <w:sz w:val="24"/>
              </w:rPr>
              <w:t>其中，I</w:t>
            </w:r>
            <w:r w:rsidR="0022384B">
              <w:rPr>
                <w:rFonts w:ascii="宋体" w:hAnsi="宋体" w:cs="宋体"/>
                <w:kern w:val="0"/>
                <w:sz w:val="24"/>
              </w:rPr>
              <w:t>001</w:t>
            </w:r>
            <w:r w:rsidR="0022384B">
              <w:rPr>
                <w:rFonts w:ascii="宋体" w:hAnsi="宋体" w:cs="宋体" w:hint="eastAsia"/>
                <w:kern w:val="0"/>
                <w:sz w:val="24"/>
              </w:rPr>
              <w:t>项目的高血压适应症已进入综合审评阶段。</w:t>
            </w:r>
            <w:r w:rsidR="00E7032A" w:rsidRPr="00384364">
              <w:rPr>
                <w:rFonts w:ascii="宋体" w:hAnsi="宋体" w:cs="宋体" w:hint="eastAsia"/>
                <w:kern w:val="0"/>
                <w:sz w:val="24"/>
              </w:rPr>
              <w:t>B</w:t>
            </w:r>
            <w:r w:rsidR="00E7032A" w:rsidRPr="00384364">
              <w:rPr>
                <w:rFonts w:ascii="宋体" w:hAnsi="宋体" w:cs="宋体"/>
                <w:kern w:val="0"/>
                <w:sz w:val="24"/>
              </w:rPr>
              <w:t>CD-085</w:t>
            </w:r>
            <w:r w:rsidR="00E7032A" w:rsidRPr="00384364">
              <w:rPr>
                <w:rFonts w:ascii="宋体" w:hAnsi="宋体" w:cs="宋体" w:hint="eastAsia"/>
                <w:kern w:val="0"/>
                <w:sz w:val="24"/>
              </w:rPr>
              <w:t>项目针对强直性脊柱炎的新药上市申请（NDA）已经提交</w:t>
            </w:r>
            <w:r w:rsidR="00E7032A" w:rsidRPr="00E7032A">
              <w:rPr>
                <w:rFonts w:ascii="宋体" w:hAnsi="宋体" w:cs="宋体" w:hint="eastAsia"/>
                <w:kern w:val="0"/>
                <w:sz w:val="24"/>
              </w:rPr>
              <w:t>。</w:t>
            </w:r>
            <w:r w:rsidR="0022384B">
              <w:rPr>
                <w:rFonts w:ascii="宋体" w:hAnsi="宋体" w:cs="宋体" w:hint="eastAsia"/>
                <w:kern w:val="0"/>
                <w:sz w:val="24"/>
              </w:rPr>
              <w:t>B</w:t>
            </w:r>
            <w:r w:rsidR="0022384B">
              <w:rPr>
                <w:rFonts w:ascii="宋体" w:hAnsi="宋体" w:cs="宋体"/>
                <w:kern w:val="0"/>
                <w:sz w:val="24"/>
              </w:rPr>
              <w:t>001</w:t>
            </w:r>
            <w:r w:rsidR="0022384B">
              <w:rPr>
                <w:rFonts w:ascii="宋体" w:hAnsi="宋体" w:cs="宋体" w:hint="eastAsia"/>
                <w:kern w:val="0"/>
                <w:sz w:val="24"/>
              </w:rPr>
              <w:t>项目视神经脊髓炎适应症已完成I</w:t>
            </w:r>
            <w:r w:rsidR="0022384B">
              <w:rPr>
                <w:rFonts w:ascii="宋体" w:hAnsi="宋体" w:cs="宋体"/>
                <w:kern w:val="0"/>
                <w:sz w:val="24"/>
              </w:rPr>
              <w:t>II</w:t>
            </w:r>
            <w:r w:rsidR="0022384B">
              <w:rPr>
                <w:rFonts w:ascii="宋体" w:hAnsi="宋体" w:cs="宋体" w:hint="eastAsia"/>
                <w:kern w:val="0"/>
                <w:sz w:val="24"/>
              </w:rPr>
              <w:t>期已完成全部受试者入组。中药1</w:t>
            </w:r>
            <w:r w:rsidR="0022384B">
              <w:rPr>
                <w:rFonts w:ascii="宋体" w:hAnsi="宋体" w:cs="宋体"/>
                <w:kern w:val="0"/>
                <w:sz w:val="24"/>
              </w:rPr>
              <w:t>.1</w:t>
            </w:r>
            <w:r w:rsidR="0022384B">
              <w:rPr>
                <w:rFonts w:ascii="宋体" w:hAnsi="宋体" w:cs="宋体" w:hint="eastAsia"/>
                <w:kern w:val="0"/>
                <w:sz w:val="24"/>
              </w:rPr>
              <w:t>类新药参</w:t>
            </w:r>
            <w:proofErr w:type="gramStart"/>
            <w:r w:rsidR="0022384B">
              <w:rPr>
                <w:rFonts w:ascii="宋体" w:hAnsi="宋体" w:cs="宋体" w:hint="eastAsia"/>
                <w:kern w:val="0"/>
                <w:sz w:val="24"/>
              </w:rPr>
              <w:t>芪麝</w:t>
            </w:r>
            <w:proofErr w:type="gramEnd"/>
            <w:r w:rsidR="0022384B">
              <w:rPr>
                <w:rFonts w:ascii="宋体" w:hAnsi="宋体" w:cs="宋体" w:hint="eastAsia"/>
                <w:kern w:val="0"/>
                <w:sz w:val="24"/>
              </w:rPr>
              <w:t>蓉丸的I</w:t>
            </w:r>
            <w:r w:rsidR="0022384B">
              <w:rPr>
                <w:rFonts w:ascii="宋体" w:hAnsi="宋体" w:cs="宋体"/>
                <w:kern w:val="0"/>
                <w:sz w:val="24"/>
              </w:rPr>
              <w:t>II</w:t>
            </w:r>
            <w:r w:rsidR="0022384B">
              <w:rPr>
                <w:rFonts w:ascii="宋体" w:hAnsi="宋体" w:cs="宋体" w:hint="eastAsia"/>
                <w:kern w:val="0"/>
                <w:sz w:val="24"/>
              </w:rPr>
              <w:t>期临床试验已完成全部受试者入组。B</w:t>
            </w:r>
            <w:r w:rsidR="0022384B">
              <w:rPr>
                <w:rFonts w:ascii="宋体" w:hAnsi="宋体" w:cs="宋体"/>
                <w:kern w:val="0"/>
                <w:sz w:val="24"/>
              </w:rPr>
              <w:t>019</w:t>
            </w:r>
            <w:r w:rsidR="0022384B">
              <w:rPr>
                <w:rFonts w:ascii="宋体" w:hAnsi="宋体" w:cs="宋体" w:hint="eastAsia"/>
                <w:kern w:val="0"/>
                <w:sz w:val="24"/>
              </w:rPr>
              <w:t>项目</w:t>
            </w:r>
            <w:r w:rsidR="0022384B" w:rsidRPr="0022384B">
              <w:rPr>
                <w:rFonts w:ascii="宋体" w:hAnsi="宋体" w:cs="宋体" w:hint="eastAsia"/>
                <w:kern w:val="0"/>
                <w:sz w:val="24"/>
              </w:rPr>
              <w:t>，针对儿童急性淋巴细胞白血病和成人淋巴瘤的两个适应症均处于I期临床试验阶段并完成部分受试者入组</w:t>
            </w:r>
            <w:r w:rsidR="005842BA">
              <w:rPr>
                <w:rFonts w:ascii="宋体" w:hAnsi="宋体" w:cs="宋体" w:hint="eastAsia"/>
                <w:kern w:val="0"/>
                <w:sz w:val="24"/>
              </w:rPr>
              <w:t>，</w:t>
            </w:r>
            <w:r w:rsidR="0022384B" w:rsidRPr="0022384B">
              <w:rPr>
                <w:rFonts w:ascii="宋体" w:hAnsi="宋体" w:cs="宋体" w:hint="eastAsia"/>
                <w:kern w:val="0"/>
                <w:sz w:val="24"/>
              </w:rPr>
              <w:t>而针对难治性系统性红斑狼疮适应症的临床试验申请也已经获得批准。</w:t>
            </w:r>
          </w:p>
          <w:p w14:paraId="65C6D9AE" w14:textId="77777777" w:rsidR="002A17C4" w:rsidRPr="00DC5261" w:rsidRDefault="002A17C4" w:rsidP="000E6C03">
            <w:pPr>
              <w:spacing w:line="276" w:lineRule="auto"/>
              <w:jc w:val="left"/>
              <w:rPr>
                <w:rFonts w:ascii="宋体" w:hAnsi="宋体" w:cs="宋体"/>
                <w:kern w:val="0"/>
                <w:sz w:val="24"/>
              </w:rPr>
            </w:pPr>
          </w:p>
          <w:p w14:paraId="1DF30BE9" w14:textId="41125773" w:rsidR="00A8351D" w:rsidRDefault="00380974">
            <w:pPr>
              <w:spacing w:line="276" w:lineRule="auto"/>
              <w:jc w:val="left"/>
              <w:rPr>
                <w:rFonts w:ascii="宋体" w:hAnsi="宋体" w:cs="宋体"/>
                <w:b/>
                <w:bCs/>
                <w:kern w:val="0"/>
                <w:sz w:val="24"/>
              </w:rPr>
            </w:pPr>
            <w:r>
              <w:rPr>
                <w:rFonts w:ascii="宋体" w:hAnsi="宋体" w:cs="宋体" w:hint="eastAsia"/>
                <w:b/>
                <w:bCs/>
                <w:kern w:val="0"/>
                <w:sz w:val="24"/>
              </w:rPr>
              <w:t>Q：</w:t>
            </w:r>
            <w:r w:rsidR="00E7032A" w:rsidRPr="00E7032A">
              <w:rPr>
                <w:rFonts w:ascii="宋体" w:hAnsi="宋体" w:cs="宋体" w:hint="eastAsia"/>
                <w:b/>
                <w:bCs/>
                <w:kern w:val="0"/>
                <w:sz w:val="24"/>
              </w:rPr>
              <w:t>公司作为医药行业的头部企业，对并购如何规划？</w:t>
            </w:r>
          </w:p>
          <w:p w14:paraId="728493B3" w14:textId="3E91F8DD" w:rsidR="000106BF" w:rsidRDefault="00380974" w:rsidP="009718BA">
            <w:pPr>
              <w:spacing w:line="276" w:lineRule="auto"/>
              <w:jc w:val="left"/>
              <w:rPr>
                <w:rFonts w:ascii="宋体" w:hAnsi="宋体" w:cs="宋体"/>
                <w:kern w:val="0"/>
                <w:sz w:val="24"/>
              </w:rPr>
            </w:pPr>
            <w:r>
              <w:rPr>
                <w:rFonts w:ascii="宋体" w:hAnsi="宋体" w:cs="宋体" w:hint="eastAsia"/>
                <w:kern w:val="0"/>
                <w:sz w:val="24"/>
              </w:rPr>
              <w:t>A：</w:t>
            </w:r>
            <w:r w:rsidR="00E7032A" w:rsidRPr="00E7032A">
              <w:rPr>
                <w:rFonts w:ascii="宋体" w:hAnsi="宋体" w:cs="宋体" w:hint="eastAsia"/>
                <w:kern w:val="0"/>
                <w:sz w:val="24"/>
              </w:rPr>
              <w:t>在投资并购方面，</w:t>
            </w:r>
            <w:r w:rsidR="00E7032A">
              <w:rPr>
                <w:rFonts w:ascii="宋体" w:hAnsi="宋体" w:cs="宋体" w:hint="eastAsia"/>
                <w:kern w:val="0"/>
                <w:sz w:val="24"/>
              </w:rPr>
              <w:t>公司</w:t>
            </w:r>
            <w:r w:rsidR="00E7032A" w:rsidRPr="00E7032A">
              <w:rPr>
                <w:rFonts w:ascii="宋体" w:hAnsi="宋体" w:cs="宋体" w:hint="eastAsia"/>
                <w:kern w:val="0"/>
                <w:sz w:val="24"/>
              </w:rPr>
              <w:t>重点关注那些与上海医药的发展战略、工业体系、产品管线能够形成高度协同的标的企业。</w:t>
            </w:r>
            <w:r w:rsidR="00E7032A">
              <w:rPr>
                <w:rFonts w:ascii="宋体" w:hAnsi="宋体" w:cs="宋体" w:hint="eastAsia"/>
                <w:kern w:val="0"/>
                <w:sz w:val="24"/>
              </w:rPr>
              <w:t>一方面，</w:t>
            </w:r>
            <w:r w:rsidR="00E7032A" w:rsidRPr="00E7032A">
              <w:rPr>
                <w:rFonts w:ascii="宋体" w:hAnsi="宋体" w:cs="宋体" w:hint="eastAsia"/>
                <w:kern w:val="0"/>
                <w:sz w:val="24"/>
              </w:rPr>
              <w:t>我们聚焦在肿瘤、免疫、心血管、精神神经、消化代谢、抗感染六大核心治疗领域，集中资源进一步做强优势业务。</w:t>
            </w:r>
            <w:r w:rsidR="00E7032A">
              <w:rPr>
                <w:rFonts w:ascii="宋体" w:hAnsi="宋体" w:cs="宋体" w:hint="eastAsia"/>
                <w:kern w:val="0"/>
                <w:sz w:val="24"/>
              </w:rPr>
              <w:t>另一方面，</w:t>
            </w:r>
            <w:r w:rsidR="00E7032A" w:rsidRPr="00E7032A">
              <w:rPr>
                <w:rFonts w:ascii="宋体" w:hAnsi="宋体" w:cs="宋体" w:hint="eastAsia"/>
                <w:kern w:val="0"/>
                <w:sz w:val="24"/>
              </w:rPr>
              <w:t>公司积极依托产业优势，持续推进新技术、新赛道的延伸及布局</w:t>
            </w:r>
            <w:r w:rsidR="00E7032A">
              <w:rPr>
                <w:rFonts w:ascii="宋体" w:hAnsi="宋体" w:cs="宋体" w:hint="eastAsia"/>
                <w:kern w:val="0"/>
                <w:sz w:val="24"/>
              </w:rPr>
              <w:t>。</w:t>
            </w:r>
            <w:r w:rsidR="007A4775">
              <w:rPr>
                <w:rFonts w:ascii="宋体" w:hAnsi="宋体" w:cs="宋体" w:hint="eastAsia"/>
                <w:kern w:val="0"/>
                <w:sz w:val="24"/>
              </w:rPr>
              <w:t>此外，</w:t>
            </w:r>
            <w:r w:rsidR="007A4775" w:rsidRPr="007A4775">
              <w:rPr>
                <w:rFonts w:ascii="宋体" w:hAnsi="宋体" w:cs="宋体" w:hint="eastAsia"/>
                <w:kern w:val="0"/>
                <w:sz w:val="24"/>
              </w:rPr>
              <w:t>我们致力于充分发挥上海医药工商一体与“研产销”全产业链布局的核心优势，通过开放的研发体系、雄厚的制造基础与领先的商业化能力，在研发、生产、销售端为新成员持续赋能，同时提升集团产能利用率与运营效率，实现1+1＞2的成果。</w:t>
            </w:r>
          </w:p>
          <w:p w14:paraId="2B176AC0" w14:textId="25418942" w:rsidR="00405F40" w:rsidRPr="0016140B" w:rsidRDefault="00405F40" w:rsidP="00F92B9B">
            <w:pPr>
              <w:spacing w:line="276" w:lineRule="auto"/>
              <w:jc w:val="left"/>
              <w:rPr>
                <w:rFonts w:ascii="宋体" w:hAnsi="宋体" w:cs="宋体"/>
                <w:kern w:val="0"/>
                <w:sz w:val="24"/>
              </w:rPr>
            </w:pPr>
          </w:p>
        </w:tc>
      </w:tr>
      <w:tr w:rsidR="00A8351D" w14:paraId="5C1AF499" w14:textId="77777777">
        <w:trPr>
          <w:trHeight w:val="1024"/>
          <w:jc w:val="center"/>
        </w:trPr>
        <w:tc>
          <w:tcPr>
            <w:tcW w:w="1262" w:type="dxa"/>
            <w:tcBorders>
              <w:top w:val="single" w:sz="4" w:space="0" w:color="000000"/>
              <w:left w:val="single" w:sz="4" w:space="0" w:color="000000"/>
              <w:bottom w:val="single" w:sz="4" w:space="0" w:color="000000"/>
              <w:right w:val="single" w:sz="4" w:space="0" w:color="000000"/>
            </w:tcBorders>
            <w:vAlign w:val="center"/>
          </w:tcPr>
          <w:p w14:paraId="58757293" w14:textId="77777777" w:rsidR="00A8351D" w:rsidRDefault="00380974">
            <w:pPr>
              <w:spacing w:line="440" w:lineRule="exact"/>
              <w:ind w:firstLineChars="50" w:firstLine="120"/>
              <w:rPr>
                <w:rStyle w:val="NormalCharacter"/>
                <w:rFonts w:ascii="宋体" w:hAnsi="宋体"/>
                <w:bCs/>
                <w:iCs/>
                <w:sz w:val="24"/>
              </w:rPr>
            </w:pPr>
            <w:r>
              <w:rPr>
                <w:rStyle w:val="NormalCharacter"/>
                <w:rFonts w:ascii="宋体" w:hAnsi="宋体"/>
                <w:bCs/>
                <w:iCs/>
                <w:sz w:val="24"/>
              </w:rPr>
              <w:lastRenderedPageBreak/>
              <w:t>附件清单（如有）</w:t>
            </w:r>
          </w:p>
        </w:tc>
        <w:tc>
          <w:tcPr>
            <w:tcW w:w="7282" w:type="dxa"/>
            <w:tcBorders>
              <w:top w:val="single" w:sz="4" w:space="0" w:color="000000"/>
              <w:left w:val="single" w:sz="4" w:space="0" w:color="000000"/>
              <w:bottom w:val="single" w:sz="4" w:space="0" w:color="000000"/>
              <w:right w:val="single" w:sz="4" w:space="0" w:color="000000"/>
            </w:tcBorders>
          </w:tcPr>
          <w:p w14:paraId="2CB94F10" w14:textId="77777777" w:rsidR="00A8351D" w:rsidRDefault="00380974">
            <w:pPr>
              <w:spacing w:line="440" w:lineRule="exact"/>
              <w:rPr>
                <w:rStyle w:val="NormalCharacter"/>
                <w:rFonts w:ascii="宋体" w:hAnsi="宋体"/>
                <w:bCs/>
                <w:iCs/>
                <w:sz w:val="24"/>
              </w:rPr>
            </w:pPr>
            <w:r>
              <w:rPr>
                <w:rStyle w:val="NormalCharacter"/>
                <w:rFonts w:ascii="宋体" w:hAnsi="宋体"/>
                <w:bCs/>
                <w:iCs/>
                <w:sz w:val="24"/>
              </w:rPr>
              <w:t>无</w:t>
            </w:r>
          </w:p>
        </w:tc>
      </w:tr>
      <w:tr w:rsidR="00A8351D" w14:paraId="59AB9622" w14:textId="77777777">
        <w:trPr>
          <w:jc w:val="center"/>
        </w:trPr>
        <w:tc>
          <w:tcPr>
            <w:tcW w:w="1262" w:type="dxa"/>
            <w:tcBorders>
              <w:top w:val="single" w:sz="4" w:space="0" w:color="000000"/>
              <w:left w:val="single" w:sz="4" w:space="0" w:color="000000"/>
              <w:bottom w:val="single" w:sz="4" w:space="0" w:color="000000"/>
              <w:right w:val="single" w:sz="4" w:space="0" w:color="000000"/>
            </w:tcBorders>
            <w:vAlign w:val="center"/>
          </w:tcPr>
          <w:p w14:paraId="11267EFB" w14:textId="77777777" w:rsidR="00A8351D" w:rsidRDefault="00380974">
            <w:pPr>
              <w:spacing w:line="440" w:lineRule="exact"/>
              <w:rPr>
                <w:rStyle w:val="NormalCharacter"/>
                <w:rFonts w:ascii="宋体" w:hAnsi="宋体"/>
                <w:bCs/>
                <w:iCs/>
                <w:sz w:val="24"/>
              </w:rPr>
            </w:pPr>
            <w:r>
              <w:rPr>
                <w:rStyle w:val="NormalCharacter"/>
                <w:rFonts w:ascii="宋体" w:hAnsi="宋体" w:hint="eastAsia"/>
                <w:bCs/>
                <w:iCs/>
                <w:sz w:val="24"/>
              </w:rPr>
              <w:lastRenderedPageBreak/>
              <w:t>注意事项</w:t>
            </w:r>
          </w:p>
        </w:tc>
        <w:tc>
          <w:tcPr>
            <w:tcW w:w="7282" w:type="dxa"/>
            <w:tcBorders>
              <w:top w:val="single" w:sz="4" w:space="0" w:color="000000"/>
              <w:left w:val="single" w:sz="4" w:space="0" w:color="000000"/>
              <w:bottom w:val="single" w:sz="4" w:space="0" w:color="000000"/>
              <w:right w:val="single" w:sz="4" w:space="0" w:color="000000"/>
            </w:tcBorders>
          </w:tcPr>
          <w:p w14:paraId="0CE21E28" w14:textId="77777777" w:rsidR="00A8351D" w:rsidRDefault="00380974">
            <w:pPr>
              <w:spacing w:line="276" w:lineRule="auto"/>
              <w:rPr>
                <w:rStyle w:val="NormalCharacter"/>
                <w:rFonts w:ascii="宋体" w:hAnsi="宋体"/>
                <w:bCs/>
                <w:iCs/>
                <w:sz w:val="24"/>
              </w:rPr>
            </w:pPr>
            <w:r>
              <w:rPr>
                <w:rFonts w:hint="eastAsia"/>
                <w:sz w:val="24"/>
              </w:rPr>
              <w:t>公司严格</w:t>
            </w:r>
            <w:proofErr w:type="gramStart"/>
            <w:r>
              <w:rPr>
                <w:rFonts w:hint="eastAsia"/>
                <w:sz w:val="24"/>
              </w:rPr>
              <w:t>遵守信披</w:t>
            </w:r>
            <w:proofErr w:type="gramEnd"/>
            <w:r>
              <w:rPr>
                <w:rFonts w:hint="eastAsia"/>
                <w:sz w:val="24"/>
              </w:rPr>
              <w:t>规则进行投资者交流，如涉及公司未来计划、发展战略等前瞻性描述，不构成公司对投资者的实质性承诺。</w:t>
            </w:r>
          </w:p>
        </w:tc>
      </w:tr>
    </w:tbl>
    <w:p w14:paraId="26AB79A2" w14:textId="77777777" w:rsidR="00A8351D" w:rsidRDefault="00A8351D">
      <w:pPr>
        <w:spacing w:line="440" w:lineRule="exact"/>
        <w:rPr>
          <w:rStyle w:val="NormalCharacter"/>
          <w:rFonts w:ascii="宋体" w:hAnsi="宋体"/>
          <w:sz w:val="24"/>
        </w:rPr>
      </w:pPr>
    </w:p>
    <w:sectPr w:rsidR="00A8351D">
      <w:headerReference w:type="default" r:id="rId7"/>
      <w:footerReference w:type="even" r:id="rId8"/>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3F1C9" w14:textId="77777777" w:rsidR="008B1277" w:rsidRDefault="008B1277">
      <w:r>
        <w:separator/>
      </w:r>
    </w:p>
  </w:endnote>
  <w:endnote w:type="continuationSeparator" w:id="0">
    <w:p w14:paraId="1AD091A2" w14:textId="77777777" w:rsidR="008B1277" w:rsidRDefault="008B1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1" w:usb1="080E0000" w:usb2="00000000" w:usb3="00000000" w:csb0="0004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6E390" w14:textId="77777777" w:rsidR="00A8351D" w:rsidRDefault="00A8351D">
    <w:pPr>
      <w:pStyle w:val="a9"/>
      <w:framePr w:wrap="around" w:hAnchor="text" w:xAlign="center" w:y="1"/>
      <w:rPr>
        <w:rStyle w:val="PageNumber"/>
      </w:rPr>
    </w:pPr>
  </w:p>
  <w:p w14:paraId="7914E9DE" w14:textId="77777777" w:rsidR="00A8351D" w:rsidRDefault="00A8351D">
    <w:pPr>
      <w:pStyle w:val="a9"/>
      <w:rPr>
        <w:rStyle w:val="NormalCharacte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752AF" w14:textId="77777777" w:rsidR="00A8351D" w:rsidRDefault="00380974">
    <w:pPr>
      <w:pStyle w:val="a9"/>
      <w:jc w:val="center"/>
    </w:pPr>
    <w:r>
      <w:fldChar w:fldCharType="begin"/>
    </w:r>
    <w:r>
      <w:instrText xml:space="preserve"> PAGE   \* MERGEFORMAT </w:instrText>
    </w:r>
    <w:r>
      <w:fldChar w:fldCharType="separate"/>
    </w:r>
    <w:r w:rsidR="00475E07" w:rsidRPr="00475E07">
      <w:rPr>
        <w:noProof/>
        <w:lang w:val="zh-CN"/>
      </w:rPr>
      <w:t>2</w:t>
    </w:r>
    <w:r>
      <w:rPr>
        <w:lang w:val="zh-CN"/>
      </w:rPr>
      <w:fldChar w:fldCharType="end"/>
    </w:r>
  </w:p>
  <w:p w14:paraId="098BCA03" w14:textId="77777777" w:rsidR="00A8351D" w:rsidRDefault="00A8351D">
    <w:pPr>
      <w:pStyle w:val="a9"/>
      <w:rPr>
        <w:rStyle w:val="NormalCharact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303D4" w14:textId="77777777" w:rsidR="008B1277" w:rsidRDefault="008B1277">
      <w:r>
        <w:separator/>
      </w:r>
    </w:p>
  </w:footnote>
  <w:footnote w:type="continuationSeparator" w:id="0">
    <w:p w14:paraId="576740E2" w14:textId="77777777" w:rsidR="008B1277" w:rsidRDefault="008B12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BAFDF" w14:textId="77777777" w:rsidR="00A8351D" w:rsidRDefault="00A8351D">
    <w:pPr>
      <w:pStyle w:val="ab"/>
      <w:pBdr>
        <w:bottom w:val="none" w:sz="0" w:space="0" w:color="auto"/>
      </w:pBdr>
      <w:rPr>
        <w:rStyle w:val="NormalCharacter"/>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defaultTabStop w:val="420"/>
  <w:doNotUseMarginsForDrawingGridOrigin/>
  <w:drawingGridHorizontalOrigin w:val="1800"/>
  <w:drawingGridVerticalOrigin w:val="1440"/>
  <w:noPunctuationKerning/>
  <w:characterSpacingControl w:val="doNotCompress"/>
  <w:hdrShapeDefaults>
    <o:shapedefaults v:ext="edit" spidmax="2049"/>
  </w:hdrShapeDefaults>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51D"/>
    <w:rsid w:val="00002948"/>
    <w:rsid w:val="000106BF"/>
    <w:rsid w:val="0001661F"/>
    <w:rsid w:val="000311C7"/>
    <w:rsid w:val="00080BA0"/>
    <w:rsid w:val="00095809"/>
    <w:rsid w:val="000A1111"/>
    <w:rsid w:val="000A54B9"/>
    <w:rsid w:val="000C281C"/>
    <w:rsid w:val="000D5FD2"/>
    <w:rsid w:val="000E3BAA"/>
    <w:rsid w:val="000E6C03"/>
    <w:rsid w:val="000F5020"/>
    <w:rsid w:val="00103072"/>
    <w:rsid w:val="00114041"/>
    <w:rsid w:val="001221D9"/>
    <w:rsid w:val="00126C8E"/>
    <w:rsid w:val="0013667A"/>
    <w:rsid w:val="00141D46"/>
    <w:rsid w:val="00142762"/>
    <w:rsid w:val="0016140B"/>
    <w:rsid w:val="001A53A3"/>
    <w:rsid w:val="001B0D29"/>
    <w:rsid w:val="001B36DF"/>
    <w:rsid w:val="001B5951"/>
    <w:rsid w:val="001C0AD0"/>
    <w:rsid w:val="001C3E70"/>
    <w:rsid w:val="001C5440"/>
    <w:rsid w:val="001E1996"/>
    <w:rsid w:val="001E2A1B"/>
    <w:rsid w:val="001E580A"/>
    <w:rsid w:val="001F301A"/>
    <w:rsid w:val="002013A4"/>
    <w:rsid w:val="00201EF5"/>
    <w:rsid w:val="0022384B"/>
    <w:rsid w:val="00224ED8"/>
    <w:rsid w:val="0024108E"/>
    <w:rsid w:val="00244C7E"/>
    <w:rsid w:val="00267287"/>
    <w:rsid w:val="00270410"/>
    <w:rsid w:val="00270774"/>
    <w:rsid w:val="002839D7"/>
    <w:rsid w:val="00292E82"/>
    <w:rsid w:val="002A17C4"/>
    <w:rsid w:val="002B01D8"/>
    <w:rsid w:val="002B0A2A"/>
    <w:rsid w:val="002B1884"/>
    <w:rsid w:val="002B58AA"/>
    <w:rsid w:val="002D3F5B"/>
    <w:rsid w:val="00301D24"/>
    <w:rsid w:val="00337A0C"/>
    <w:rsid w:val="00342020"/>
    <w:rsid w:val="00364219"/>
    <w:rsid w:val="0036497F"/>
    <w:rsid w:val="00380974"/>
    <w:rsid w:val="00384364"/>
    <w:rsid w:val="00390DD1"/>
    <w:rsid w:val="00392451"/>
    <w:rsid w:val="003B66B3"/>
    <w:rsid w:val="003D4770"/>
    <w:rsid w:val="003E6A30"/>
    <w:rsid w:val="00405F40"/>
    <w:rsid w:val="00410490"/>
    <w:rsid w:val="00415117"/>
    <w:rsid w:val="00415BD0"/>
    <w:rsid w:val="00425DBD"/>
    <w:rsid w:val="0043322B"/>
    <w:rsid w:val="0044386C"/>
    <w:rsid w:val="0045403E"/>
    <w:rsid w:val="0046361B"/>
    <w:rsid w:val="004640E2"/>
    <w:rsid w:val="00475E07"/>
    <w:rsid w:val="00493277"/>
    <w:rsid w:val="00496D93"/>
    <w:rsid w:val="0049785A"/>
    <w:rsid w:val="004A44EA"/>
    <w:rsid w:val="004C2BF9"/>
    <w:rsid w:val="004C3851"/>
    <w:rsid w:val="004C7EFF"/>
    <w:rsid w:val="004D2837"/>
    <w:rsid w:val="004E425C"/>
    <w:rsid w:val="004E6FED"/>
    <w:rsid w:val="005039AE"/>
    <w:rsid w:val="00507760"/>
    <w:rsid w:val="00512DB3"/>
    <w:rsid w:val="00545187"/>
    <w:rsid w:val="0057452B"/>
    <w:rsid w:val="005842BA"/>
    <w:rsid w:val="0059383F"/>
    <w:rsid w:val="005A36D5"/>
    <w:rsid w:val="005C258F"/>
    <w:rsid w:val="005C3303"/>
    <w:rsid w:val="005D37C3"/>
    <w:rsid w:val="005E22B6"/>
    <w:rsid w:val="005F0A09"/>
    <w:rsid w:val="005F18D9"/>
    <w:rsid w:val="005F730B"/>
    <w:rsid w:val="00603B34"/>
    <w:rsid w:val="00636763"/>
    <w:rsid w:val="00650C64"/>
    <w:rsid w:val="00652325"/>
    <w:rsid w:val="006541B0"/>
    <w:rsid w:val="00655176"/>
    <w:rsid w:val="00656AE9"/>
    <w:rsid w:val="00656AF1"/>
    <w:rsid w:val="006644AB"/>
    <w:rsid w:val="00681F25"/>
    <w:rsid w:val="00685174"/>
    <w:rsid w:val="006A0538"/>
    <w:rsid w:val="006A40C0"/>
    <w:rsid w:val="006A4104"/>
    <w:rsid w:val="006B0648"/>
    <w:rsid w:val="006B2B9A"/>
    <w:rsid w:val="006B4976"/>
    <w:rsid w:val="006C2357"/>
    <w:rsid w:val="006E1B0B"/>
    <w:rsid w:val="00701239"/>
    <w:rsid w:val="00701A7A"/>
    <w:rsid w:val="007079FB"/>
    <w:rsid w:val="007220FC"/>
    <w:rsid w:val="0073265E"/>
    <w:rsid w:val="00756FF9"/>
    <w:rsid w:val="00780F29"/>
    <w:rsid w:val="00787BA2"/>
    <w:rsid w:val="007A316B"/>
    <w:rsid w:val="007A4775"/>
    <w:rsid w:val="007B0A06"/>
    <w:rsid w:val="007B636C"/>
    <w:rsid w:val="007E44E6"/>
    <w:rsid w:val="007F1898"/>
    <w:rsid w:val="0080001D"/>
    <w:rsid w:val="00806A03"/>
    <w:rsid w:val="008107A2"/>
    <w:rsid w:val="00814479"/>
    <w:rsid w:val="008512C1"/>
    <w:rsid w:val="00854F40"/>
    <w:rsid w:val="0086505D"/>
    <w:rsid w:val="0088087C"/>
    <w:rsid w:val="00884BBC"/>
    <w:rsid w:val="0089640C"/>
    <w:rsid w:val="008B1277"/>
    <w:rsid w:val="008D6D12"/>
    <w:rsid w:val="008D74E3"/>
    <w:rsid w:val="008E27E7"/>
    <w:rsid w:val="00912519"/>
    <w:rsid w:val="00913BDB"/>
    <w:rsid w:val="00921CD4"/>
    <w:rsid w:val="00932880"/>
    <w:rsid w:val="009340DE"/>
    <w:rsid w:val="00943B43"/>
    <w:rsid w:val="009454CC"/>
    <w:rsid w:val="009548E6"/>
    <w:rsid w:val="00962505"/>
    <w:rsid w:val="00967E3C"/>
    <w:rsid w:val="009718BA"/>
    <w:rsid w:val="00972248"/>
    <w:rsid w:val="00973B4D"/>
    <w:rsid w:val="00980644"/>
    <w:rsid w:val="00982269"/>
    <w:rsid w:val="009829A3"/>
    <w:rsid w:val="00983F60"/>
    <w:rsid w:val="00996866"/>
    <w:rsid w:val="009A2826"/>
    <w:rsid w:val="009A7E6A"/>
    <w:rsid w:val="009B14FE"/>
    <w:rsid w:val="009B3EFE"/>
    <w:rsid w:val="009B5C7A"/>
    <w:rsid w:val="009B6B70"/>
    <w:rsid w:val="009C724D"/>
    <w:rsid w:val="009E6B7B"/>
    <w:rsid w:val="009F6633"/>
    <w:rsid w:val="00A0433F"/>
    <w:rsid w:val="00A06762"/>
    <w:rsid w:val="00A12E56"/>
    <w:rsid w:val="00A40C32"/>
    <w:rsid w:val="00A4306B"/>
    <w:rsid w:val="00A61AE3"/>
    <w:rsid w:val="00A62499"/>
    <w:rsid w:val="00A66C61"/>
    <w:rsid w:val="00A721E6"/>
    <w:rsid w:val="00A8351D"/>
    <w:rsid w:val="00A91173"/>
    <w:rsid w:val="00AA03E2"/>
    <w:rsid w:val="00AA0B93"/>
    <w:rsid w:val="00AB211C"/>
    <w:rsid w:val="00AB7776"/>
    <w:rsid w:val="00AD00D0"/>
    <w:rsid w:val="00AE0D38"/>
    <w:rsid w:val="00AE2E6D"/>
    <w:rsid w:val="00AF3F28"/>
    <w:rsid w:val="00B0075C"/>
    <w:rsid w:val="00B01097"/>
    <w:rsid w:val="00B35268"/>
    <w:rsid w:val="00B46F47"/>
    <w:rsid w:val="00B52B33"/>
    <w:rsid w:val="00B52F84"/>
    <w:rsid w:val="00B961D5"/>
    <w:rsid w:val="00B97593"/>
    <w:rsid w:val="00BA1E4C"/>
    <w:rsid w:val="00BB2815"/>
    <w:rsid w:val="00BE6BA6"/>
    <w:rsid w:val="00BF497A"/>
    <w:rsid w:val="00C33622"/>
    <w:rsid w:val="00C51555"/>
    <w:rsid w:val="00C5229A"/>
    <w:rsid w:val="00C65775"/>
    <w:rsid w:val="00C85A56"/>
    <w:rsid w:val="00C90452"/>
    <w:rsid w:val="00C92DBB"/>
    <w:rsid w:val="00CA295D"/>
    <w:rsid w:val="00CC486C"/>
    <w:rsid w:val="00CD4DCC"/>
    <w:rsid w:val="00CF03B1"/>
    <w:rsid w:val="00D00FB6"/>
    <w:rsid w:val="00D052C9"/>
    <w:rsid w:val="00D07094"/>
    <w:rsid w:val="00D142A2"/>
    <w:rsid w:val="00D361D0"/>
    <w:rsid w:val="00D458C2"/>
    <w:rsid w:val="00D46729"/>
    <w:rsid w:val="00D61FE4"/>
    <w:rsid w:val="00D642F8"/>
    <w:rsid w:val="00D64DA0"/>
    <w:rsid w:val="00D64FDE"/>
    <w:rsid w:val="00D72C7C"/>
    <w:rsid w:val="00D73FC5"/>
    <w:rsid w:val="00D822FD"/>
    <w:rsid w:val="00D83445"/>
    <w:rsid w:val="00D92A51"/>
    <w:rsid w:val="00DA77F1"/>
    <w:rsid w:val="00DC5261"/>
    <w:rsid w:val="00DF015E"/>
    <w:rsid w:val="00DF66ED"/>
    <w:rsid w:val="00E06510"/>
    <w:rsid w:val="00E10ABA"/>
    <w:rsid w:val="00E22D9F"/>
    <w:rsid w:val="00E472C9"/>
    <w:rsid w:val="00E7032A"/>
    <w:rsid w:val="00E70919"/>
    <w:rsid w:val="00E82F2B"/>
    <w:rsid w:val="00E905C1"/>
    <w:rsid w:val="00E91B5E"/>
    <w:rsid w:val="00EB794B"/>
    <w:rsid w:val="00ED139F"/>
    <w:rsid w:val="00ED554D"/>
    <w:rsid w:val="00EF5A1B"/>
    <w:rsid w:val="00F04AE7"/>
    <w:rsid w:val="00F22B81"/>
    <w:rsid w:val="00F23045"/>
    <w:rsid w:val="00F257D8"/>
    <w:rsid w:val="00F32217"/>
    <w:rsid w:val="00F55F16"/>
    <w:rsid w:val="00F61744"/>
    <w:rsid w:val="00F67BA1"/>
    <w:rsid w:val="00F92B9B"/>
    <w:rsid w:val="00F96A22"/>
    <w:rsid w:val="00FB7413"/>
    <w:rsid w:val="00FC1FA4"/>
    <w:rsid w:val="00FD0300"/>
    <w:rsid w:val="00FF19BD"/>
    <w:rsid w:val="00FF6748"/>
    <w:rsid w:val="00FF67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1FD3AB"/>
  <w15:docId w15:val="{1F94E835-AE56-4DFD-BFB6-2E8D0FBE0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jc w:val="both"/>
      <w:textAlignment w:val="baseline"/>
    </w:pPr>
    <w:rPr>
      <w:kern w:val="2"/>
      <w:sz w:val="21"/>
      <w:szCs w:val="24"/>
    </w:rPr>
  </w:style>
  <w:style w:type="paragraph" w:styleId="4">
    <w:name w:val="heading 4"/>
    <w:basedOn w:val="a"/>
    <w:next w:val="a"/>
    <w:uiPriority w:val="9"/>
    <w:semiHidden/>
    <w:unhideWhenUsed/>
    <w:qFormat/>
    <w:pPr>
      <w:spacing w:beforeAutospacing="1" w:afterAutospacing="1"/>
      <w:jc w:val="left"/>
      <w:outlineLvl w:val="3"/>
    </w:pPr>
    <w:rPr>
      <w:rFonts w:ascii="宋体" w:hAnsi="宋体" w:hint="eastAsia"/>
      <w:b/>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qFormat/>
    <w:pPr>
      <w:jc w:val="left"/>
    </w:pPr>
  </w:style>
  <w:style w:type="paragraph" w:styleId="a5">
    <w:name w:val="Date"/>
    <w:basedOn w:val="a"/>
    <w:next w:val="a"/>
    <w:link w:val="a6"/>
    <w:uiPriority w:val="99"/>
    <w:qFormat/>
    <w:pPr>
      <w:widowControl w:val="0"/>
      <w:ind w:leftChars="2500" w:left="100"/>
      <w:textAlignment w:val="auto"/>
    </w:pPr>
    <w:rPr>
      <w:rFonts w:ascii="等线" w:eastAsia="等线" w:hAnsi="等线" w:cs="宋体"/>
      <w:szCs w:val="22"/>
    </w:rPr>
  </w:style>
  <w:style w:type="paragraph" w:styleId="a7">
    <w:name w:val="Balloon Text"/>
    <w:basedOn w:val="a"/>
    <w:link w:val="a8"/>
    <w:uiPriority w:val="99"/>
    <w:qFormat/>
    <w:pPr>
      <w:widowControl w:val="0"/>
      <w:textAlignment w:val="auto"/>
    </w:pPr>
    <w:rPr>
      <w:rFonts w:ascii="等线" w:eastAsia="等线" w:hAnsi="等线" w:cs="宋体"/>
      <w:sz w:val="18"/>
      <w:szCs w:val="18"/>
    </w:rPr>
  </w:style>
  <w:style w:type="paragraph" w:styleId="a9">
    <w:name w:val="footer"/>
    <w:basedOn w:val="a"/>
    <w:link w:val="aa"/>
    <w:uiPriority w:val="99"/>
    <w:qFormat/>
    <w:pPr>
      <w:tabs>
        <w:tab w:val="center" w:pos="4153"/>
        <w:tab w:val="right" w:pos="8306"/>
      </w:tabs>
      <w:snapToGrid w:val="0"/>
      <w:jc w:val="left"/>
    </w:pPr>
    <w:rPr>
      <w:sz w:val="18"/>
      <w:szCs w:val="18"/>
    </w:rPr>
  </w:style>
  <w:style w:type="paragraph" w:styleId="ab">
    <w:name w:val="header"/>
    <w:basedOn w:val="a"/>
    <w:link w:val="ac"/>
    <w:uiPriority w:val="99"/>
    <w:qFormat/>
    <w:pPr>
      <w:pBdr>
        <w:bottom w:val="single" w:sz="6" w:space="1" w:color="000000"/>
      </w:pBdr>
      <w:tabs>
        <w:tab w:val="center" w:pos="4153"/>
        <w:tab w:val="right" w:pos="8306"/>
      </w:tabs>
      <w:snapToGrid w:val="0"/>
      <w:jc w:val="center"/>
    </w:pPr>
    <w:rPr>
      <w:sz w:val="18"/>
      <w:szCs w:val="18"/>
    </w:rPr>
  </w:style>
  <w:style w:type="paragraph" w:styleId="ad">
    <w:name w:val="annotation subject"/>
    <w:basedOn w:val="a3"/>
    <w:next w:val="a3"/>
    <w:link w:val="ae"/>
    <w:uiPriority w:val="99"/>
    <w:qFormat/>
    <w:rPr>
      <w:b/>
      <w:bCs/>
    </w:rPr>
  </w:style>
  <w:style w:type="table" w:styleId="af">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Emphasis"/>
    <w:uiPriority w:val="20"/>
    <w:qFormat/>
    <w:rPr>
      <w:color w:val="CC0000"/>
    </w:rPr>
  </w:style>
  <w:style w:type="character" w:styleId="af1">
    <w:name w:val="Hyperlink"/>
    <w:basedOn w:val="a0"/>
    <w:uiPriority w:val="99"/>
    <w:qFormat/>
    <w:rPr>
      <w:color w:val="0000FF"/>
      <w:u w:val="single"/>
    </w:rPr>
  </w:style>
  <w:style w:type="character" w:styleId="af2">
    <w:name w:val="annotation reference"/>
    <w:basedOn w:val="a0"/>
    <w:uiPriority w:val="99"/>
    <w:qFormat/>
    <w:rPr>
      <w:sz w:val="21"/>
      <w:szCs w:val="21"/>
    </w:rPr>
  </w:style>
  <w:style w:type="character" w:customStyle="1" w:styleId="NormalCharacter">
    <w:name w:val="NormalCharacter"/>
    <w:qFormat/>
  </w:style>
  <w:style w:type="table" w:customStyle="1" w:styleId="TableNormal">
    <w:name w:val="TableNormal"/>
    <w:qFormat/>
    <w:tblPr>
      <w:tblCellMar>
        <w:top w:w="0" w:type="dxa"/>
        <w:left w:w="0" w:type="dxa"/>
        <w:bottom w:w="0" w:type="dxa"/>
        <w:right w:w="0" w:type="dxa"/>
      </w:tblCellMar>
    </w:tblPr>
  </w:style>
  <w:style w:type="character" w:customStyle="1" w:styleId="PageNumber">
    <w:name w:val="PageNumber"/>
    <w:basedOn w:val="NormalCharacter"/>
    <w:qFormat/>
  </w:style>
  <w:style w:type="character" w:customStyle="1" w:styleId="UserStyle0">
    <w:name w:val="UserStyle_0"/>
    <w:link w:val="Acetate"/>
    <w:qFormat/>
    <w:rPr>
      <w:kern w:val="2"/>
      <w:sz w:val="18"/>
      <w:szCs w:val="18"/>
    </w:rPr>
  </w:style>
  <w:style w:type="paragraph" w:customStyle="1" w:styleId="Acetate">
    <w:name w:val="Acetate"/>
    <w:basedOn w:val="a"/>
    <w:link w:val="UserStyle0"/>
    <w:qFormat/>
    <w:rPr>
      <w:sz w:val="18"/>
      <w:szCs w:val="18"/>
    </w:rPr>
  </w:style>
  <w:style w:type="character" w:customStyle="1" w:styleId="ac">
    <w:name w:val="页眉 字符"/>
    <w:link w:val="ab"/>
    <w:uiPriority w:val="99"/>
    <w:qFormat/>
    <w:rPr>
      <w:kern w:val="2"/>
      <w:sz w:val="18"/>
      <w:szCs w:val="18"/>
    </w:rPr>
  </w:style>
  <w:style w:type="paragraph" w:customStyle="1" w:styleId="BodyTextIndent">
    <w:name w:val="BodyTextIndent"/>
    <w:basedOn w:val="a"/>
    <w:qFormat/>
    <w:pPr>
      <w:spacing w:after="120"/>
      <w:ind w:leftChars="200" w:left="200"/>
    </w:pPr>
    <w:rPr>
      <w:szCs w:val="20"/>
    </w:rPr>
  </w:style>
  <w:style w:type="paragraph" w:customStyle="1" w:styleId="179">
    <w:name w:val="179"/>
    <w:basedOn w:val="a"/>
    <w:qFormat/>
    <w:pPr>
      <w:ind w:firstLineChars="200" w:firstLine="420"/>
    </w:pPr>
    <w:rPr>
      <w:rFonts w:ascii="Calibri" w:hAnsi="Calibri"/>
      <w:szCs w:val="22"/>
    </w:rPr>
  </w:style>
  <w:style w:type="paragraph" w:customStyle="1" w:styleId="UserStyle2">
    <w:name w:val="UserStyle_2"/>
    <w:basedOn w:val="a"/>
    <w:qFormat/>
    <w:pPr>
      <w:tabs>
        <w:tab w:val="left" w:pos="720"/>
      </w:tabs>
      <w:ind w:left="720" w:hanging="720"/>
    </w:pPr>
    <w:rPr>
      <w:sz w:val="18"/>
      <w:szCs w:val="18"/>
    </w:rPr>
  </w:style>
  <w:style w:type="paragraph" w:customStyle="1" w:styleId="UserStyle3">
    <w:name w:val="UserStyle_3"/>
    <w:basedOn w:val="a"/>
    <w:qFormat/>
    <w:rPr>
      <w:rFonts w:ascii="仿宋_GB2312" w:eastAsia="仿宋_GB2312"/>
      <w:sz w:val="32"/>
      <w:szCs w:val="32"/>
    </w:rPr>
  </w:style>
  <w:style w:type="table" w:customStyle="1" w:styleId="TableGrid">
    <w:name w:val="TableGrid"/>
    <w:basedOn w:val="TableNormal"/>
    <w:qFormat/>
    <w:tblPr/>
  </w:style>
  <w:style w:type="character" w:customStyle="1" w:styleId="aa">
    <w:name w:val="页脚 字符"/>
    <w:basedOn w:val="a0"/>
    <w:link w:val="a9"/>
    <w:uiPriority w:val="99"/>
    <w:qFormat/>
    <w:rPr>
      <w:kern w:val="2"/>
      <w:sz w:val="18"/>
      <w:szCs w:val="18"/>
    </w:rPr>
  </w:style>
  <w:style w:type="paragraph" w:customStyle="1" w:styleId="1">
    <w:name w:val="列出段落1"/>
    <w:basedOn w:val="a"/>
    <w:link w:val="Char"/>
    <w:uiPriority w:val="34"/>
    <w:qFormat/>
    <w:pPr>
      <w:widowControl w:val="0"/>
      <w:ind w:firstLineChars="200" w:firstLine="420"/>
      <w:textAlignment w:val="auto"/>
    </w:pPr>
    <w:rPr>
      <w:rFonts w:ascii="等线" w:eastAsia="等线" w:hAnsi="等线" w:cs="宋体"/>
      <w:szCs w:val="22"/>
    </w:rPr>
  </w:style>
  <w:style w:type="character" w:customStyle="1" w:styleId="a6">
    <w:name w:val="日期 字符"/>
    <w:basedOn w:val="a0"/>
    <w:link w:val="a5"/>
    <w:uiPriority w:val="99"/>
    <w:qFormat/>
    <w:rPr>
      <w:rFonts w:ascii="等线" w:eastAsia="等线" w:hAnsi="等线" w:cs="宋体"/>
      <w:kern w:val="2"/>
      <w:sz w:val="21"/>
      <w:szCs w:val="22"/>
    </w:rPr>
  </w:style>
  <w:style w:type="character" w:customStyle="1" w:styleId="a8">
    <w:name w:val="批注框文本 字符"/>
    <w:basedOn w:val="a0"/>
    <w:link w:val="a7"/>
    <w:uiPriority w:val="99"/>
    <w:qFormat/>
    <w:rPr>
      <w:rFonts w:ascii="等线" w:eastAsia="等线" w:hAnsi="等线" w:cs="宋体"/>
      <w:kern w:val="2"/>
      <w:sz w:val="18"/>
      <w:szCs w:val="18"/>
    </w:rPr>
  </w:style>
  <w:style w:type="paragraph" w:customStyle="1" w:styleId="10">
    <w:name w:val="列表段落1"/>
    <w:basedOn w:val="a"/>
    <w:uiPriority w:val="34"/>
    <w:qFormat/>
    <w:pPr>
      <w:ind w:firstLineChars="200" w:firstLine="420"/>
    </w:pPr>
  </w:style>
  <w:style w:type="character" w:customStyle="1" w:styleId="bjh-p">
    <w:name w:val="bjh-p"/>
    <w:basedOn w:val="a0"/>
    <w:qFormat/>
  </w:style>
  <w:style w:type="paragraph" w:customStyle="1" w:styleId="11">
    <w:name w:val="修订1"/>
    <w:uiPriority w:val="99"/>
    <w:qFormat/>
    <w:rPr>
      <w:kern w:val="2"/>
      <w:sz w:val="21"/>
      <w:szCs w:val="24"/>
    </w:rPr>
  </w:style>
  <w:style w:type="character" w:customStyle="1" w:styleId="Char">
    <w:name w:val="列出段落 Char"/>
    <w:link w:val="1"/>
    <w:uiPriority w:val="34"/>
    <w:qFormat/>
    <w:rPr>
      <w:rFonts w:ascii="等线" w:eastAsia="等线" w:hAnsi="等线" w:cs="宋体"/>
      <w:kern w:val="2"/>
      <w:sz w:val="21"/>
      <w:szCs w:val="22"/>
    </w:rPr>
  </w:style>
  <w:style w:type="paragraph" w:customStyle="1" w:styleId="2">
    <w:name w:val="修订2"/>
    <w:uiPriority w:val="99"/>
    <w:qFormat/>
    <w:rPr>
      <w:kern w:val="2"/>
      <w:sz w:val="21"/>
      <w:szCs w:val="24"/>
    </w:rPr>
  </w:style>
  <w:style w:type="character" w:customStyle="1" w:styleId="a4">
    <w:name w:val="批注文字 字符"/>
    <w:basedOn w:val="a0"/>
    <w:link w:val="a3"/>
    <w:uiPriority w:val="99"/>
    <w:qFormat/>
    <w:rPr>
      <w:kern w:val="2"/>
      <w:sz w:val="21"/>
      <w:szCs w:val="24"/>
    </w:rPr>
  </w:style>
  <w:style w:type="character" w:customStyle="1" w:styleId="ae">
    <w:name w:val="批注主题 字符"/>
    <w:basedOn w:val="a4"/>
    <w:link w:val="ad"/>
    <w:uiPriority w:val="99"/>
    <w:qFormat/>
    <w:rPr>
      <w:b/>
      <w:bCs/>
      <w:kern w:val="2"/>
      <w:sz w:val="21"/>
      <w:szCs w:val="24"/>
    </w:rPr>
  </w:style>
  <w:style w:type="paragraph" w:customStyle="1" w:styleId="3">
    <w:name w:val="修订3"/>
    <w:uiPriority w:val="99"/>
    <w:qFormat/>
    <w:rPr>
      <w:kern w:val="2"/>
      <w:sz w:val="21"/>
      <w:szCs w:val="24"/>
    </w:rPr>
  </w:style>
  <w:style w:type="paragraph" w:styleId="af3">
    <w:name w:val="Revision"/>
    <w:uiPriority w:val="99"/>
    <w:rPr>
      <w:kern w:val="2"/>
      <w:sz w:val="21"/>
      <w:szCs w:val="24"/>
    </w:rPr>
  </w:style>
  <w:style w:type="paragraph" w:customStyle="1" w:styleId="paragraph">
    <w:name w:val="paragraph"/>
    <w:basedOn w:val="a"/>
    <w:pPr>
      <w:spacing w:before="100" w:beforeAutospacing="1" w:after="100" w:afterAutospacing="1"/>
      <w:jc w:val="left"/>
      <w:textAlignment w:val="auto"/>
    </w:pPr>
    <w:rPr>
      <w:rFonts w:ascii="等线" w:eastAsia="等线" w:hAnsi="等线"/>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DDDC74-7649-4853-9304-E7E5C1392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1036</TotalTime>
  <Pages>3</Pages>
  <Words>263</Words>
  <Characters>1500</Characters>
  <Application>Microsoft Office Word</Application>
  <DocSecurity>0</DocSecurity>
  <Lines>12</Lines>
  <Paragraphs>3</Paragraphs>
  <ScaleCrop>false</ScaleCrop>
  <Company>SPH</Company>
  <LinksUpToDate>false</LinksUpToDate>
  <CharactersWithSpaces>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王梓安</cp:lastModifiedBy>
  <cp:revision>37</cp:revision>
  <cp:lastPrinted>2025-11-05T03:28:00Z</cp:lastPrinted>
  <dcterms:created xsi:type="dcterms:W3CDTF">2025-09-23T07:57:00Z</dcterms:created>
  <dcterms:modified xsi:type="dcterms:W3CDTF">2025-11-05T08:00:00Z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de453fe5526f468199e8e26f8f97153b_23</vt:lpwstr>
  </property>
</Properties>
</file>