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5CF31">
      <w:pPr>
        <w:spacing w:before="31" w:beforeLines="10" w:line="360" w:lineRule="auto"/>
        <w:rPr>
          <w:rFonts w:ascii="Times New Roman" w:hAnsi="Times New Roman"/>
          <w:bCs/>
          <w:sz w:val="24"/>
        </w:rPr>
      </w:pPr>
      <w:r>
        <w:rPr>
          <w:rFonts w:ascii="Times New Roman" w:hAnsi="Times New Roman"/>
          <w:bCs/>
          <w:sz w:val="24"/>
        </w:rPr>
        <w:t>证券简称</w:t>
      </w:r>
      <w:r>
        <w:rPr>
          <w:rFonts w:hint="eastAsia" w:ascii="Times New Roman" w:hAnsi="Times New Roman"/>
          <w:bCs/>
          <w:sz w:val="24"/>
        </w:rPr>
        <w:t>：</w:t>
      </w:r>
      <w:r>
        <w:rPr>
          <w:rFonts w:ascii="Times New Roman" w:hAnsi="Times New Roman"/>
          <w:bCs/>
          <w:sz w:val="24"/>
        </w:rPr>
        <w:t>兴通股份                                        证券代码：603209</w:t>
      </w:r>
    </w:p>
    <w:p w14:paraId="737B8EE6">
      <w:pPr>
        <w:spacing w:before="31" w:beforeLines="10" w:line="360" w:lineRule="auto"/>
        <w:jc w:val="center"/>
        <w:rPr>
          <w:rFonts w:ascii="Times New Roman" w:hAnsi="Times New Roman"/>
          <w:b/>
          <w:w w:val="95"/>
          <w:sz w:val="32"/>
          <w:szCs w:val="32"/>
        </w:rPr>
      </w:pPr>
    </w:p>
    <w:p w14:paraId="0FFDF0BE">
      <w:pPr>
        <w:spacing w:before="31" w:beforeLines="10" w:line="360" w:lineRule="auto"/>
        <w:jc w:val="center"/>
        <w:rPr>
          <w:rFonts w:ascii="Times New Roman" w:hAnsi="Times New Roman"/>
          <w:b/>
          <w:sz w:val="36"/>
          <w:szCs w:val="36"/>
        </w:rPr>
      </w:pPr>
      <w:r>
        <w:rPr>
          <w:rFonts w:ascii="Times New Roman" w:hAnsi="Times New Roman"/>
          <w:b/>
          <w:sz w:val="36"/>
          <w:szCs w:val="36"/>
        </w:rPr>
        <w:t>兴通海运股份有限公司</w:t>
      </w:r>
    </w:p>
    <w:p w14:paraId="334B950C">
      <w:pPr>
        <w:spacing w:line="360" w:lineRule="auto"/>
        <w:jc w:val="center"/>
        <w:rPr>
          <w:rFonts w:ascii="Times New Roman" w:hAnsi="Times New Roman"/>
          <w:b/>
          <w:kern w:val="0"/>
          <w:sz w:val="36"/>
          <w:szCs w:val="36"/>
        </w:rPr>
      </w:pPr>
      <w:bookmarkStart w:id="0" w:name="OLE_LINK1"/>
      <w:r>
        <w:rPr>
          <w:rFonts w:ascii="Times New Roman" w:hAnsi="Times New Roman"/>
          <w:b/>
          <w:kern w:val="0"/>
          <w:sz w:val="36"/>
          <w:szCs w:val="36"/>
        </w:rPr>
        <w:t>投资者关系活动记录表</w:t>
      </w:r>
    </w:p>
    <w:bookmarkEnd w:id="0"/>
    <w:p w14:paraId="48975354">
      <w:pPr>
        <w:tabs>
          <w:tab w:val="left" w:pos="6106"/>
        </w:tabs>
        <w:spacing w:before="156" w:beforeLines="50" w:after="156" w:afterLines="50"/>
        <w:ind w:firstLine="240" w:firstLineChars="100"/>
        <w:jc w:val="right"/>
        <w:rPr>
          <w:rFonts w:hint="eastAsia" w:ascii="Times New Roman" w:hAnsi="Times New Roman" w:eastAsia="宋体"/>
          <w:sz w:val="24"/>
          <w:lang w:val="en-US" w:eastAsia="zh-CN"/>
        </w:rPr>
      </w:pPr>
      <w:r>
        <w:rPr>
          <w:rFonts w:ascii="Times New Roman" w:hAnsi="Times New Roman"/>
          <w:sz w:val="24"/>
        </w:rPr>
        <w:t>编号：202</w:t>
      </w:r>
      <w:r>
        <w:rPr>
          <w:rFonts w:hint="eastAsia" w:ascii="Times New Roman" w:hAnsi="Times New Roman"/>
          <w:sz w:val="24"/>
          <w:lang w:val="en-US" w:eastAsia="zh-CN"/>
        </w:rPr>
        <w:t>5</w:t>
      </w:r>
      <w:r>
        <w:rPr>
          <w:rFonts w:ascii="Times New Roman" w:hAnsi="Times New Roman"/>
          <w:sz w:val="24"/>
        </w:rPr>
        <w:t>-00</w:t>
      </w:r>
      <w:r>
        <w:rPr>
          <w:rFonts w:hint="eastAsia" w:ascii="Times New Roman" w:hAnsi="Times New Roman"/>
          <w:sz w:val="24"/>
          <w:lang w:val="en-US" w:eastAsia="zh-CN"/>
        </w:rPr>
        <w:t>6</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6855"/>
      </w:tblGrid>
      <w:tr w14:paraId="2CC63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7DE6EE01">
            <w:pPr>
              <w:spacing w:before="156" w:beforeLines="50" w:after="156" w:afterLines="50"/>
              <w:jc w:val="center"/>
              <w:rPr>
                <w:rFonts w:ascii="Times New Roman" w:hAnsi="Times New Roman"/>
                <w:bCs/>
                <w:sz w:val="24"/>
              </w:rPr>
            </w:pPr>
            <w:r>
              <w:rPr>
                <w:rFonts w:ascii="Times New Roman" w:hAnsi="Times New Roman"/>
                <w:b/>
                <w:bCs/>
                <w:sz w:val="24"/>
              </w:rPr>
              <w:t>投资者关系活动类别</w:t>
            </w:r>
          </w:p>
        </w:tc>
        <w:tc>
          <w:tcPr>
            <w:tcW w:w="6855" w:type="dxa"/>
            <w:tcBorders>
              <w:top w:val="single" w:color="auto" w:sz="12" w:space="0"/>
              <w:left w:val="single" w:color="auto" w:sz="4" w:space="0"/>
              <w:bottom w:val="single" w:color="auto" w:sz="4" w:space="0"/>
              <w:right w:val="single" w:color="auto" w:sz="12" w:space="0"/>
            </w:tcBorders>
            <w:vAlign w:val="center"/>
          </w:tcPr>
          <w:p w14:paraId="5DBE8A1F">
            <w:pPr>
              <w:widowControl/>
              <w:tabs>
                <w:tab w:val="left" w:pos="3480"/>
              </w:tabs>
              <w:spacing w:before="156" w:beforeLines="50" w:after="156" w:afterLines="50"/>
              <w:rPr>
                <w:rFonts w:ascii="Times New Roman" w:hAnsi="Times New Roman"/>
                <w:bCs/>
                <w:sz w:val="24"/>
              </w:rPr>
            </w:pPr>
            <w:r>
              <w:rPr>
                <w:rFonts w:hint="eastAsia" w:ascii="Times New Roman" w:hAnsi="Times New Roman"/>
                <w:bCs/>
                <w:sz w:val="24"/>
                <w:lang w:val="en-US" w:eastAsia="zh-CN"/>
              </w:rPr>
              <w:t>□</w:t>
            </w:r>
            <w:r>
              <w:rPr>
                <w:rFonts w:ascii="Times New Roman" w:hAnsi="Times New Roman"/>
                <w:bCs/>
                <w:sz w:val="24"/>
              </w:rPr>
              <w:t>特定对象调研   □分析师会议      □媒体采访</w:t>
            </w:r>
          </w:p>
          <w:p w14:paraId="084B8793">
            <w:pPr>
              <w:widowControl/>
              <w:tabs>
                <w:tab w:val="left" w:pos="2040"/>
                <w:tab w:val="left" w:pos="3480"/>
              </w:tabs>
              <w:spacing w:before="156" w:beforeLines="50" w:after="156" w:afterLines="50"/>
              <w:rPr>
                <w:rFonts w:ascii="Times New Roman" w:hAnsi="Times New Roman"/>
                <w:bCs/>
                <w:sz w:val="24"/>
              </w:rPr>
            </w:pPr>
            <w:r>
              <w:rPr>
                <w:rFonts w:hint="eastAsia" w:ascii="Times New Roman" w:hAnsi="Times New Roman"/>
                <w:bCs/>
                <w:sz w:val="24"/>
                <w:lang w:eastAsia="zh-CN"/>
              </w:rPr>
              <w:t>☑</w:t>
            </w:r>
            <w:r>
              <w:rPr>
                <w:rFonts w:ascii="Times New Roman" w:hAnsi="Times New Roman"/>
                <w:bCs/>
                <w:sz w:val="24"/>
              </w:rPr>
              <w:t xml:space="preserve">业绩说明会     □新闻发布会      </w:t>
            </w:r>
            <w:r>
              <w:rPr>
                <w:rFonts w:hint="eastAsia" w:ascii="Times New Roman" w:hAnsi="Times New Roman"/>
                <w:bCs/>
                <w:sz w:val="24"/>
                <w:lang w:eastAsia="zh-CN"/>
              </w:rPr>
              <w:t>□</w:t>
            </w:r>
            <w:r>
              <w:rPr>
                <w:rFonts w:ascii="Times New Roman" w:hAnsi="Times New Roman"/>
                <w:bCs/>
                <w:sz w:val="24"/>
              </w:rPr>
              <w:t>路演活动</w:t>
            </w:r>
          </w:p>
          <w:p w14:paraId="7C76FED2">
            <w:pPr>
              <w:spacing w:before="156" w:beforeLines="50" w:after="156" w:afterLines="50"/>
              <w:rPr>
                <w:rFonts w:ascii="Times New Roman" w:hAnsi="Times New Roman"/>
                <w:bCs/>
                <w:sz w:val="24"/>
              </w:rPr>
            </w:pPr>
            <w:r>
              <w:rPr>
                <w:rFonts w:hint="eastAsia" w:ascii="Times New Roman" w:hAnsi="Times New Roman"/>
                <w:bCs/>
                <w:sz w:val="24"/>
                <w:lang w:eastAsia="zh-CN"/>
              </w:rPr>
              <w:t>□</w:t>
            </w:r>
            <w:r>
              <w:rPr>
                <w:rFonts w:ascii="Times New Roman" w:hAnsi="Times New Roman"/>
                <w:bCs/>
                <w:sz w:val="24"/>
              </w:rPr>
              <w:t xml:space="preserve">现场参观       □一对一沟通      </w:t>
            </w:r>
            <w:r>
              <w:rPr>
                <w:rFonts w:hint="eastAsia" w:ascii="Times New Roman" w:hAnsi="Times New Roman"/>
                <w:bCs/>
                <w:sz w:val="24"/>
                <w:lang w:eastAsia="zh-CN"/>
              </w:rPr>
              <w:t>□</w:t>
            </w:r>
            <w:r>
              <w:rPr>
                <w:rFonts w:ascii="Times New Roman" w:hAnsi="Times New Roman"/>
                <w:bCs/>
                <w:sz w:val="24"/>
              </w:rPr>
              <w:t>其他（电话会议）</w:t>
            </w:r>
          </w:p>
        </w:tc>
      </w:tr>
      <w:tr w14:paraId="6335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9227E75">
            <w:pPr>
              <w:spacing w:before="156" w:beforeLines="50" w:after="156" w:afterLines="50"/>
              <w:jc w:val="center"/>
              <w:rPr>
                <w:rFonts w:ascii="Times New Roman" w:hAnsi="Times New Roman"/>
                <w:b/>
                <w:bCs/>
                <w:sz w:val="24"/>
              </w:rPr>
            </w:pPr>
            <w:r>
              <w:rPr>
                <w:rFonts w:ascii="Times New Roman" w:hAnsi="Times New Roman"/>
                <w:b/>
                <w:bCs/>
                <w:sz w:val="24"/>
              </w:rPr>
              <w:t>参与单位及人员名称</w:t>
            </w:r>
          </w:p>
        </w:tc>
        <w:tc>
          <w:tcPr>
            <w:tcW w:w="6855" w:type="dxa"/>
            <w:tcBorders>
              <w:top w:val="single" w:color="auto" w:sz="4" w:space="0"/>
              <w:left w:val="single" w:color="auto" w:sz="4" w:space="0"/>
              <w:bottom w:val="single" w:color="auto" w:sz="4" w:space="0"/>
              <w:right w:val="single" w:color="auto" w:sz="12" w:space="0"/>
            </w:tcBorders>
            <w:vAlign w:val="center"/>
          </w:tcPr>
          <w:p w14:paraId="1358BB08">
            <w:pPr>
              <w:spacing w:line="360" w:lineRule="auto"/>
              <w:rPr>
                <w:rFonts w:ascii="Times New Roman" w:hAnsi="Times New Roman"/>
                <w:sz w:val="24"/>
              </w:rPr>
            </w:pPr>
            <w:r>
              <w:rPr>
                <w:rFonts w:ascii="Times New Roman" w:hAnsi="Times New Roman" w:eastAsia="宋体" w:cs="Times New Roman"/>
                <w:i w:val="0"/>
                <w:iCs w:val="0"/>
                <w:caps w:val="0"/>
                <w:color w:val="auto"/>
                <w:spacing w:val="0"/>
                <w:sz w:val="24"/>
                <w:szCs w:val="24"/>
                <w:highlight w:val="none"/>
                <w:shd w:val="clear"/>
              </w:rPr>
              <w:t>线上参与公司202</w:t>
            </w:r>
            <w:r>
              <w:rPr>
                <w:rFonts w:hint="default" w:ascii="Times New Roman" w:hAnsi="Times New Roman" w:eastAsia="宋体" w:cs="Times New Roman"/>
                <w:i w:val="0"/>
                <w:iCs w:val="0"/>
                <w:caps w:val="0"/>
                <w:color w:val="auto"/>
                <w:spacing w:val="0"/>
                <w:sz w:val="24"/>
                <w:szCs w:val="24"/>
                <w:highlight w:val="none"/>
                <w:shd w:val="clear"/>
                <w:lang w:val="en-US" w:eastAsia="zh-CN"/>
              </w:rPr>
              <w:t>5</w:t>
            </w:r>
            <w:r>
              <w:rPr>
                <w:rFonts w:hint="default" w:ascii="Times New Roman" w:hAnsi="Times New Roman" w:eastAsia="宋体" w:cs="Times New Roman"/>
                <w:i w:val="0"/>
                <w:iCs w:val="0"/>
                <w:caps w:val="0"/>
                <w:color w:val="auto"/>
                <w:spacing w:val="0"/>
                <w:sz w:val="24"/>
                <w:szCs w:val="24"/>
                <w:highlight w:val="none"/>
                <w:shd w:val="clear"/>
              </w:rPr>
              <w:t>年</w:t>
            </w:r>
            <w:r>
              <w:rPr>
                <w:rFonts w:hint="default" w:ascii="Times New Roman" w:hAnsi="Times New Roman" w:eastAsia="宋体" w:cs="Times New Roman"/>
                <w:i w:val="0"/>
                <w:iCs w:val="0"/>
                <w:caps w:val="0"/>
                <w:color w:val="auto"/>
                <w:spacing w:val="0"/>
                <w:sz w:val="24"/>
                <w:szCs w:val="24"/>
                <w:highlight w:val="none"/>
                <w:shd w:val="clear"/>
                <w:lang w:val="en-US" w:eastAsia="zh-CN"/>
              </w:rPr>
              <w:t>第三季度</w:t>
            </w:r>
            <w:r>
              <w:rPr>
                <w:rFonts w:hint="default" w:ascii="Times New Roman" w:hAnsi="Times New Roman" w:eastAsia="宋体" w:cs="Times New Roman"/>
                <w:i w:val="0"/>
                <w:iCs w:val="0"/>
                <w:caps w:val="0"/>
                <w:color w:val="auto"/>
                <w:spacing w:val="0"/>
                <w:sz w:val="24"/>
                <w:szCs w:val="24"/>
                <w:highlight w:val="none"/>
                <w:shd w:val="clear"/>
              </w:rPr>
              <w:t>业绩说明会的投资者</w:t>
            </w:r>
          </w:p>
        </w:tc>
      </w:tr>
      <w:tr w14:paraId="6755D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909D8CC">
            <w:pPr>
              <w:spacing w:before="156" w:beforeLines="50" w:after="156" w:afterLines="50"/>
              <w:jc w:val="center"/>
              <w:rPr>
                <w:rFonts w:ascii="Times New Roman" w:hAnsi="Times New Roman"/>
                <w:b/>
                <w:bCs/>
                <w:sz w:val="24"/>
              </w:rPr>
            </w:pPr>
            <w:r>
              <w:rPr>
                <w:rFonts w:ascii="Times New Roman" w:hAnsi="Times New Roman"/>
                <w:b/>
                <w:bCs/>
                <w:sz w:val="24"/>
              </w:rPr>
              <w:t>时间</w:t>
            </w:r>
          </w:p>
        </w:tc>
        <w:tc>
          <w:tcPr>
            <w:tcW w:w="6855" w:type="dxa"/>
            <w:tcBorders>
              <w:top w:val="single" w:color="auto" w:sz="4" w:space="0"/>
              <w:left w:val="single" w:color="auto" w:sz="4" w:space="0"/>
              <w:bottom w:val="single" w:color="auto" w:sz="4" w:space="0"/>
              <w:right w:val="single" w:color="auto" w:sz="12" w:space="0"/>
            </w:tcBorders>
            <w:vAlign w:val="center"/>
          </w:tcPr>
          <w:p w14:paraId="5E1E51C9">
            <w:pPr>
              <w:spacing w:before="156" w:beforeLines="50" w:after="156" w:afterLines="50"/>
              <w:rPr>
                <w:rFonts w:ascii="Times New Roman" w:hAnsi="Times New Roman"/>
                <w:sz w:val="24"/>
              </w:rPr>
            </w:pPr>
            <w:r>
              <w:rPr>
                <w:rFonts w:hint="eastAsia" w:ascii="Times New Roman" w:hAnsi="Times New Roman" w:eastAsia="宋体" w:cs="Times New Roman"/>
                <w:sz w:val="24"/>
              </w:rPr>
              <w:t>2025年</w:t>
            </w:r>
            <w:r>
              <w:rPr>
                <w:rFonts w:hint="eastAsia" w:ascii="Times New Roman" w:hAnsi="Times New Roman" w:cs="Times New Roman"/>
                <w:sz w:val="24"/>
                <w:lang w:val="en-US" w:eastAsia="zh-CN"/>
              </w:rPr>
              <w:t>11</w:t>
            </w:r>
            <w:r>
              <w:rPr>
                <w:rFonts w:hint="eastAsia" w:ascii="Times New Roman" w:hAnsi="Times New Roman" w:eastAsia="宋体" w:cs="Times New Roman"/>
                <w:sz w:val="24"/>
              </w:rPr>
              <w:t>月</w:t>
            </w:r>
            <w:r>
              <w:rPr>
                <w:rFonts w:hint="eastAsia" w:ascii="Times New Roman" w:hAnsi="Times New Roman" w:cs="Times New Roman"/>
                <w:sz w:val="24"/>
                <w:lang w:val="en-US" w:eastAsia="zh-CN"/>
              </w:rPr>
              <w:t>7</w:t>
            </w:r>
            <w:r>
              <w:rPr>
                <w:rFonts w:hint="eastAsia" w:ascii="Times New Roman" w:hAnsi="Times New Roman" w:eastAsia="宋体" w:cs="Times New Roman"/>
                <w:sz w:val="24"/>
              </w:rPr>
              <w:t>日</w:t>
            </w:r>
          </w:p>
        </w:tc>
      </w:tr>
      <w:tr w14:paraId="0BE63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3C009A8">
            <w:pPr>
              <w:spacing w:before="156" w:beforeLines="50" w:after="156" w:afterLines="50"/>
              <w:jc w:val="center"/>
              <w:rPr>
                <w:rFonts w:ascii="Times New Roman" w:hAnsi="Times New Roman"/>
                <w:b/>
                <w:bCs/>
                <w:sz w:val="24"/>
              </w:rPr>
            </w:pPr>
            <w:r>
              <w:rPr>
                <w:rFonts w:ascii="Times New Roman" w:hAnsi="Times New Roman"/>
                <w:b/>
                <w:bCs/>
                <w:sz w:val="24"/>
              </w:rPr>
              <w:t>地点</w:t>
            </w:r>
          </w:p>
        </w:tc>
        <w:tc>
          <w:tcPr>
            <w:tcW w:w="6855" w:type="dxa"/>
            <w:tcBorders>
              <w:top w:val="single" w:color="auto" w:sz="4" w:space="0"/>
              <w:left w:val="single" w:color="auto" w:sz="4" w:space="0"/>
              <w:bottom w:val="single" w:color="auto" w:sz="4" w:space="0"/>
              <w:right w:val="single" w:color="auto" w:sz="12" w:space="0"/>
            </w:tcBorders>
            <w:vAlign w:val="center"/>
          </w:tcPr>
          <w:p w14:paraId="29DC1D8A">
            <w:pPr>
              <w:spacing w:before="156" w:beforeLines="50" w:after="156" w:afterLines="50"/>
              <w:rPr>
                <w:rFonts w:hint="default" w:ascii="Times New Roman" w:hAnsi="Times New Roman" w:eastAsia="宋体"/>
                <w:sz w:val="24"/>
                <w:lang w:val="en-US" w:eastAsia="zh-CN"/>
              </w:rPr>
            </w:pPr>
            <w:r>
              <w:rPr>
                <w:rFonts w:hint="eastAsia" w:ascii="Times New Roman" w:hAnsi="Times New Roman"/>
                <w:sz w:val="24"/>
                <w:lang w:val="en-US" w:eastAsia="zh-CN"/>
              </w:rPr>
              <w:t>线上</w:t>
            </w:r>
          </w:p>
        </w:tc>
      </w:tr>
      <w:tr w14:paraId="00BA2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845FC8E">
            <w:pPr>
              <w:spacing w:before="156" w:beforeLines="50" w:after="156" w:afterLines="50"/>
              <w:jc w:val="center"/>
              <w:rPr>
                <w:rFonts w:ascii="Times New Roman" w:hAnsi="Times New Roman"/>
                <w:b/>
                <w:bCs/>
                <w:sz w:val="24"/>
              </w:rPr>
            </w:pPr>
            <w:r>
              <w:rPr>
                <w:rFonts w:ascii="Times New Roman" w:hAnsi="Times New Roman"/>
                <w:b/>
                <w:bCs/>
                <w:sz w:val="24"/>
              </w:rPr>
              <w:t>公司接待人员姓名</w:t>
            </w:r>
          </w:p>
        </w:tc>
        <w:tc>
          <w:tcPr>
            <w:tcW w:w="6855" w:type="dxa"/>
            <w:tcBorders>
              <w:top w:val="single" w:color="auto" w:sz="4" w:space="0"/>
              <w:left w:val="single" w:color="auto" w:sz="4" w:space="0"/>
              <w:bottom w:val="single" w:color="auto" w:sz="4" w:space="0"/>
              <w:right w:val="single" w:color="auto" w:sz="12" w:space="0"/>
            </w:tcBorders>
            <w:vAlign w:val="center"/>
          </w:tcPr>
          <w:p w14:paraId="2C2027D2">
            <w:pPr>
              <w:spacing w:before="156" w:beforeLines="50" w:after="156" w:afterLines="50"/>
              <w:rPr>
                <w:rFonts w:ascii="Times New Roman" w:hAnsi="Times New Roman" w:eastAsia="宋体" w:cs="Times New Roman"/>
                <w:sz w:val="24"/>
              </w:rPr>
            </w:pPr>
            <w:r>
              <w:rPr>
                <w:rFonts w:ascii="Times New Roman" w:hAnsi="Times New Roman" w:eastAsia="宋体" w:cs="Times New Roman"/>
                <w:sz w:val="24"/>
              </w:rPr>
              <w:t>副董事长/总经理</w:t>
            </w:r>
            <w:r>
              <w:rPr>
                <w:rFonts w:hint="eastAsia" w:ascii="Times New Roman" w:hAnsi="Times New Roman" w:cs="Times New Roman"/>
                <w:sz w:val="24"/>
                <w:lang w:val="en-US" w:eastAsia="zh-CN"/>
              </w:rPr>
              <w:t xml:space="preserve">  </w:t>
            </w:r>
            <w:r>
              <w:rPr>
                <w:rFonts w:ascii="Times New Roman" w:hAnsi="Times New Roman" w:eastAsia="宋体" w:cs="Times New Roman"/>
                <w:sz w:val="24"/>
              </w:rPr>
              <w:t>陈其龙先生</w:t>
            </w:r>
          </w:p>
          <w:p w14:paraId="4DA8DA3C">
            <w:pPr>
              <w:spacing w:before="156" w:beforeLines="50" w:after="156" w:afterLines="50"/>
              <w:rPr>
                <w:rFonts w:ascii="Times New Roman" w:hAnsi="Times New Roman" w:eastAsia="宋体" w:cs="Times New Roman"/>
                <w:sz w:val="24"/>
              </w:rPr>
            </w:pPr>
            <w:r>
              <w:rPr>
                <w:rFonts w:ascii="Times New Roman" w:hAnsi="Times New Roman" w:eastAsia="宋体" w:cs="Times New Roman"/>
                <w:sz w:val="24"/>
              </w:rPr>
              <w:t>董事会秘书/财务负责人</w:t>
            </w:r>
            <w:r>
              <w:rPr>
                <w:rFonts w:hint="eastAsia" w:ascii="Times New Roman" w:hAnsi="Times New Roman" w:cs="Times New Roman"/>
                <w:sz w:val="24"/>
                <w:lang w:val="en-US" w:eastAsia="zh-CN"/>
              </w:rPr>
              <w:t xml:space="preserve">  </w:t>
            </w:r>
            <w:r>
              <w:rPr>
                <w:rFonts w:ascii="Times New Roman" w:hAnsi="Times New Roman" w:eastAsia="宋体" w:cs="Times New Roman"/>
                <w:sz w:val="24"/>
              </w:rPr>
              <w:t>黄木生先生</w:t>
            </w:r>
          </w:p>
          <w:p w14:paraId="6D4C838B">
            <w:pPr>
              <w:spacing w:before="156" w:beforeLines="50" w:after="156" w:afterLines="50"/>
              <w:rPr>
                <w:rFonts w:hint="default" w:ascii="Times New Roman" w:hAnsi="Times New Roman"/>
                <w:sz w:val="24"/>
                <w:lang w:val="en-US"/>
              </w:rPr>
            </w:pPr>
            <w:r>
              <w:rPr>
                <w:rFonts w:hint="eastAsia" w:ascii="Times New Roman" w:hAnsi="Times New Roman" w:eastAsia="宋体" w:cs="Times New Roman"/>
                <w:sz w:val="24"/>
              </w:rPr>
              <w:t>独立董事</w:t>
            </w:r>
            <w:r>
              <w:rPr>
                <w:rFonts w:hint="eastAsia" w:ascii="Times New Roman" w:hAnsi="Times New Roman" w:cs="Times New Roman"/>
                <w:sz w:val="24"/>
                <w:lang w:val="en-US" w:eastAsia="zh-CN"/>
              </w:rPr>
              <w:t xml:space="preserve">  曾繁英女士</w:t>
            </w:r>
          </w:p>
        </w:tc>
      </w:tr>
      <w:tr w14:paraId="18E25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C5B6A30">
            <w:pPr>
              <w:spacing w:before="156" w:beforeLines="50" w:after="156" w:afterLines="50"/>
              <w:jc w:val="center"/>
              <w:rPr>
                <w:rFonts w:ascii="Times New Roman" w:hAnsi="Times New Roman"/>
                <w:b/>
                <w:bCs/>
                <w:sz w:val="24"/>
              </w:rPr>
            </w:pPr>
            <w:r>
              <w:rPr>
                <w:rFonts w:ascii="Times New Roman" w:hAnsi="Times New Roman"/>
                <w:b/>
                <w:bCs/>
                <w:sz w:val="24"/>
              </w:rPr>
              <w:t>投资者关系活动主要内容介绍</w:t>
            </w:r>
          </w:p>
        </w:tc>
        <w:tc>
          <w:tcPr>
            <w:tcW w:w="6855" w:type="dxa"/>
            <w:tcBorders>
              <w:top w:val="single" w:color="auto" w:sz="4" w:space="0"/>
              <w:left w:val="single" w:color="auto" w:sz="4" w:space="0"/>
              <w:bottom w:val="single" w:color="auto" w:sz="4" w:space="0"/>
              <w:right w:val="single" w:color="auto" w:sz="12" w:space="0"/>
            </w:tcBorders>
            <w:vAlign w:val="center"/>
          </w:tcPr>
          <w:p w14:paraId="08D8E381">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leftChars="0"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公司2025年第三季度经营情况</w:t>
            </w:r>
            <w:bookmarkStart w:id="1" w:name="_GoBack"/>
            <w:bookmarkEnd w:id="1"/>
          </w:p>
          <w:p w14:paraId="3096239B">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kern w:val="2"/>
                <w:sz w:val="24"/>
                <w:szCs w:val="24"/>
                <w:lang w:val="en-US" w:eastAsia="zh-CN" w:bidi="ar-SA"/>
              </w:rPr>
              <w:t>1、</w:t>
            </w:r>
            <w:r>
              <w:rPr>
                <w:rFonts w:hint="default" w:ascii="Times New Roman" w:hAnsi="Times New Roman" w:eastAsia="宋体" w:cs="Times New Roman"/>
                <w:b/>
                <w:bCs/>
                <w:sz w:val="24"/>
                <w:szCs w:val="24"/>
                <w:lang w:val="en-US" w:eastAsia="zh-CN"/>
              </w:rPr>
              <w:t>运力规模</w:t>
            </w:r>
          </w:p>
          <w:p w14:paraId="7944740F">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截至2025年9月30日，公司在营的散装液体化学品船、成品油船、液化石油气船共计38艘，总运力达</w:t>
            </w:r>
            <w:r>
              <w:rPr>
                <w:rFonts w:hint="default" w:ascii="Times New Roman" w:hAnsi="Times New Roman" w:eastAsia="宋体" w:cs="Times New Roman"/>
                <w:sz w:val="24"/>
              </w:rPr>
              <w:t>46.21</w:t>
            </w:r>
            <w:r>
              <w:rPr>
                <w:rFonts w:hint="default" w:ascii="Times New Roman" w:hAnsi="Times New Roman" w:eastAsia="宋体" w:cs="Times New Roman"/>
                <w:b w:val="0"/>
                <w:bCs w:val="0"/>
                <w:sz w:val="24"/>
                <w:szCs w:val="24"/>
                <w:lang w:val="en-US" w:eastAsia="zh-CN"/>
              </w:rPr>
              <w:t>万载重吨。其中，内贸船舶28艘，合计30.73万载重吨；外贸船舶9艘，合计15.48万载重吨。</w:t>
            </w:r>
          </w:p>
          <w:p w14:paraId="6C12E7FB">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截至目前，公司有11艘在建船舶，合计运力达20.91万载重吨，计划于2025年</w:t>
            </w:r>
            <w:r>
              <w:rPr>
                <w:rFonts w:hint="eastAsia" w:ascii="Times New Roman" w:hAnsi="Times New Roman" w:eastAsia="宋体" w:cs="Times New Roman"/>
                <w:b w:val="0"/>
                <w:bCs w:val="0"/>
                <w:sz w:val="24"/>
                <w:szCs w:val="24"/>
                <w:lang w:val="en-US" w:eastAsia="zh-CN"/>
              </w:rPr>
              <w:t>第</w:t>
            </w:r>
            <w:r>
              <w:rPr>
                <w:rFonts w:hint="default" w:ascii="Times New Roman" w:hAnsi="Times New Roman" w:eastAsia="宋体" w:cs="Times New Roman"/>
                <w:b w:val="0"/>
                <w:bCs w:val="0"/>
                <w:sz w:val="24"/>
                <w:szCs w:val="24"/>
                <w:lang w:val="en-US" w:eastAsia="zh-CN"/>
              </w:rPr>
              <w:t>四季度至2027年上半年陆续投入运营。</w:t>
            </w:r>
          </w:p>
          <w:p w14:paraId="15E260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kern w:val="2"/>
                <w:sz w:val="24"/>
                <w:szCs w:val="24"/>
                <w:lang w:val="en-US" w:eastAsia="zh-CN" w:bidi="ar-SA"/>
              </w:rPr>
              <w:t>2、</w:t>
            </w:r>
            <w:r>
              <w:rPr>
                <w:rFonts w:hint="default" w:ascii="Times New Roman" w:hAnsi="Times New Roman" w:eastAsia="宋体" w:cs="Times New Roman"/>
                <w:b/>
                <w:bCs/>
                <w:sz w:val="24"/>
                <w:szCs w:val="24"/>
                <w:lang w:val="en-US" w:eastAsia="zh-CN"/>
              </w:rPr>
              <w:t>主要经营数据</w:t>
            </w:r>
          </w:p>
          <w:p w14:paraId="1DFC37C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2025年前三季度，公司实现营业收入11.83亿元，同比增长1.80%；受全球危化品海运市场运价下行、货量不足以及去年同期业绩基数较高等因素影响，2025年前三季度，归属于上市公司股东的净利润为1.94亿元，同比下降30.31%，整体经营业绩同比回调。</w:t>
            </w:r>
          </w:p>
          <w:p w14:paraId="786FFD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（二）交流的主要问题及公司回复概要</w:t>
            </w:r>
          </w:p>
          <w:p w14:paraId="5F519A81">
            <w:pPr>
              <w:spacing w:before="157" w:beforeLines="50" w:after="157" w:afterLines="50" w:line="360" w:lineRule="auto"/>
              <w:ind w:left="0" w:firstLine="482" w:firstLineChars="200"/>
              <w:outlineLvl w:val="0"/>
              <w:rPr>
                <w:rFonts w:ascii="Times New Roman" w:hAnsi="Times New Roman" w:eastAsia="宋体" w:cs="Times New Roman"/>
                <w:b/>
                <w:bCs/>
                <w:sz w:val="24"/>
              </w:rPr>
            </w:pPr>
            <w:r>
              <w:rPr>
                <w:rFonts w:hint="default" w:ascii="Times New Roman" w:hAnsi="Times New Roman" w:eastAsia="宋体" w:cs="Times New Roman"/>
                <w:b/>
                <w:bCs/>
                <w:sz w:val="24"/>
              </w:rPr>
              <w:t>问题</w:t>
            </w:r>
            <w:r>
              <w:rPr>
                <w:rFonts w:hint="default" w:ascii="Times New Roman" w:hAnsi="Times New Roman" w:eastAsia="宋体" w:cs="Times New Roman"/>
                <w:b/>
                <w:bCs/>
                <w:sz w:val="24"/>
                <w:lang w:val="en-US" w:eastAsia="zh-CN"/>
              </w:rPr>
              <w:t>1</w:t>
            </w:r>
            <w:r>
              <w:rPr>
                <w:rFonts w:hint="default" w:ascii="Times New Roman" w:hAnsi="Times New Roman" w:eastAsia="宋体" w:cs="Times New Roman"/>
                <w:b/>
                <w:bCs/>
                <w:sz w:val="24"/>
              </w:rPr>
              <w:t>：</w:t>
            </w:r>
            <w:r>
              <w:rPr>
                <w:rFonts w:hint="default" w:ascii="Times New Roman" w:hAnsi="Times New Roman" w:eastAsia="宋体" w:cs="Times New Roman"/>
                <w:b/>
                <w:bCs/>
                <w:i w:val="0"/>
                <w:iCs w:val="0"/>
                <w:caps w:val="0"/>
                <w:spacing w:val="0"/>
                <w:sz w:val="24"/>
                <w:szCs w:val="24"/>
                <w:shd w:val="clear"/>
              </w:rPr>
              <w:t>今年、明年运力交付情况？</w:t>
            </w:r>
          </w:p>
          <w:p w14:paraId="085EBF50">
            <w:pPr>
              <w:spacing w:before="157" w:beforeLines="50" w:after="157" w:afterLines="50" w:line="360" w:lineRule="auto"/>
              <w:ind w:firstLine="482" w:firstLineChars="200"/>
              <w:rPr>
                <w:rFonts w:ascii="Times New Roman" w:hAnsi="Times New Roman" w:eastAsia="Helvetica" w:cs="Times New Roman"/>
                <w:i w:val="0"/>
                <w:iCs w:val="0"/>
                <w:caps w:val="0"/>
                <w:color w:val="333333"/>
                <w:spacing w:val="0"/>
                <w:sz w:val="24"/>
                <w:szCs w:val="24"/>
              </w:rPr>
            </w:pPr>
            <w:r>
              <w:rPr>
                <w:rFonts w:hint="default" w:ascii="Times New Roman" w:hAnsi="Times New Roman" w:eastAsia="宋体" w:cs="Times New Roman"/>
                <w:b/>
                <w:bCs/>
                <w:sz w:val="24"/>
              </w:rPr>
              <w:t>回复：</w:t>
            </w:r>
            <w:r>
              <w:rPr>
                <w:rFonts w:ascii="Times New Roman" w:hAnsi="Times New Roman" w:eastAsia="Helvetica" w:cs="Times New Roman"/>
                <w:i w:val="0"/>
                <w:iCs w:val="0"/>
                <w:caps w:val="0"/>
                <w:color w:val="333333"/>
                <w:spacing w:val="0"/>
                <w:sz w:val="24"/>
                <w:szCs w:val="24"/>
              </w:rPr>
              <w:t>根据目前公司在建船舶情况，2025年第四季度至2027年上半年，公司至少将有11艘船舶投入运营，合计20.91万载重吨。其中，2025年第四季度计划投产3艘化学品船舶，合计5.19万载重吨；2026年计划投产5艘化学品船舶，合计9.24万载重吨；2027年计划投产3艘化学品船舶，合计6.48万载重吨。</w:t>
            </w:r>
          </w:p>
          <w:p w14:paraId="7E1E7C0C">
            <w:pPr>
              <w:spacing w:before="157" w:beforeLines="50" w:after="157" w:afterLines="50" w:line="360" w:lineRule="auto"/>
              <w:ind w:firstLine="480" w:firstLineChars="200"/>
              <w:rPr>
                <w:rFonts w:hint="default" w:ascii="Times New Roman" w:hAnsi="Times New Roman" w:eastAsia="宋体" w:cs="Times New Roman"/>
                <w:sz w:val="24"/>
              </w:rPr>
            </w:pPr>
            <w:r>
              <w:rPr>
                <w:rFonts w:ascii="Times New Roman" w:hAnsi="Times New Roman" w:eastAsia="Helvetica" w:cs="Times New Roman"/>
                <w:i w:val="0"/>
                <w:iCs w:val="0"/>
                <w:caps w:val="0"/>
                <w:color w:val="333333"/>
                <w:spacing w:val="0"/>
                <w:sz w:val="24"/>
                <w:szCs w:val="24"/>
              </w:rPr>
              <w:t>公司在2025年度沿海省际散装液体危险货物船舶新增运力评审中，以第一名95.2分的成绩获得7,000立方非液氨专用液化石油气（含化工气体）船运力，该船将根据购建进度，适时投运。此外，公司将根据市场需求，适时开展船舶收并购，有序扩大运力规模，提高市场占有率和竞争力。</w:t>
            </w:r>
          </w:p>
          <w:p w14:paraId="18E4E20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482" w:firstLineChars="200"/>
              <w:textAlignment w:val="auto"/>
              <w:outlineLvl w:val="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rPr>
              <w:t>问题</w:t>
            </w:r>
            <w:r>
              <w:rPr>
                <w:rFonts w:hint="default" w:ascii="Times New Roman" w:hAnsi="Times New Roman" w:eastAsia="宋体" w:cs="Times New Roman"/>
                <w:b/>
                <w:bCs/>
                <w:sz w:val="24"/>
                <w:lang w:val="en-US" w:eastAsia="zh-CN"/>
              </w:rPr>
              <w:t>2</w:t>
            </w:r>
            <w:r>
              <w:rPr>
                <w:rFonts w:hint="default" w:ascii="Times New Roman" w:hAnsi="Times New Roman" w:eastAsia="宋体" w:cs="Times New Roman"/>
                <w:b/>
                <w:bCs/>
                <w:sz w:val="24"/>
              </w:rPr>
              <w:t>： 国内沿海液体化工品航运市场竞争格局如何，公司核心竞争优势是什么？</w:t>
            </w:r>
          </w:p>
          <w:p w14:paraId="1D9F915C">
            <w:pPr>
              <w:numPr>
                <w:ilvl w:val="0"/>
                <w:numId w:val="0"/>
              </w:numPr>
              <w:spacing w:before="157" w:beforeLines="50" w:after="157" w:afterLines="50" w:line="360" w:lineRule="auto"/>
              <w:ind w:firstLine="482" w:firstLineChars="200"/>
              <w:outlineLvl w:val="9"/>
              <w:rPr>
                <w:rFonts w:ascii="Times New Roman" w:hAnsi="Times New Roman" w:eastAsia="Helvetica" w:cs="Times New Roman"/>
                <w:i w:val="0"/>
                <w:iCs w:val="0"/>
                <w:caps w:val="0"/>
                <w:color w:val="333333"/>
                <w:spacing w:val="0"/>
                <w:sz w:val="24"/>
                <w:szCs w:val="24"/>
              </w:rPr>
            </w:pPr>
            <w:r>
              <w:rPr>
                <w:rFonts w:hint="default" w:ascii="Times New Roman" w:hAnsi="Times New Roman" w:eastAsia="宋体" w:cs="Times New Roman"/>
                <w:b/>
                <w:bCs/>
                <w:sz w:val="24"/>
              </w:rPr>
              <w:t>回复：</w:t>
            </w:r>
            <w:r>
              <w:rPr>
                <w:rFonts w:ascii="Times New Roman" w:hAnsi="Times New Roman" w:eastAsia="Helvetica" w:cs="Times New Roman"/>
                <w:i w:val="0"/>
                <w:iCs w:val="0"/>
                <w:caps w:val="0"/>
                <w:color w:val="333333"/>
                <w:spacing w:val="0"/>
                <w:sz w:val="24"/>
                <w:szCs w:val="24"/>
              </w:rPr>
              <w:t>国内沿海液体化工品航运市场基本保持稳定，化学品船舶、液化石油气船舶、成品油船舶运力供需基本平衡。随着安全环保监管要求提升，炼化企业对物流承运商的要求越来越高，行业向规模化、集约化、高质量方向发展。</w:t>
            </w:r>
          </w:p>
          <w:p w14:paraId="439F6A0E">
            <w:pPr>
              <w:numPr>
                <w:ilvl w:val="0"/>
                <w:numId w:val="0"/>
              </w:numPr>
              <w:spacing w:before="157" w:beforeLines="50" w:after="157" w:afterLines="50" w:line="360" w:lineRule="auto"/>
              <w:ind w:firstLine="480" w:firstLineChars="200"/>
              <w:outlineLvl w:val="9"/>
              <w:rPr>
                <w:rFonts w:hint="default" w:ascii="Times New Roman" w:hAnsi="Times New Roman" w:eastAsia="宋体" w:cs="Times New Roman"/>
                <w:b w:val="0"/>
                <w:bCs w:val="0"/>
                <w:sz w:val="24"/>
              </w:rPr>
            </w:pPr>
            <w:r>
              <w:rPr>
                <w:rFonts w:ascii="Times New Roman" w:hAnsi="Times New Roman" w:eastAsia="Helvetica" w:cs="Times New Roman"/>
                <w:i w:val="0"/>
                <w:iCs w:val="0"/>
                <w:caps w:val="0"/>
                <w:color w:val="333333"/>
                <w:spacing w:val="0"/>
                <w:sz w:val="24"/>
                <w:szCs w:val="24"/>
              </w:rPr>
              <w:t>公司深耕危化品运输领域二十多年，不断对标一流，坚持高质量可持续发展，已发展成为国内化学品航运龙头企业。公司的核心竞争力主要包括：（1）拥有一支有规模有影响力的一流航运船队，船舶高端化、年轻化、大型化、绿色化，符合客户需求和行业要求；（2）拥有高水平的安全管理能力，持续对标国际先进、打造高标准的安全管理体系，长期保持安全航行；（3）提供优质的航运综合服务，高效的运力保障能力以及丰富的船队结构可以满足货主各类运输需求，货损率低、客户稳定；（4）拥有经验丰富的航运人才团队，包括专业稳定的自有船员队伍、高效的岸基保障人员等，并持续在吸纳行业内优秀人才；（5）建立了强大的运输网络格局，熟悉各航线状况，精准调控，有效降低公司的运营成本；（6）拥有清晰的发展战略，稳步推进落实“1+2+1”发展战略。</w:t>
            </w:r>
          </w:p>
          <w:p w14:paraId="4084286C">
            <w:pPr>
              <w:spacing w:before="157" w:beforeLines="50" w:after="157" w:afterLines="50" w:line="360" w:lineRule="auto"/>
              <w:ind w:firstLine="482" w:firstLineChars="200"/>
              <w:outlineLvl w:val="0"/>
              <w:rPr>
                <w:rFonts w:ascii="Times New Roman" w:hAnsi="Times New Roman" w:eastAsia="宋体" w:cs="Times New Roman"/>
                <w:b/>
                <w:bCs/>
                <w:sz w:val="24"/>
              </w:rPr>
            </w:pPr>
            <w:r>
              <w:rPr>
                <w:rFonts w:hint="default" w:ascii="Times New Roman" w:hAnsi="Times New Roman" w:eastAsia="宋体" w:cs="Times New Roman"/>
                <w:b/>
                <w:bCs/>
                <w:sz w:val="24"/>
              </w:rPr>
              <w:t>问题</w:t>
            </w:r>
            <w:r>
              <w:rPr>
                <w:rFonts w:hint="default" w:ascii="Times New Roman" w:hAnsi="Times New Roman" w:eastAsia="宋体" w:cs="Times New Roman"/>
                <w:b/>
                <w:bCs/>
                <w:sz w:val="24"/>
                <w:lang w:val="en-US" w:eastAsia="zh-CN"/>
              </w:rPr>
              <w:t>3</w:t>
            </w:r>
            <w:r>
              <w:rPr>
                <w:rFonts w:hint="default" w:ascii="Times New Roman" w:hAnsi="Times New Roman" w:eastAsia="宋体" w:cs="Times New Roman"/>
                <w:b/>
                <w:bCs/>
                <w:sz w:val="24"/>
              </w:rPr>
              <w:t>：请问公司的客户结构是否发生了显著变化？这些变化对公司业务有何影响？未来在客户拓展方面有哪些计划？</w:t>
            </w:r>
          </w:p>
          <w:p w14:paraId="7FB15CA5">
            <w:pPr>
              <w:spacing w:before="156" w:beforeLines="50" w:after="156" w:afterLines="50" w:line="360" w:lineRule="auto"/>
              <w:ind w:firstLine="482" w:firstLineChars="200"/>
              <w:rPr>
                <w:rFonts w:ascii="Times New Roman" w:hAnsi="Times New Roman" w:eastAsia="Helvetica" w:cs="Times New Roman"/>
                <w:i w:val="0"/>
                <w:iCs w:val="0"/>
                <w:caps w:val="0"/>
                <w:color w:val="333333"/>
                <w:spacing w:val="0"/>
                <w:sz w:val="24"/>
                <w:szCs w:val="24"/>
              </w:rPr>
            </w:pPr>
            <w:r>
              <w:rPr>
                <w:rFonts w:hint="default" w:ascii="Times New Roman" w:hAnsi="Times New Roman" w:eastAsia="宋体" w:cs="Times New Roman"/>
                <w:b/>
                <w:bCs/>
                <w:sz w:val="24"/>
              </w:rPr>
              <w:t>回复：</w:t>
            </w:r>
            <w:r>
              <w:rPr>
                <w:rFonts w:ascii="Times New Roman" w:hAnsi="Times New Roman" w:eastAsia="Helvetica" w:cs="Times New Roman"/>
                <w:i w:val="0"/>
                <w:iCs w:val="0"/>
                <w:caps w:val="0"/>
                <w:color w:val="333333"/>
                <w:spacing w:val="0"/>
                <w:sz w:val="24"/>
                <w:szCs w:val="24"/>
              </w:rPr>
              <w:t>公司深耕危化品运输领域二十多年，与国内外大型炼化企业建立了稳固的合作关系，包括中国石油、中国石化、中国海油、中国中化、中海壳牌、荣盛控股、盛虹炼化以及Petrobras（巴西石油）等，客户结构较为稳定。</w:t>
            </w:r>
          </w:p>
          <w:p w14:paraId="4C7261C2">
            <w:pPr>
              <w:spacing w:before="156" w:beforeLines="50" w:after="156" w:afterLines="50" w:line="360" w:lineRule="auto"/>
              <w:ind w:firstLine="480" w:firstLineChars="200"/>
              <w:rPr>
                <w:rFonts w:hint="default" w:ascii="Times New Roman" w:hAnsi="Times New Roman" w:cs="Times New Roman" w:eastAsiaTheme="minorEastAsia"/>
                <w:sz w:val="24"/>
                <w:lang w:val="en-US" w:eastAsia="zh-CN"/>
              </w:rPr>
            </w:pPr>
            <w:r>
              <w:rPr>
                <w:rFonts w:ascii="Times New Roman" w:hAnsi="Times New Roman" w:eastAsia="Helvetica" w:cs="Times New Roman"/>
                <w:i w:val="0"/>
                <w:iCs w:val="0"/>
                <w:caps w:val="0"/>
                <w:color w:val="333333"/>
                <w:spacing w:val="0"/>
                <w:sz w:val="24"/>
                <w:szCs w:val="24"/>
              </w:rPr>
              <w:t>在客户拓展方面，公司计划继续加大资源投入，不断提升客户服务能力，提高安全管理能力。公司将顺应行业发展，在夯实国内化学品龙头地位的同时，大力拓展国际液货危险品运输业务。同时，公司也将加大市场调研分析，积极响应</w:t>
            </w:r>
            <w:r>
              <w:rPr>
                <w:rFonts w:hint="eastAsia" w:ascii="Times New Roman" w:hAnsi="Times New Roman" w:eastAsia="宋体" w:cs="Times New Roman"/>
                <w:i w:val="0"/>
                <w:iCs w:val="0"/>
                <w:caps w:val="0"/>
                <w:color w:val="333333"/>
                <w:spacing w:val="0"/>
                <w:sz w:val="24"/>
                <w:szCs w:val="24"/>
                <w:lang w:eastAsia="zh-CN"/>
              </w:rPr>
              <w:t>“</w:t>
            </w:r>
            <w:r>
              <w:rPr>
                <w:rFonts w:ascii="Times New Roman" w:hAnsi="Times New Roman" w:eastAsia="Helvetica" w:cs="Times New Roman"/>
                <w:i w:val="0"/>
                <w:iCs w:val="0"/>
                <w:caps w:val="0"/>
                <w:color w:val="333333"/>
                <w:spacing w:val="0"/>
                <w:sz w:val="24"/>
                <w:szCs w:val="24"/>
              </w:rPr>
              <w:t>一带一路</w:t>
            </w:r>
            <w:r>
              <w:rPr>
                <w:rFonts w:hint="eastAsia" w:ascii="Times New Roman" w:hAnsi="Times New Roman" w:eastAsia="宋体" w:cs="Times New Roman"/>
                <w:i w:val="0"/>
                <w:iCs w:val="0"/>
                <w:caps w:val="0"/>
                <w:color w:val="333333"/>
                <w:spacing w:val="0"/>
                <w:sz w:val="24"/>
                <w:szCs w:val="24"/>
                <w:lang w:eastAsia="zh-CN"/>
              </w:rPr>
              <w:t>”</w:t>
            </w:r>
            <w:r>
              <w:rPr>
                <w:rFonts w:ascii="Times New Roman" w:hAnsi="Times New Roman" w:eastAsia="Helvetica" w:cs="Times New Roman"/>
                <w:i w:val="0"/>
                <w:iCs w:val="0"/>
                <w:caps w:val="0"/>
                <w:color w:val="333333"/>
                <w:spacing w:val="0"/>
                <w:sz w:val="24"/>
                <w:szCs w:val="24"/>
              </w:rPr>
              <w:t>倡议，主动实施</w:t>
            </w:r>
            <w:r>
              <w:rPr>
                <w:rFonts w:hint="eastAsia" w:ascii="Times New Roman" w:hAnsi="Times New Roman" w:eastAsia="宋体" w:cs="Times New Roman"/>
                <w:i w:val="0"/>
                <w:iCs w:val="0"/>
                <w:caps w:val="0"/>
                <w:color w:val="333333"/>
                <w:spacing w:val="0"/>
                <w:sz w:val="24"/>
                <w:szCs w:val="24"/>
                <w:lang w:eastAsia="zh-CN"/>
              </w:rPr>
              <w:t>“</w:t>
            </w:r>
            <w:r>
              <w:rPr>
                <w:rFonts w:ascii="Times New Roman" w:hAnsi="Times New Roman" w:eastAsia="Helvetica" w:cs="Times New Roman"/>
                <w:i w:val="0"/>
                <w:iCs w:val="0"/>
                <w:caps w:val="0"/>
                <w:color w:val="333333"/>
                <w:spacing w:val="0"/>
                <w:sz w:val="24"/>
                <w:szCs w:val="24"/>
              </w:rPr>
              <w:t>走出去</w:t>
            </w:r>
            <w:r>
              <w:rPr>
                <w:rFonts w:hint="eastAsia" w:ascii="Times New Roman" w:hAnsi="Times New Roman" w:eastAsia="宋体" w:cs="Times New Roman"/>
                <w:i w:val="0"/>
                <w:iCs w:val="0"/>
                <w:caps w:val="0"/>
                <w:color w:val="333333"/>
                <w:spacing w:val="0"/>
                <w:sz w:val="24"/>
                <w:szCs w:val="24"/>
                <w:lang w:eastAsia="zh-CN"/>
              </w:rPr>
              <w:t>”</w:t>
            </w:r>
            <w:r>
              <w:rPr>
                <w:rFonts w:ascii="Times New Roman" w:hAnsi="Times New Roman" w:eastAsia="Helvetica" w:cs="Times New Roman"/>
                <w:i w:val="0"/>
                <w:iCs w:val="0"/>
                <w:caps w:val="0"/>
                <w:color w:val="333333"/>
                <w:spacing w:val="0"/>
                <w:sz w:val="24"/>
                <w:szCs w:val="24"/>
              </w:rPr>
              <w:t>战略，以实现短期经营成果和长期发展目标。</w:t>
            </w:r>
          </w:p>
          <w:p w14:paraId="3D8C53C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outlineLvl w:val="0"/>
              <w:rPr>
                <w:rFonts w:hint="default" w:ascii="Times New Roman" w:hAnsi="Times New Roman" w:eastAsia="宋体" w:cs="Times New Roman"/>
                <w:b/>
                <w:bCs/>
                <w:sz w:val="24"/>
              </w:rPr>
            </w:pPr>
            <w:r>
              <w:rPr>
                <w:rFonts w:hint="default" w:ascii="Times New Roman" w:hAnsi="Times New Roman" w:eastAsia="宋体" w:cs="Times New Roman"/>
                <w:b/>
                <w:bCs/>
                <w:sz w:val="24"/>
              </w:rPr>
              <w:t>问题</w:t>
            </w:r>
            <w:r>
              <w:rPr>
                <w:rFonts w:hint="default" w:ascii="Times New Roman" w:hAnsi="Times New Roman" w:eastAsia="宋体" w:cs="Times New Roman"/>
                <w:b/>
                <w:bCs/>
                <w:sz w:val="24"/>
                <w:lang w:val="en-US" w:eastAsia="zh-CN"/>
              </w:rPr>
              <w:t>4</w:t>
            </w:r>
            <w:r>
              <w:rPr>
                <w:rFonts w:hint="default" w:ascii="Times New Roman" w:hAnsi="Times New Roman" w:eastAsia="宋体" w:cs="Times New Roman"/>
                <w:b/>
                <w:bCs/>
                <w:sz w:val="24"/>
              </w:rPr>
              <w:t>：三季报提到国内业务因下游炼厂开工率不足导致运价下调，请问公司对此有何应对措施？未来如何提升国内业务的盈利能力？</w:t>
            </w:r>
          </w:p>
          <w:p w14:paraId="621DCFE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textAlignment w:val="auto"/>
              <w:rPr>
                <w:rFonts w:ascii="Times New Roman" w:hAnsi="Times New Roman" w:eastAsia="宋体" w:cs="Times New Roman"/>
                <w:sz w:val="24"/>
              </w:rPr>
            </w:pPr>
            <w:r>
              <w:rPr>
                <w:rFonts w:hint="default" w:ascii="Times New Roman" w:hAnsi="Times New Roman" w:eastAsia="宋体" w:cs="Times New Roman"/>
                <w:b/>
                <w:bCs/>
                <w:sz w:val="24"/>
              </w:rPr>
              <w:t>回复：</w:t>
            </w:r>
            <w:r>
              <w:rPr>
                <w:rFonts w:ascii="Times New Roman" w:hAnsi="Times New Roman" w:eastAsia="Helvetica" w:cs="Times New Roman"/>
                <w:i w:val="0"/>
                <w:iCs w:val="0"/>
                <w:caps w:val="0"/>
                <w:color w:val="333333"/>
                <w:spacing w:val="0"/>
                <w:sz w:val="24"/>
                <w:szCs w:val="24"/>
              </w:rPr>
              <w:t>受宏观经济环境等多种因素影响，运价存在一定的波动。公司主要通过以下几个方面应对：（1）在经营管理方面，通过与客户签订长期运输协议或期租合同等方式，减少市场短期波动带来的影响；拓展全球区域多元化市场，灵活调配船舶运力经营国内外市场，分散风险，实现内外贸海运双轨高效协同发展；结合公司内贸船队规模优势和国际船队船龄新等优势，根据市场需求调整船队规模和航线布局，加强运输管理，高效调配船舶资源；（2）在数据与技术应用方面，利用大数据、AI人工智能等技术，加强市场数据分析，提高经营决策效率</w:t>
            </w:r>
            <w:r>
              <w:rPr>
                <w:rFonts w:hint="default" w:ascii="Times New Roman" w:hAnsi="Times New Roman" w:eastAsia="宋体" w:cs="Times New Roman"/>
                <w:i w:val="0"/>
                <w:iCs w:val="0"/>
                <w:caps w:val="0"/>
                <w:color w:val="333333"/>
                <w:spacing w:val="0"/>
                <w:sz w:val="24"/>
                <w:szCs w:val="24"/>
                <w:lang w:eastAsia="zh-CN"/>
              </w:rPr>
              <w:t>；</w:t>
            </w:r>
            <w:r>
              <w:rPr>
                <w:rFonts w:ascii="Times New Roman" w:hAnsi="Times New Roman" w:eastAsia="Helvetica" w:cs="Times New Roman"/>
                <w:i w:val="0"/>
                <w:iCs w:val="0"/>
                <w:caps w:val="0"/>
                <w:color w:val="333333"/>
                <w:spacing w:val="0"/>
                <w:sz w:val="24"/>
                <w:szCs w:val="24"/>
              </w:rPr>
              <w:t>（3）在安全管理方面，持续做好安全管理，为业务发展保驾护航，提升运营效率，降低运营成本。</w:t>
            </w:r>
          </w:p>
          <w:p w14:paraId="3A40983B">
            <w:pPr>
              <w:spacing w:before="157" w:beforeLines="50" w:after="157" w:afterLines="50" w:line="360" w:lineRule="auto"/>
              <w:ind w:firstLine="482" w:firstLineChars="200"/>
              <w:outlineLvl w:val="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rPr>
              <w:t>问题</w:t>
            </w:r>
            <w:r>
              <w:rPr>
                <w:rFonts w:hint="default" w:ascii="Times New Roman" w:hAnsi="Times New Roman" w:eastAsia="宋体" w:cs="Times New Roman"/>
                <w:b/>
                <w:bCs/>
                <w:sz w:val="24"/>
                <w:lang w:val="en-US" w:eastAsia="zh-CN"/>
              </w:rPr>
              <w:t>5</w:t>
            </w:r>
            <w:r>
              <w:rPr>
                <w:rFonts w:hint="default" w:ascii="Times New Roman" w:hAnsi="Times New Roman" w:eastAsia="宋体" w:cs="Times New Roman"/>
                <w:b/>
                <w:bCs/>
                <w:sz w:val="24"/>
              </w:rPr>
              <w:t>：国际业务运价下跌对公司利润造成了较大影响，公司未来在国际市场上的布局和策略会有何调整？</w:t>
            </w:r>
          </w:p>
          <w:p w14:paraId="0D342B7B">
            <w:pPr>
              <w:numPr>
                <w:ilvl w:val="0"/>
                <w:numId w:val="0"/>
              </w:numPr>
              <w:spacing w:before="157" w:beforeLines="50" w:after="157" w:afterLines="50" w:line="360" w:lineRule="auto"/>
              <w:ind w:firstLine="482" w:firstLineChars="200"/>
              <w:rPr>
                <w:rFonts w:ascii="Times New Roman" w:hAnsi="Times New Roman" w:eastAsia="Helvetica" w:cs="Times New Roman"/>
                <w:i w:val="0"/>
                <w:iCs w:val="0"/>
                <w:caps w:val="0"/>
                <w:color w:val="333333"/>
                <w:spacing w:val="0"/>
                <w:sz w:val="24"/>
                <w:szCs w:val="24"/>
              </w:rPr>
            </w:pPr>
            <w:r>
              <w:rPr>
                <w:rFonts w:hint="default" w:ascii="Times New Roman" w:hAnsi="Times New Roman" w:eastAsia="宋体" w:cs="Times New Roman"/>
                <w:b/>
                <w:bCs/>
                <w:sz w:val="24"/>
              </w:rPr>
              <w:t>回复：</w:t>
            </w:r>
            <w:r>
              <w:rPr>
                <w:rFonts w:ascii="Times New Roman" w:hAnsi="Times New Roman" w:eastAsia="Helvetica" w:cs="Times New Roman"/>
                <w:i w:val="0"/>
                <w:iCs w:val="0"/>
                <w:caps w:val="0"/>
                <w:color w:val="333333"/>
                <w:spacing w:val="0"/>
                <w:sz w:val="24"/>
                <w:szCs w:val="24"/>
              </w:rPr>
              <w:t>公司致力于成为</w:t>
            </w:r>
            <w:r>
              <w:rPr>
                <w:rFonts w:hint="eastAsia" w:ascii="Times New Roman" w:hAnsi="Times New Roman" w:eastAsia="宋体" w:cs="Times New Roman"/>
                <w:i w:val="0"/>
                <w:iCs w:val="0"/>
                <w:caps w:val="0"/>
                <w:color w:val="333333"/>
                <w:spacing w:val="0"/>
                <w:sz w:val="24"/>
                <w:szCs w:val="24"/>
                <w:lang w:eastAsia="zh-CN"/>
              </w:rPr>
              <w:t>“</w:t>
            </w:r>
            <w:r>
              <w:rPr>
                <w:rFonts w:ascii="Times New Roman" w:hAnsi="Times New Roman" w:eastAsia="Helvetica" w:cs="Times New Roman"/>
                <w:i w:val="0"/>
                <w:iCs w:val="0"/>
                <w:caps w:val="0"/>
                <w:color w:val="333333"/>
                <w:spacing w:val="0"/>
                <w:sz w:val="24"/>
                <w:szCs w:val="24"/>
              </w:rPr>
              <w:t>国际一流、国内领先的化工供应链综合服务商</w:t>
            </w:r>
            <w:r>
              <w:rPr>
                <w:rFonts w:hint="eastAsia" w:ascii="Times New Roman" w:hAnsi="Times New Roman" w:eastAsia="宋体" w:cs="Times New Roman"/>
                <w:i w:val="0"/>
                <w:iCs w:val="0"/>
                <w:caps w:val="0"/>
                <w:color w:val="333333"/>
                <w:spacing w:val="0"/>
                <w:sz w:val="24"/>
                <w:szCs w:val="24"/>
                <w:lang w:eastAsia="zh-CN"/>
              </w:rPr>
              <w:t>”</w:t>
            </w:r>
            <w:r>
              <w:rPr>
                <w:rFonts w:ascii="Times New Roman" w:hAnsi="Times New Roman" w:eastAsia="Helvetica" w:cs="Times New Roman"/>
                <w:i w:val="0"/>
                <w:iCs w:val="0"/>
                <w:caps w:val="0"/>
                <w:color w:val="333333"/>
                <w:spacing w:val="0"/>
                <w:sz w:val="24"/>
                <w:szCs w:val="24"/>
              </w:rPr>
              <w:t>，国际化布局是公司战略的重要组成部分，公司密切关注全球化学品贸易及运输需求，持续打造</w:t>
            </w:r>
            <w:r>
              <w:rPr>
                <w:rFonts w:hint="eastAsia" w:ascii="Times New Roman" w:hAnsi="Times New Roman" w:eastAsia="宋体" w:cs="Times New Roman"/>
                <w:i w:val="0"/>
                <w:iCs w:val="0"/>
                <w:caps w:val="0"/>
                <w:color w:val="333333"/>
                <w:spacing w:val="0"/>
                <w:sz w:val="24"/>
                <w:szCs w:val="24"/>
                <w:lang w:eastAsia="zh-CN"/>
              </w:rPr>
              <w:t>“</w:t>
            </w:r>
            <w:r>
              <w:rPr>
                <w:rFonts w:ascii="Times New Roman" w:hAnsi="Times New Roman" w:eastAsia="Helvetica" w:cs="Times New Roman"/>
                <w:i w:val="0"/>
                <w:iCs w:val="0"/>
                <w:caps w:val="0"/>
                <w:color w:val="333333"/>
                <w:spacing w:val="0"/>
                <w:sz w:val="24"/>
                <w:szCs w:val="24"/>
              </w:rPr>
              <w:t>高端、绿色、智能</w:t>
            </w:r>
            <w:r>
              <w:rPr>
                <w:rFonts w:hint="eastAsia" w:ascii="Times New Roman" w:hAnsi="Times New Roman" w:eastAsia="宋体" w:cs="Times New Roman"/>
                <w:i w:val="0"/>
                <w:iCs w:val="0"/>
                <w:caps w:val="0"/>
                <w:color w:val="333333"/>
                <w:spacing w:val="0"/>
                <w:sz w:val="24"/>
                <w:szCs w:val="24"/>
                <w:lang w:eastAsia="zh-CN"/>
              </w:rPr>
              <w:t>”</w:t>
            </w:r>
            <w:r>
              <w:rPr>
                <w:rFonts w:ascii="Times New Roman" w:hAnsi="Times New Roman" w:eastAsia="Helvetica" w:cs="Times New Roman"/>
                <w:i w:val="0"/>
                <w:iCs w:val="0"/>
                <w:caps w:val="0"/>
                <w:color w:val="333333"/>
                <w:spacing w:val="0"/>
                <w:sz w:val="24"/>
                <w:szCs w:val="24"/>
              </w:rPr>
              <w:t>船舶。公司2025年第四季度至2027年上半年将陆续投入11艘化学品船舶，运力规模达20.91万载重吨。其中，2艘1.30万载重吨不锈钢化学品船舶具备内外贸兼营资质，另外9艘不锈钢化学品船舶为国际航行船舶。</w:t>
            </w:r>
          </w:p>
          <w:p w14:paraId="6B8A6023">
            <w:pPr>
              <w:numPr>
                <w:ilvl w:val="0"/>
                <w:numId w:val="0"/>
              </w:numPr>
              <w:spacing w:before="157" w:beforeLines="50" w:after="157" w:afterLines="50" w:line="360" w:lineRule="auto"/>
              <w:ind w:firstLine="480" w:firstLineChars="200"/>
              <w:rPr>
                <w:rFonts w:hint="default" w:ascii="Times New Roman" w:hAnsi="Times New Roman" w:eastAsia="宋体" w:cs="Times New Roman"/>
                <w:b w:val="0"/>
                <w:bCs w:val="0"/>
                <w:sz w:val="24"/>
              </w:rPr>
            </w:pPr>
            <w:r>
              <w:rPr>
                <w:rFonts w:ascii="Times New Roman" w:hAnsi="Times New Roman" w:eastAsia="Helvetica" w:cs="Times New Roman"/>
                <w:i w:val="0"/>
                <w:iCs w:val="0"/>
                <w:caps w:val="0"/>
                <w:color w:val="333333"/>
                <w:spacing w:val="0"/>
                <w:sz w:val="24"/>
                <w:szCs w:val="24"/>
              </w:rPr>
              <w:t>公司持续聚焦危化品运输主业，稳步扩大船队规模，加强经营管理和提高运营效率，重视长期专业主义。在外贸业务上，公司将持续优化客户服务，通过与客户签订长期运输协议或期租合同等方式，增强客户黏性，降低外贸运价波动对公司整体经营带来的影响，提高外贸业务的盈利能力，在全球化学品运输市场打造有一定影响力的</w:t>
            </w:r>
            <w:r>
              <w:rPr>
                <w:rFonts w:hint="eastAsia" w:ascii="Times New Roman" w:hAnsi="Times New Roman" w:eastAsia="宋体" w:cs="Times New Roman"/>
                <w:i w:val="0"/>
                <w:iCs w:val="0"/>
                <w:caps w:val="0"/>
                <w:color w:val="333333"/>
                <w:spacing w:val="0"/>
                <w:sz w:val="24"/>
                <w:szCs w:val="24"/>
                <w:lang w:eastAsia="zh-CN"/>
              </w:rPr>
              <w:t>“</w:t>
            </w:r>
            <w:r>
              <w:rPr>
                <w:rFonts w:ascii="Times New Roman" w:hAnsi="Times New Roman" w:eastAsia="Helvetica" w:cs="Times New Roman"/>
                <w:i w:val="0"/>
                <w:iCs w:val="0"/>
                <w:caps w:val="0"/>
                <w:color w:val="333333"/>
                <w:spacing w:val="0"/>
                <w:sz w:val="24"/>
                <w:szCs w:val="24"/>
              </w:rPr>
              <w:t>兴通</w:t>
            </w:r>
            <w:r>
              <w:rPr>
                <w:rFonts w:hint="eastAsia" w:ascii="Times New Roman" w:hAnsi="Times New Roman" w:eastAsia="宋体" w:cs="Times New Roman"/>
                <w:i w:val="0"/>
                <w:iCs w:val="0"/>
                <w:caps w:val="0"/>
                <w:color w:val="333333"/>
                <w:spacing w:val="0"/>
                <w:sz w:val="24"/>
                <w:szCs w:val="24"/>
                <w:lang w:eastAsia="zh-CN"/>
              </w:rPr>
              <w:t>”</w:t>
            </w:r>
            <w:r>
              <w:rPr>
                <w:rFonts w:ascii="Times New Roman" w:hAnsi="Times New Roman" w:eastAsia="Helvetica" w:cs="Times New Roman"/>
                <w:i w:val="0"/>
                <w:iCs w:val="0"/>
                <w:caps w:val="0"/>
                <w:color w:val="333333"/>
                <w:spacing w:val="0"/>
                <w:sz w:val="24"/>
                <w:szCs w:val="24"/>
              </w:rPr>
              <w:t>品牌。</w:t>
            </w:r>
          </w:p>
          <w:p w14:paraId="5291A5AB">
            <w:pPr>
              <w:spacing w:before="157" w:beforeLines="50" w:after="157" w:afterLines="50" w:line="360" w:lineRule="auto"/>
              <w:ind w:firstLine="482" w:firstLineChars="200"/>
              <w:outlineLvl w:val="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rPr>
              <w:t>问题</w:t>
            </w:r>
            <w:r>
              <w:rPr>
                <w:rFonts w:hint="default" w:ascii="Times New Roman" w:hAnsi="Times New Roman" w:eastAsia="宋体" w:cs="Times New Roman"/>
                <w:b/>
                <w:bCs/>
                <w:sz w:val="24"/>
                <w:lang w:val="en-US" w:eastAsia="zh-CN"/>
              </w:rPr>
              <w:t>6</w:t>
            </w:r>
            <w:r>
              <w:rPr>
                <w:rFonts w:hint="default" w:ascii="Times New Roman" w:hAnsi="Times New Roman" w:eastAsia="宋体" w:cs="Times New Roman"/>
                <w:b/>
                <w:bCs/>
                <w:sz w:val="24"/>
              </w:rPr>
              <w:t>：员工股权激励摊销费用的增加对利润产生了影响，请问公司如何评估股权激励计划对公司长期发展的作用？未来是否会调整股权激励方案？</w:t>
            </w:r>
          </w:p>
          <w:p w14:paraId="09A84447">
            <w:pPr>
              <w:spacing w:before="157" w:beforeLines="50" w:after="157" w:afterLines="50" w:line="360" w:lineRule="auto"/>
              <w:ind w:firstLine="482" w:firstLineChars="200"/>
              <w:rPr>
                <w:rFonts w:ascii="Times New Roman" w:hAnsi="Times New Roman" w:eastAsia="Helvetica" w:cs="Times New Roman"/>
                <w:i w:val="0"/>
                <w:iCs w:val="0"/>
                <w:caps w:val="0"/>
                <w:color w:val="333333"/>
                <w:spacing w:val="0"/>
                <w:sz w:val="24"/>
                <w:szCs w:val="24"/>
              </w:rPr>
            </w:pPr>
            <w:r>
              <w:rPr>
                <w:rFonts w:hint="default" w:ascii="Times New Roman" w:hAnsi="Times New Roman" w:eastAsia="宋体" w:cs="Times New Roman"/>
                <w:b/>
                <w:bCs/>
                <w:sz w:val="24"/>
                <w:lang w:bidi="ar"/>
              </w:rPr>
              <w:t>回复：</w:t>
            </w:r>
            <w:r>
              <w:rPr>
                <w:rFonts w:ascii="Times New Roman" w:hAnsi="Times New Roman" w:eastAsia="Helvetica" w:cs="Times New Roman"/>
                <w:i w:val="0"/>
                <w:iCs w:val="0"/>
                <w:caps w:val="0"/>
                <w:color w:val="333333"/>
                <w:spacing w:val="0"/>
                <w:sz w:val="24"/>
                <w:szCs w:val="24"/>
              </w:rPr>
              <w:t>股权激励计划对于公司来说是一个重要的激励与约束机制。公司实施员工持股计划的目的是为了建立和完善员工与股东的利益共享机制，提高员工的凝聚力和公司竞争力，调动员工的积极性和创造性，促进公司长期、持续、健康发展。在合法合规的前提下，员工持股计划能够有效实现公司、员工和股东三方利益的深度绑定，对公司的长期发展具有积极推动作用。</w:t>
            </w:r>
          </w:p>
          <w:p w14:paraId="04A4F6EB">
            <w:pPr>
              <w:spacing w:before="157" w:beforeLines="50" w:after="157" w:afterLines="50" w:line="360" w:lineRule="auto"/>
              <w:ind w:firstLine="480" w:firstLineChars="200"/>
              <w:rPr>
                <w:rFonts w:hint="default" w:ascii="Times New Roman" w:hAnsi="Times New Roman" w:eastAsia="宋体" w:cs="Times New Roman"/>
                <w:b w:val="0"/>
                <w:bCs w:val="0"/>
                <w:sz w:val="24"/>
                <w:lang w:val="en-US" w:eastAsia="zh-CN" w:bidi="ar"/>
              </w:rPr>
            </w:pPr>
            <w:r>
              <w:rPr>
                <w:rFonts w:ascii="Times New Roman" w:hAnsi="Times New Roman" w:eastAsia="Helvetica" w:cs="Times New Roman"/>
                <w:i w:val="0"/>
                <w:iCs w:val="0"/>
                <w:caps w:val="0"/>
                <w:color w:val="333333"/>
                <w:spacing w:val="0"/>
                <w:sz w:val="24"/>
                <w:szCs w:val="24"/>
              </w:rPr>
              <w:t>未来，公司将结合运营实际、业绩目标完成情况以及员工反馈，持续对激励计划进行评估与优化，以确保其持续有效并契合公司发展需要，从而更好地支撑公司长期战略的实施。</w:t>
            </w:r>
          </w:p>
          <w:p w14:paraId="73CB2815">
            <w:pPr>
              <w:spacing w:before="157" w:beforeLines="50" w:after="157" w:afterLines="50" w:line="360" w:lineRule="auto"/>
              <w:ind w:firstLine="482" w:firstLineChars="200"/>
              <w:outlineLvl w:val="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rPr>
              <w:t>问题</w:t>
            </w:r>
            <w:r>
              <w:rPr>
                <w:rFonts w:hint="default" w:ascii="Times New Roman" w:hAnsi="Times New Roman" w:eastAsia="宋体" w:cs="Times New Roman"/>
                <w:b/>
                <w:bCs/>
                <w:sz w:val="24"/>
                <w:lang w:val="en-US" w:eastAsia="zh-CN"/>
              </w:rPr>
              <w:t>7</w:t>
            </w:r>
            <w:r>
              <w:rPr>
                <w:rFonts w:hint="default" w:ascii="Times New Roman" w:hAnsi="Times New Roman" w:eastAsia="宋体" w:cs="Times New Roman"/>
                <w:b/>
                <w:bCs/>
                <w:sz w:val="24"/>
              </w:rPr>
              <w:t>：</w:t>
            </w:r>
            <w:r>
              <w:rPr>
                <w:rFonts w:hint="default" w:ascii="Times New Roman" w:hAnsi="Times New Roman" w:eastAsia="宋体" w:cs="Times New Roman"/>
                <w:b/>
                <w:bCs/>
                <w:sz w:val="24"/>
                <w:lang w:val="en-US" w:eastAsia="zh-CN"/>
              </w:rPr>
              <w:t>随</w:t>
            </w:r>
            <w:r>
              <w:rPr>
                <w:rFonts w:hint="default" w:ascii="Times New Roman" w:hAnsi="Times New Roman" w:eastAsia="宋体" w:cs="Times New Roman"/>
                <w:b/>
                <w:bCs/>
                <w:sz w:val="24"/>
              </w:rPr>
              <w:t>着船舶规模扩大和人员增加，运营成本有所上升，请问公司有哪些具体的成本控制措施来应对这一挑战？</w:t>
            </w:r>
          </w:p>
          <w:p w14:paraId="2C345493">
            <w:pPr>
              <w:spacing w:before="156" w:beforeLines="50" w:after="156" w:afterLines="50" w:line="360" w:lineRule="auto"/>
              <w:ind w:firstLine="482" w:firstLineChars="200"/>
              <w:rPr>
                <w:rFonts w:ascii="Times New Roman" w:hAnsi="Times New Roman"/>
                <w:b/>
                <w:bCs/>
                <w:sz w:val="24"/>
              </w:rPr>
            </w:pPr>
            <w:r>
              <w:rPr>
                <w:rFonts w:hint="default" w:ascii="Times New Roman" w:hAnsi="Times New Roman" w:eastAsia="宋体" w:cs="Times New Roman"/>
                <w:b/>
                <w:bCs/>
                <w:sz w:val="24"/>
              </w:rPr>
              <w:t>回复：</w:t>
            </w:r>
            <w:r>
              <w:rPr>
                <w:rFonts w:ascii="Times New Roman" w:hAnsi="Times New Roman" w:eastAsia="Helvetica" w:cs="Times New Roman"/>
                <w:i w:val="0"/>
                <w:iCs w:val="0"/>
                <w:caps w:val="0"/>
                <w:color w:val="333333"/>
                <w:spacing w:val="0"/>
                <w:sz w:val="24"/>
                <w:szCs w:val="24"/>
              </w:rPr>
              <w:t>随着公司船队规模不断扩大，运营成本同比有一定的涨幅，但公司持续通过规模化、数字化等方式助力降本增效，具体表现为：（1）通过规模效应降低采购成本，并建立船舶运营联动机制，科学安排靠港、加油、物料供应计划，减少船舶待泊时间，以促船舶效益最大化；（2）通过数字化技术手段，测算船舶能耗，优化航速降低燃油成本；监测船舶机电设备运行状态，预警设备故障隐患等，降低设备维护成本。运用</w:t>
            </w:r>
            <w:r>
              <w:rPr>
                <w:rFonts w:hint="eastAsia" w:ascii="Times New Roman" w:hAnsi="Times New Roman" w:eastAsia="宋体" w:cs="Times New Roman"/>
                <w:i w:val="0"/>
                <w:iCs w:val="0"/>
                <w:caps w:val="0"/>
                <w:color w:val="333333"/>
                <w:spacing w:val="0"/>
                <w:sz w:val="24"/>
                <w:szCs w:val="24"/>
                <w:lang w:eastAsia="zh-CN"/>
              </w:rPr>
              <w:t>“</w:t>
            </w:r>
            <w:r>
              <w:rPr>
                <w:rFonts w:ascii="Times New Roman" w:hAnsi="Times New Roman" w:eastAsia="Helvetica" w:cs="Times New Roman"/>
                <w:i w:val="0"/>
                <w:iCs w:val="0"/>
                <w:caps w:val="0"/>
                <w:color w:val="333333"/>
                <w:spacing w:val="0"/>
                <w:sz w:val="24"/>
                <w:szCs w:val="24"/>
              </w:rPr>
              <w:t>AI-兴仔</w:t>
            </w:r>
            <w:r>
              <w:rPr>
                <w:rFonts w:hint="eastAsia" w:ascii="Times New Roman" w:hAnsi="Times New Roman" w:eastAsia="宋体" w:cs="Times New Roman"/>
                <w:i w:val="0"/>
                <w:iCs w:val="0"/>
                <w:caps w:val="0"/>
                <w:color w:val="333333"/>
                <w:spacing w:val="0"/>
                <w:sz w:val="24"/>
                <w:szCs w:val="24"/>
                <w:lang w:eastAsia="zh-CN"/>
              </w:rPr>
              <w:t>”</w:t>
            </w:r>
            <w:r>
              <w:rPr>
                <w:rFonts w:ascii="Times New Roman" w:hAnsi="Times New Roman" w:eastAsia="Helvetica" w:cs="Times New Roman"/>
                <w:i w:val="0"/>
                <w:iCs w:val="0"/>
                <w:caps w:val="0"/>
                <w:color w:val="333333"/>
                <w:spacing w:val="0"/>
                <w:sz w:val="24"/>
                <w:szCs w:val="24"/>
              </w:rPr>
              <w:t>智能体平台，不断提升船舶营运效率、实现船员智能调度等，助力规模扩张与成本管控协同推进，保障公司盈利能力与行业竞争力</w:t>
            </w:r>
            <w:r>
              <w:rPr>
                <w:rFonts w:hint="default" w:ascii="Times New Roman" w:hAnsi="Times New Roman" w:eastAsia="宋体" w:cs="Times New Roman"/>
                <w:i w:val="0"/>
                <w:iCs w:val="0"/>
                <w:caps w:val="0"/>
                <w:color w:val="333333"/>
                <w:spacing w:val="0"/>
                <w:sz w:val="24"/>
                <w:szCs w:val="24"/>
                <w:lang w:eastAsia="zh-CN"/>
              </w:rPr>
              <w:t>；（</w:t>
            </w:r>
            <w:r>
              <w:rPr>
                <w:rFonts w:hint="default" w:ascii="Times New Roman" w:hAnsi="Times New Roman" w:eastAsia="宋体" w:cs="Times New Roman"/>
                <w:i w:val="0"/>
                <w:iCs w:val="0"/>
                <w:caps w:val="0"/>
                <w:color w:val="333333"/>
                <w:spacing w:val="0"/>
                <w:sz w:val="24"/>
                <w:szCs w:val="24"/>
                <w:lang w:val="en-US" w:eastAsia="zh-CN"/>
              </w:rPr>
              <w:t>3</w:t>
            </w:r>
            <w:r>
              <w:rPr>
                <w:rFonts w:hint="default" w:ascii="Times New Roman" w:hAnsi="Times New Roman" w:eastAsia="宋体" w:cs="Times New Roman"/>
                <w:i w:val="0"/>
                <w:iCs w:val="0"/>
                <w:caps w:val="0"/>
                <w:color w:val="333333"/>
                <w:spacing w:val="0"/>
                <w:sz w:val="24"/>
                <w:szCs w:val="24"/>
                <w:lang w:eastAsia="zh-CN"/>
              </w:rPr>
              <w:t>）</w:t>
            </w:r>
            <w:r>
              <w:rPr>
                <w:rFonts w:hint="default" w:ascii="Times New Roman" w:hAnsi="Times New Roman" w:eastAsia="宋体" w:cs="Times New Roman"/>
                <w:i w:val="0"/>
                <w:iCs w:val="0"/>
                <w:caps w:val="0"/>
                <w:color w:val="333333"/>
                <w:spacing w:val="0"/>
                <w:sz w:val="24"/>
                <w:szCs w:val="24"/>
                <w:lang w:val="en-US" w:eastAsia="zh-CN"/>
              </w:rPr>
              <w:t>成立国际船舶管理公司，国际运营船舶</w:t>
            </w:r>
            <w:r>
              <w:rPr>
                <w:rFonts w:hint="eastAsia" w:ascii="Times New Roman" w:hAnsi="Times New Roman" w:eastAsia="宋体" w:cs="Times New Roman"/>
                <w:i w:val="0"/>
                <w:iCs w:val="0"/>
                <w:caps w:val="0"/>
                <w:color w:val="333333"/>
                <w:spacing w:val="0"/>
                <w:sz w:val="24"/>
                <w:szCs w:val="24"/>
                <w:lang w:val="en-US" w:eastAsia="zh-CN"/>
              </w:rPr>
              <w:t>从交由</w:t>
            </w:r>
            <w:r>
              <w:rPr>
                <w:rFonts w:hint="default" w:ascii="Times New Roman" w:hAnsi="Times New Roman" w:eastAsia="宋体" w:cs="Times New Roman"/>
                <w:i w:val="0"/>
                <w:iCs w:val="0"/>
                <w:caps w:val="0"/>
                <w:color w:val="333333"/>
                <w:spacing w:val="0"/>
                <w:sz w:val="24"/>
                <w:szCs w:val="24"/>
                <w:lang w:val="en-US" w:eastAsia="zh-CN"/>
              </w:rPr>
              <w:t>第三方船舶管理公司管理逐渐过渡为公司</w:t>
            </w:r>
            <w:r>
              <w:rPr>
                <w:rFonts w:hint="eastAsia" w:ascii="Times New Roman" w:hAnsi="Times New Roman" w:eastAsia="宋体" w:cs="Times New Roman"/>
                <w:i w:val="0"/>
                <w:iCs w:val="0"/>
                <w:caps w:val="0"/>
                <w:color w:val="333333"/>
                <w:spacing w:val="0"/>
                <w:sz w:val="24"/>
                <w:szCs w:val="24"/>
                <w:lang w:val="en-US" w:eastAsia="zh-CN"/>
              </w:rPr>
              <w:t>自有管理</w:t>
            </w:r>
            <w:r>
              <w:rPr>
                <w:rFonts w:hint="default" w:ascii="Times New Roman" w:hAnsi="Times New Roman" w:eastAsia="宋体" w:cs="Times New Roman"/>
                <w:i w:val="0"/>
                <w:iCs w:val="0"/>
                <w:caps w:val="0"/>
                <w:color w:val="333333"/>
                <w:spacing w:val="0"/>
                <w:sz w:val="24"/>
                <w:szCs w:val="24"/>
                <w:lang w:val="en-US" w:eastAsia="zh-CN"/>
              </w:rPr>
              <w:t>，预计能有效降低船舶管理成本，提高运营效率和</w:t>
            </w:r>
            <w:r>
              <w:rPr>
                <w:rFonts w:hint="eastAsia" w:ascii="Times New Roman" w:hAnsi="Times New Roman" w:eastAsia="宋体" w:cs="Times New Roman"/>
                <w:i w:val="0"/>
                <w:iCs w:val="0"/>
                <w:caps w:val="0"/>
                <w:color w:val="333333"/>
                <w:spacing w:val="0"/>
                <w:sz w:val="24"/>
                <w:szCs w:val="24"/>
                <w:lang w:val="en-US" w:eastAsia="zh-CN"/>
              </w:rPr>
              <w:t>经济</w:t>
            </w:r>
            <w:r>
              <w:rPr>
                <w:rFonts w:hint="default" w:ascii="Times New Roman" w:hAnsi="Times New Roman" w:eastAsia="宋体" w:cs="Times New Roman"/>
                <w:i w:val="0"/>
                <w:iCs w:val="0"/>
                <w:caps w:val="0"/>
                <w:color w:val="333333"/>
                <w:spacing w:val="0"/>
                <w:sz w:val="24"/>
                <w:szCs w:val="24"/>
                <w:lang w:val="en-US" w:eastAsia="zh-CN"/>
              </w:rPr>
              <w:t>效益。</w:t>
            </w:r>
          </w:p>
        </w:tc>
      </w:tr>
      <w:tr w14:paraId="3D8B0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6B146945">
            <w:pPr>
              <w:spacing w:before="156" w:beforeLines="50" w:after="156" w:afterLines="50"/>
              <w:jc w:val="center"/>
              <w:rPr>
                <w:rFonts w:ascii="Times New Roman" w:hAnsi="Times New Roman"/>
                <w:b/>
                <w:bCs/>
                <w:sz w:val="24"/>
              </w:rPr>
            </w:pPr>
            <w:r>
              <w:rPr>
                <w:rFonts w:ascii="Times New Roman" w:hAnsi="Times New Roman"/>
                <w:b/>
                <w:bCs/>
                <w:sz w:val="24"/>
              </w:rPr>
              <w:t>附件清单（如有）</w:t>
            </w:r>
          </w:p>
        </w:tc>
        <w:tc>
          <w:tcPr>
            <w:tcW w:w="6855" w:type="dxa"/>
            <w:tcBorders>
              <w:top w:val="single" w:color="auto" w:sz="4" w:space="0"/>
              <w:left w:val="single" w:color="auto" w:sz="4" w:space="0"/>
              <w:bottom w:val="single" w:color="auto" w:sz="4" w:space="0"/>
              <w:right w:val="single" w:color="auto" w:sz="12" w:space="0"/>
            </w:tcBorders>
            <w:vAlign w:val="center"/>
          </w:tcPr>
          <w:p w14:paraId="484813FF">
            <w:pPr>
              <w:spacing w:before="156" w:beforeLines="50" w:after="156" w:afterLines="50"/>
              <w:rPr>
                <w:rFonts w:ascii="Times New Roman" w:hAnsi="Times New Roman"/>
                <w:sz w:val="24"/>
              </w:rPr>
            </w:pPr>
            <w:r>
              <w:rPr>
                <w:rFonts w:ascii="Times New Roman" w:hAnsi="Times New Roman"/>
                <w:sz w:val="24"/>
              </w:rPr>
              <w:t>无</w:t>
            </w:r>
          </w:p>
        </w:tc>
      </w:tr>
      <w:tr w14:paraId="072DC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12" w:space="0"/>
              <w:right w:val="single" w:color="auto" w:sz="4" w:space="0"/>
            </w:tcBorders>
            <w:vAlign w:val="center"/>
          </w:tcPr>
          <w:p w14:paraId="0BF447D9">
            <w:pPr>
              <w:spacing w:before="156" w:beforeLines="50" w:after="156" w:afterLines="50"/>
              <w:jc w:val="center"/>
              <w:rPr>
                <w:rFonts w:ascii="Times New Roman" w:hAnsi="Times New Roman"/>
                <w:b/>
                <w:bCs/>
                <w:sz w:val="24"/>
              </w:rPr>
            </w:pPr>
            <w:r>
              <w:rPr>
                <w:rFonts w:ascii="Times New Roman" w:hAnsi="Times New Roman"/>
                <w:b/>
                <w:bCs/>
                <w:sz w:val="24"/>
              </w:rPr>
              <w:t>日期</w:t>
            </w:r>
          </w:p>
        </w:tc>
        <w:tc>
          <w:tcPr>
            <w:tcW w:w="6855" w:type="dxa"/>
            <w:tcBorders>
              <w:top w:val="single" w:color="auto" w:sz="4" w:space="0"/>
              <w:left w:val="single" w:color="auto" w:sz="4" w:space="0"/>
              <w:bottom w:val="single" w:color="auto" w:sz="12" w:space="0"/>
              <w:right w:val="single" w:color="auto" w:sz="12" w:space="0"/>
            </w:tcBorders>
            <w:vAlign w:val="center"/>
          </w:tcPr>
          <w:p w14:paraId="321DC691">
            <w:pPr>
              <w:spacing w:before="156" w:beforeLines="50" w:after="156" w:afterLines="50"/>
              <w:rPr>
                <w:rFonts w:ascii="Times New Roman" w:hAnsi="Times New Roman"/>
                <w:sz w:val="24"/>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w:t>
            </w:r>
            <w:r>
              <w:rPr>
                <w:rFonts w:hint="eastAsia" w:ascii="Times New Roman" w:hAnsi="Times New Roman"/>
                <w:sz w:val="24"/>
                <w:lang w:val="en-US" w:eastAsia="zh-CN"/>
              </w:rPr>
              <w:t>11</w:t>
            </w:r>
            <w:r>
              <w:rPr>
                <w:rFonts w:ascii="Times New Roman" w:hAnsi="Times New Roman"/>
                <w:sz w:val="24"/>
              </w:rPr>
              <w:t>月</w:t>
            </w:r>
            <w:r>
              <w:rPr>
                <w:rFonts w:hint="eastAsia" w:ascii="Times New Roman" w:hAnsi="Times New Roman"/>
                <w:sz w:val="24"/>
                <w:lang w:val="en-US" w:eastAsia="zh-CN"/>
              </w:rPr>
              <w:t>7</w:t>
            </w:r>
            <w:r>
              <w:rPr>
                <w:rFonts w:ascii="Times New Roman" w:hAnsi="Times New Roman"/>
                <w:sz w:val="24"/>
              </w:rPr>
              <w:t>日</w:t>
            </w:r>
          </w:p>
        </w:tc>
      </w:tr>
    </w:tbl>
    <w:p w14:paraId="09B98289">
      <w:pPr>
        <w:widowControl/>
        <w:jc w:val="left"/>
        <w:rPr>
          <w:rFonts w:ascii="Times New Roman" w:hAnsi="Times New Roman"/>
        </w:rPr>
      </w:pPr>
    </w:p>
    <w:sectPr>
      <w:head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9CA5">
    <w:pPr>
      <w:pStyle w:val="5"/>
      <w:jc w:val="both"/>
      <w:rPr>
        <w:rFonts w:ascii="楷体" w:hAnsi="楷体" w:eastAsia="楷体"/>
      </w:rPr>
    </w:pPr>
    <w:r>
      <w:rPr>
        <w:rFonts w:hint="eastAsia" w:ascii="楷体" w:hAnsi="楷体" w:eastAsia="楷体"/>
      </w:rPr>
      <w:t xml:space="preserve">兴通海运股份有限公司 </w: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w:t>
    </w:r>
    <w:r>
      <w:rPr>
        <w:rFonts w:hint="eastAsia" w:ascii="楷体" w:hAnsi="楷体" w:eastAsia="楷体"/>
      </w:rPr>
      <w:t>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AA275"/>
    <w:multiLevelType w:val="singleLevel"/>
    <w:tmpl w:val="187AA2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wYzU5ODBhY2VhYjU0NzM0NjA4YjRjMjNjZjU0MmUifQ=="/>
  </w:docVars>
  <w:rsids>
    <w:rsidRoot w:val="00172A27"/>
    <w:rsid w:val="00000D18"/>
    <w:rsid w:val="000076A8"/>
    <w:rsid w:val="00013B2C"/>
    <w:rsid w:val="000251BC"/>
    <w:rsid w:val="00031EDC"/>
    <w:rsid w:val="00032FBF"/>
    <w:rsid w:val="0004190F"/>
    <w:rsid w:val="0006665D"/>
    <w:rsid w:val="00073D83"/>
    <w:rsid w:val="000752AD"/>
    <w:rsid w:val="000B7145"/>
    <w:rsid w:val="000C0917"/>
    <w:rsid w:val="000D1EEA"/>
    <w:rsid w:val="000E0A29"/>
    <w:rsid w:val="000E4A02"/>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2051B0"/>
    <w:rsid w:val="0021568D"/>
    <w:rsid w:val="002421F3"/>
    <w:rsid w:val="0025795E"/>
    <w:rsid w:val="002A590A"/>
    <w:rsid w:val="002A5DDA"/>
    <w:rsid w:val="002B1EA1"/>
    <w:rsid w:val="002B2792"/>
    <w:rsid w:val="002B5738"/>
    <w:rsid w:val="002C7C5F"/>
    <w:rsid w:val="003046C0"/>
    <w:rsid w:val="003146EB"/>
    <w:rsid w:val="003168B2"/>
    <w:rsid w:val="00342805"/>
    <w:rsid w:val="00356C12"/>
    <w:rsid w:val="0036096D"/>
    <w:rsid w:val="003712F0"/>
    <w:rsid w:val="00372B7B"/>
    <w:rsid w:val="00382BB7"/>
    <w:rsid w:val="00385F42"/>
    <w:rsid w:val="00394720"/>
    <w:rsid w:val="003A22AA"/>
    <w:rsid w:val="003C56D1"/>
    <w:rsid w:val="003D2184"/>
    <w:rsid w:val="003E6473"/>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515C2"/>
    <w:rsid w:val="00556BB3"/>
    <w:rsid w:val="0056159D"/>
    <w:rsid w:val="00563FA2"/>
    <w:rsid w:val="005703A5"/>
    <w:rsid w:val="005761E2"/>
    <w:rsid w:val="005858D9"/>
    <w:rsid w:val="0059023D"/>
    <w:rsid w:val="00593A35"/>
    <w:rsid w:val="005B02EB"/>
    <w:rsid w:val="005D4B0E"/>
    <w:rsid w:val="0060293E"/>
    <w:rsid w:val="00605E6F"/>
    <w:rsid w:val="00613EDC"/>
    <w:rsid w:val="0062262A"/>
    <w:rsid w:val="006264DF"/>
    <w:rsid w:val="00627ADB"/>
    <w:rsid w:val="00646058"/>
    <w:rsid w:val="00661F6B"/>
    <w:rsid w:val="00664FF6"/>
    <w:rsid w:val="006655B9"/>
    <w:rsid w:val="006672F6"/>
    <w:rsid w:val="006B22F5"/>
    <w:rsid w:val="006C7C57"/>
    <w:rsid w:val="006D2E8D"/>
    <w:rsid w:val="006D389E"/>
    <w:rsid w:val="00706B15"/>
    <w:rsid w:val="00711238"/>
    <w:rsid w:val="0071206F"/>
    <w:rsid w:val="00712771"/>
    <w:rsid w:val="00720F84"/>
    <w:rsid w:val="0073320D"/>
    <w:rsid w:val="00736A80"/>
    <w:rsid w:val="00742D08"/>
    <w:rsid w:val="007460EB"/>
    <w:rsid w:val="00746C2A"/>
    <w:rsid w:val="007713DA"/>
    <w:rsid w:val="00792EEF"/>
    <w:rsid w:val="007A4530"/>
    <w:rsid w:val="007A6F30"/>
    <w:rsid w:val="007A7D7C"/>
    <w:rsid w:val="007B371D"/>
    <w:rsid w:val="007B4CF9"/>
    <w:rsid w:val="007D738A"/>
    <w:rsid w:val="007F2858"/>
    <w:rsid w:val="007F717B"/>
    <w:rsid w:val="007F74C6"/>
    <w:rsid w:val="007F7552"/>
    <w:rsid w:val="00800D77"/>
    <w:rsid w:val="00804B8F"/>
    <w:rsid w:val="00804DE1"/>
    <w:rsid w:val="008057B4"/>
    <w:rsid w:val="008525B9"/>
    <w:rsid w:val="00854B7A"/>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726C"/>
    <w:rsid w:val="0098145D"/>
    <w:rsid w:val="009830FD"/>
    <w:rsid w:val="009918C4"/>
    <w:rsid w:val="009A084D"/>
    <w:rsid w:val="009B005C"/>
    <w:rsid w:val="009B0125"/>
    <w:rsid w:val="009B58AF"/>
    <w:rsid w:val="009C379C"/>
    <w:rsid w:val="009D40D8"/>
    <w:rsid w:val="009D718A"/>
    <w:rsid w:val="009E1B35"/>
    <w:rsid w:val="009E74AD"/>
    <w:rsid w:val="009F29D5"/>
    <w:rsid w:val="009F3F06"/>
    <w:rsid w:val="00A05634"/>
    <w:rsid w:val="00A127DE"/>
    <w:rsid w:val="00A24A6E"/>
    <w:rsid w:val="00A55870"/>
    <w:rsid w:val="00A62859"/>
    <w:rsid w:val="00A6428F"/>
    <w:rsid w:val="00A73B46"/>
    <w:rsid w:val="00A82D19"/>
    <w:rsid w:val="00A93B61"/>
    <w:rsid w:val="00A950CC"/>
    <w:rsid w:val="00A96029"/>
    <w:rsid w:val="00AA1054"/>
    <w:rsid w:val="00AB3F05"/>
    <w:rsid w:val="00AC1815"/>
    <w:rsid w:val="00AC36A7"/>
    <w:rsid w:val="00AD1BB4"/>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0770"/>
    <w:rsid w:val="00C064EA"/>
    <w:rsid w:val="00C3372B"/>
    <w:rsid w:val="00C358B5"/>
    <w:rsid w:val="00C42CBD"/>
    <w:rsid w:val="00C4451C"/>
    <w:rsid w:val="00C51B18"/>
    <w:rsid w:val="00C5461F"/>
    <w:rsid w:val="00C57D81"/>
    <w:rsid w:val="00C61A3F"/>
    <w:rsid w:val="00C63FD3"/>
    <w:rsid w:val="00C70626"/>
    <w:rsid w:val="00C95434"/>
    <w:rsid w:val="00CA27D4"/>
    <w:rsid w:val="00CA2A45"/>
    <w:rsid w:val="00CA6F63"/>
    <w:rsid w:val="00CC62F4"/>
    <w:rsid w:val="00CC75B4"/>
    <w:rsid w:val="00CE3455"/>
    <w:rsid w:val="00CF0115"/>
    <w:rsid w:val="00CF0E73"/>
    <w:rsid w:val="00CF47E1"/>
    <w:rsid w:val="00CF6E94"/>
    <w:rsid w:val="00D0634E"/>
    <w:rsid w:val="00D1386F"/>
    <w:rsid w:val="00D156EC"/>
    <w:rsid w:val="00D320C3"/>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B5181"/>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E2E5A"/>
    <w:rsid w:val="00FF5BE3"/>
    <w:rsid w:val="017B5D79"/>
    <w:rsid w:val="0183426C"/>
    <w:rsid w:val="01EE19B6"/>
    <w:rsid w:val="01EE5E5A"/>
    <w:rsid w:val="049523C1"/>
    <w:rsid w:val="04F97CCA"/>
    <w:rsid w:val="065555BF"/>
    <w:rsid w:val="070E2695"/>
    <w:rsid w:val="07F02019"/>
    <w:rsid w:val="0A14667A"/>
    <w:rsid w:val="0C300E1D"/>
    <w:rsid w:val="0E247E54"/>
    <w:rsid w:val="0E7A578B"/>
    <w:rsid w:val="109D6F02"/>
    <w:rsid w:val="119E71F5"/>
    <w:rsid w:val="11CB5DFD"/>
    <w:rsid w:val="11CE2C72"/>
    <w:rsid w:val="11F56D91"/>
    <w:rsid w:val="1206249F"/>
    <w:rsid w:val="156C1118"/>
    <w:rsid w:val="15E15640"/>
    <w:rsid w:val="16AE717B"/>
    <w:rsid w:val="17677CE7"/>
    <w:rsid w:val="17A07CDA"/>
    <w:rsid w:val="181E3EC5"/>
    <w:rsid w:val="19572ABE"/>
    <w:rsid w:val="1A2E46C4"/>
    <w:rsid w:val="1B33700C"/>
    <w:rsid w:val="1C764385"/>
    <w:rsid w:val="1CE5103E"/>
    <w:rsid w:val="1ED7674D"/>
    <w:rsid w:val="1F8D7C0B"/>
    <w:rsid w:val="20AF15DB"/>
    <w:rsid w:val="21E9493A"/>
    <w:rsid w:val="22251B98"/>
    <w:rsid w:val="223034CD"/>
    <w:rsid w:val="223C40BF"/>
    <w:rsid w:val="2262572B"/>
    <w:rsid w:val="22A7686E"/>
    <w:rsid w:val="235A2249"/>
    <w:rsid w:val="23DB3F63"/>
    <w:rsid w:val="23F93CED"/>
    <w:rsid w:val="24370A13"/>
    <w:rsid w:val="24465EFD"/>
    <w:rsid w:val="261F593F"/>
    <w:rsid w:val="264E35F1"/>
    <w:rsid w:val="27A137C5"/>
    <w:rsid w:val="27E7113F"/>
    <w:rsid w:val="28BA4CA4"/>
    <w:rsid w:val="28F17E5A"/>
    <w:rsid w:val="293746B6"/>
    <w:rsid w:val="29EA365B"/>
    <w:rsid w:val="2B3631F4"/>
    <w:rsid w:val="2C433892"/>
    <w:rsid w:val="2C946F5F"/>
    <w:rsid w:val="2D76092E"/>
    <w:rsid w:val="2D8C5D2A"/>
    <w:rsid w:val="2E2A24F3"/>
    <w:rsid w:val="2E4647A4"/>
    <w:rsid w:val="2E7712D2"/>
    <w:rsid w:val="2F2D7D98"/>
    <w:rsid w:val="2F98270C"/>
    <w:rsid w:val="2FE3015E"/>
    <w:rsid w:val="311862D7"/>
    <w:rsid w:val="31CC3212"/>
    <w:rsid w:val="324A7483"/>
    <w:rsid w:val="328A7DFC"/>
    <w:rsid w:val="32BE4D76"/>
    <w:rsid w:val="32C81412"/>
    <w:rsid w:val="333C0424"/>
    <w:rsid w:val="33723946"/>
    <w:rsid w:val="343E41D6"/>
    <w:rsid w:val="34DB41A2"/>
    <w:rsid w:val="35A45FF2"/>
    <w:rsid w:val="35D501BC"/>
    <w:rsid w:val="35ED23EA"/>
    <w:rsid w:val="377C5B85"/>
    <w:rsid w:val="386D45D5"/>
    <w:rsid w:val="38EF7122"/>
    <w:rsid w:val="3A1054F9"/>
    <w:rsid w:val="3C990195"/>
    <w:rsid w:val="3CFC0724"/>
    <w:rsid w:val="3D725FAB"/>
    <w:rsid w:val="3F855194"/>
    <w:rsid w:val="40300E10"/>
    <w:rsid w:val="40A418D2"/>
    <w:rsid w:val="410114B3"/>
    <w:rsid w:val="41A373AE"/>
    <w:rsid w:val="41D1126B"/>
    <w:rsid w:val="41EA240C"/>
    <w:rsid w:val="41F1637D"/>
    <w:rsid w:val="434057B6"/>
    <w:rsid w:val="443E4C7C"/>
    <w:rsid w:val="448500D7"/>
    <w:rsid w:val="44C47D79"/>
    <w:rsid w:val="454300F1"/>
    <w:rsid w:val="460F5E9A"/>
    <w:rsid w:val="469836BD"/>
    <w:rsid w:val="47A81BD4"/>
    <w:rsid w:val="47E96367"/>
    <w:rsid w:val="48D53BBB"/>
    <w:rsid w:val="4A29327C"/>
    <w:rsid w:val="4B7C2CA2"/>
    <w:rsid w:val="4D61085B"/>
    <w:rsid w:val="4DC2676B"/>
    <w:rsid w:val="4DF47921"/>
    <w:rsid w:val="4ED46D2F"/>
    <w:rsid w:val="502E7353"/>
    <w:rsid w:val="51B34A16"/>
    <w:rsid w:val="529556D0"/>
    <w:rsid w:val="52F82D14"/>
    <w:rsid w:val="53B042EA"/>
    <w:rsid w:val="53B8703C"/>
    <w:rsid w:val="555F668F"/>
    <w:rsid w:val="576015AA"/>
    <w:rsid w:val="57F8248F"/>
    <w:rsid w:val="589E4491"/>
    <w:rsid w:val="595653E6"/>
    <w:rsid w:val="5A1465A0"/>
    <w:rsid w:val="5A61633E"/>
    <w:rsid w:val="5BE2009F"/>
    <w:rsid w:val="5CCB2E66"/>
    <w:rsid w:val="5D3729BA"/>
    <w:rsid w:val="5DD64418"/>
    <w:rsid w:val="5F1C2834"/>
    <w:rsid w:val="5F253E4C"/>
    <w:rsid w:val="5FCA3512"/>
    <w:rsid w:val="60181C81"/>
    <w:rsid w:val="601A5E43"/>
    <w:rsid w:val="60367BD9"/>
    <w:rsid w:val="604444D1"/>
    <w:rsid w:val="60EF1139"/>
    <w:rsid w:val="61F46C76"/>
    <w:rsid w:val="62CE052D"/>
    <w:rsid w:val="63DA2CBD"/>
    <w:rsid w:val="64421FF9"/>
    <w:rsid w:val="65BF7904"/>
    <w:rsid w:val="66BC2FDC"/>
    <w:rsid w:val="67744CBA"/>
    <w:rsid w:val="679019F7"/>
    <w:rsid w:val="67E26C44"/>
    <w:rsid w:val="67E5006B"/>
    <w:rsid w:val="67E759A9"/>
    <w:rsid w:val="68631113"/>
    <w:rsid w:val="6A3749C6"/>
    <w:rsid w:val="6A4C654C"/>
    <w:rsid w:val="6D16193B"/>
    <w:rsid w:val="6EA15F57"/>
    <w:rsid w:val="712138AD"/>
    <w:rsid w:val="7143510B"/>
    <w:rsid w:val="71DF6F94"/>
    <w:rsid w:val="74B93FC4"/>
    <w:rsid w:val="759230CE"/>
    <w:rsid w:val="76353AB5"/>
    <w:rsid w:val="77170F04"/>
    <w:rsid w:val="77AE203F"/>
    <w:rsid w:val="77F558E4"/>
    <w:rsid w:val="77F9523C"/>
    <w:rsid w:val="79A35C54"/>
    <w:rsid w:val="7A530D70"/>
    <w:rsid w:val="7B452B70"/>
    <w:rsid w:val="7BA3070B"/>
    <w:rsid w:val="7D0D15B6"/>
    <w:rsid w:val="7DA80D81"/>
    <w:rsid w:val="7E6D5641"/>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0"/>
    <w:pPr>
      <w:jc w:val="left"/>
    </w:pPr>
  </w:style>
  <w:style w:type="paragraph" w:styleId="3">
    <w:name w:val="Balloon Text"/>
    <w:basedOn w:val="1"/>
    <w:link w:val="20"/>
    <w:autoRedefine/>
    <w:semiHidden/>
    <w:unhideWhenUsed/>
    <w:qFormat/>
    <w:uiPriority w:val="0"/>
    <w:rPr>
      <w:sz w:val="18"/>
      <w:szCs w:val="18"/>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autoRedefine/>
    <w:semiHidden/>
    <w:unhideWhenUsed/>
    <w:qFormat/>
    <w:uiPriority w:val="0"/>
    <w:rPr>
      <w:b/>
      <w:bCs/>
    </w:rPr>
  </w:style>
  <w:style w:type="table" w:styleId="8">
    <w:name w:val="Table Grid"/>
    <w:basedOn w:val="7"/>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autoRedefine/>
    <w:semiHidden/>
    <w:unhideWhenUsed/>
    <w:qFormat/>
    <w:uiPriority w:val="0"/>
    <w:rPr>
      <w:sz w:val="21"/>
      <w:szCs w:val="21"/>
    </w:rPr>
  </w:style>
  <w:style w:type="paragraph" w:customStyle="1" w:styleId="11">
    <w:name w:val="Table Paragraph"/>
    <w:basedOn w:val="1"/>
    <w:autoRedefine/>
    <w:qFormat/>
    <w:uiPriority w:val="0"/>
    <w:pPr>
      <w:jc w:val="left"/>
    </w:pPr>
    <w:rPr>
      <w:kern w:val="0"/>
      <w:sz w:val="22"/>
      <w:szCs w:val="22"/>
    </w:rPr>
  </w:style>
  <w:style w:type="table" w:customStyle="1" w:styleId="12">
    <w:name w:val="Table Normal"/>
    <w:basedOn w:val="7"/>
    <w:autoRedefine/>
    <w:semiHidden/>
    <w:qFormat/>
    <w:uiPriority w:val="0"/>
    <w:tblPr>
      <w:tblCellMar>
        <w:top w:w="0" w:type="dxa"/>
        <w:left w:w="0" w:type="dxa"/>
        <w:bottom w:w="0" w:type="dxa"/>
        <w:right w:w="0" w:type="dxa"/>
      </w:tblCellMar>
    </w:tblPr>
  </w:style>
  <w:style w:type="character" w:customStyle="1" w:styleId="13">
    <w:name w:val="页眉 Char"/>
    <w:link w:val="5"/>
    <w:autoRedefine/>
    <w:qFormat/>
    <w:uiPriority w:val="0"/>
    <w:rPr>
      <w:rFonts w:cs="Times New Roman"/>
      <w:kern w:val="2"/>
      <w:sz w:val="18"/>
      <w:szCs w:val="18"/>
    </w:rPr>
  </w:style>
  <w:style w:type="character" w:customStyle="1" w:styleId="14">
    <w:name w:val="页脚 Char"/>
    <w:link w:val="4"/>
    <w:autoRedefine/>
    <w:qFormat/>
    <w:uiPriority w:val="0"/>
    <w:rPr>
      <w:rFonts w:cs="Times New Roman"/>
      <w:kern w:val="2"/>
      <w:sz w:val="18"/>
      <w:szCs w:val="18"/>
    </w:rPr>
  </w:style>
  <w:style w:type="paragraph" w:customStyle="1" w:styleId="15">
    <w:name w:val="列表段落1"/>
    <w:basedOn w:val="1"/>
    <w:autoRedefine/>
    <w:qFormat/>
    <w:uiPriority w:val="99"/>
    <w:pPr>
      <w:ind w:firstLine="420" w:firstLineChars="200"/>
    </w:pPr>
  </w:style>
  <w:style w:type="character" w:customStyle="1" w:styleId="16">
    <w:name w:val="oli-avatar-text"/>
    <w:basedOn w:val="9"/>
    <w:autoRedefine/>
    <w:qFormat/>
    <w:uiPriority w:val="0"/>
  </w:style>
  <w:style w:type="paragraph" w:styleId="17">
    <w:name w:val="List Paragraph"/>
    <w:basedOn w:val="1"/>
    <w:autoRedefine/>
    <w:qFormat/>
    <w:uiPriority w:val="99"/>
    <w:pPr>
      <w:ind w:firstLine="420" w:firstLineChars="200"/>
    </w:pPr>
  </w:style>
  <w:style w:type="character" w:customStyle="1" w:styleId="18">
    <w:name w:val="批注文字 Char"/>
    <w:basedOn w:val="9"/>
    <w:link w:val="2"/>
    <w:autoRedefine/>
    <w:semiHidden/>
    <w:qFormat/>
    <w:uiPriority w:val="0"/>
    <w:rPr>
      <w:rFonts w:cs="Times New Roman"/>
      <w:kern w:val="2"/>
      <w:sz w:val="21"/>
      <w:szCs w:val="24"/>
    </w:rPr>
  </w:style>
  <w:style w:type="character" w:customStyle="1" w:styleId="19">
    <w:name w:val="批注主题 Char"/>
    <w:basedOn w:val="18"/>
    <w:link w:val="6"/>
    <w:autoRedefine/>
    <w:semiHidden/>
    <w:qFormat/>
    <w:uiPriority w:val="0"/>
    <w:rPr>
      <w:rFonts w:cs="Times New Roman"/>
      <w:b/>
      <w:bCs/>
      <w:kern w:val="2"/>
      <w:sz w:val="21"/>
      <w:szCs w:val="24"/>
    </w:rPr>
  </w:style>
  <w:style w:type="character" w:customStyle="1" w:styleId="20">
    <w:name w:val="批注框文本 Char"/>
    <w:basedOn w:val="9"/>
    <w:link w:val="3"/>
    <w:autoRedefine/>
    <w:semiHidden/>
    <w:qFormat/>
    <w:uiPriority w:val="0"/>
    <w:rPr>
      <w:rFonts w:cs="Times New Roman"/>
      <w:kern w:val="2"/>
      <w:sz w:val="18"/>
      <w:szCs w:val="18"/>
    </w:rPr>
  </w:style>
  <w:style w:type="paragraph" w:customStyle="1" w:styleId="2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autoRedefine/>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6</Pages>
  <Words>3315</Words>
  <Characters>3524</Characters>
  <Lines>18</Lines>
  <Paragraphs>5</Paragraphs>
  <TotalTime>0</TotalTime>
  <ScaleCrop>false</ScaleCrop>
  <LinksUpToDate>false</LinksUpToDate>
  <CharactersWithSpaces>3597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2024-11-29T10:20:00Z</dcterms:created>
  <dc:creator>86186</dc:creator>
  <cp:lastModifiedBy>麦姐姐</cp:lastModifiedBy>
  <cp:lastPrinted>2022-03-16T07:42:00Z</cp:lastPrinted>
  <dcterms:modified xsi:type="dcterms:W3CDTF">2025-11-07T09:33:47Z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F549F0DC7F2B42429F9A3A13885BB1FA_13</vt:lpwstr>
  </property>
  <property fmtid="{D5CDD505-2E9C-101B-9397-08002B2CF9AE}" pid="4" name="KSOTemplateDocerSaveRecord">
    <vt:lpwstr>eyJoZGlkIjoiM2MwYzU5ODBhY2VhYjU0NzM0NjA4YjRjMjNjZjU0MmUiLCJ1c2VySWQiOiI2MTcxNzI3ODgifQ==</vt:lpwstr>
  </property>
</Properties>
</file>