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C6DF" w14:textId="77777777" w:rsidR="006A637E" w:rsidRDefault="00000000">
      <w:pPr>
        <w:spacing w:beforeLines="50" w:before="156" w:afterLines="50" w:after="156" w:line="400" w:lineRule="exact"/>
        <w:jc w:val="center"/>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601717                             </w:t>
      </w:r>
      <w:r>
        <w:rPr>
          <w:rFonts w:hAnsi="宋体"/>
          <w:bCs/>
          <w:iCs/>
          <w:color w:val="000000"/>
          <w:sz w:val="24"/>
        </w:rPr>
        <w:t>证券简称：</w:t>
      </w:r>
      <w:r>
        <w:rPr>
          <w:rFonts w:hint="eastAsia"/>
          <w:color w:val="000000"/>
          <w:sz w:val="24"/>
        </w:rPr>
        <w:t>中创智领</w:t>
      </w:r>
    </w:p>
    <w:p w14:paraId="0D24D875" w14:textId="77777777" w:rsidR="006A637E" w:rsidRPr="00FE40A4" w:rsidRDefault="00000000">
      <w:pPr>
        <w:spacing w:beforeLines="50" w:before="156" w:afterLines="50" w:after="156" w:line="400" w:lineRule="exact"/>
        <w:jc w:val="center"/>
        <w:rPr>
          <w:rFonts w:ascii="黑体" w:eastAsia="黑体" w:hAnsi="黑体" w:hint="eastAsia"/>
          <w:iCs/>
          <w:color w:val="000000"/>
          <w:sz w:val="32"/>
          <w:szCs w:val="32"/>
        </w:rPr>
      </w:pPr>
      <w:r w:rsidRPr="00FE40A4">
        <w:rPr>
          <w:rFonts w:ascii="黑体" w:eastAsia="黑体" w:hAnsi="黑体" w:hint="eastAsia"/>
          <w:iCs/>
          <w:color w:val="000000"/>
          <w:sz w:val="32"/>
          <w:szCs w:val="32"/>
        </w:rPr>
        <w:t>中创智领（郑州）工业技术集团股份有限公司</w:t>
      </w:r>
    </w:p>
    <w:p w14:paraId="0C784C7B" w14:textId="77777777" w:rsidR="006A637E" w:rsidRPr="00FE40A4" w:rsidRDefault="00000000">
      <w:pPr>
        <w:spacing w:beforeLines="50" w:before="156" w:afterLines="50" w:after="156" w:line="400" w:lineRule="exact"/>
        <w:jc w:val="center"/>
        <w:rPr>
          <w:rFonts w:ascii="黑体" w:eastAsia="黑体" w:hAnsi="黑体" w:hint="eastAsia"/>
          <w:iCs/>
          <w:color w:val="000000"/>
          <w:sz w:val="32"/>
          <w:szCs w:val="32"/>
        </w:rPr>
      </w:pPr>
      <w:r w:rsidRPr="00FE40A4">
        <w:rPr>
          <w:rFonts w:ascii="黑体" w:eastAsia="黑体" w:hAnsi="黑体" w:hint="eastAsia"/>
          <w:iCs/>
          <w:color w:val="000000"/>
          <w:sz w:val="32"/>
          <w:szCs w:val="32"/>
        </w:rPr>
        <w:t>投资者关系活动记录表</w:t>
      </w:r>
    </w:p>
    <w:p w14:paraId="7E1ABAB6" w14:textId="5B20602A" w:rsidR="006A637E" w:rsidRDefault="006A637E" w:rsidP="00FE40A4">
      <w:pPr>
        <w:spacing w:line="400" w:lineRule="exact"/>
        <w:jc w:val="center"/>
        <w:rPr>
          <w:bCs/>
          <w:iCs/>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87"/>
      </w:tblGrid>
      <w:tr w:rsidR="006A637E" w14:paraId="0D205840" w14:textId="77777777">
        <w:trPr>
          <w:trHeight w:val="1077"/>
        </w:trPr>
        <w:tc>
          <w:tcPr>
            <w:tcW w:w="1668" w:type="dxa"/>
            <w:tcBorders>
              <w:top w:val="single" w:sz="4" w:space="0" w:color="auto"/>
              <w:left w:val="single" w:sz="4" w:space="0" w:color="auto"/>
              <w:bottom w:val="single" w:sz="4" w:space="0" w:color="auto"/>
              <w:right w:val="single" w:sz="4" w:space="0" w:color="auto"/>
            </w:tcBorders>
            <w:vAlign w:val="center"/>
          </w:tcPr>
          <w:p w14:paraId="74281918" w14:textId="77777777" w:rsidR="006A637E" w:rsidRDefault="00000000">
            <w:pPr>
              <w:jc w:val="center"/>
              <w:rPr>
                <w:rFonts w:ascii="宋体" w:hAnsi="宋体" w:hint="eastAsia"/>
                <w:bCs/>
                <w:iCs/>
                <w:color w:val="000000"/>
                <w:szCs w:val="21"/>
              </w:rPr>
            </w:pPr>
            <w:r>
              <w:rPr>
                <w:rFonts w:ascii="宋体" w:hAnsi="宋体"/>
                <w:bCs/>
                <w:iCs/>
                <w:color w:val="000000"/>
                <w:kern w:val="0"/>
                <w:szCs w:val="21"/>
              </w:rPr>
              <w:t>投资者关系</w:t>
            </w:r>
            <w:r>
              <w:rPr>
                <w:rFonts w:ascii="宋体" w:hAnsi="宋体"/>
                <w:bCs/>
                <w:iCs/>
                <w:color w:val="000000"/>
                <w:kern w:val="0"/>
                <w:szCs w:val="21"/>
              </w:rPr>
              <w:br/>
              <w:t>活动类别</w:t>
            </w:r>
          </w:p>
        </w:tc>
        <w:tc>
          <w:tcPr>
            <w:tcW w:w="7087" w:type="dxa"/>
            <w:tcBorders>
              <w:top w:val="single" w:sz="4" w:space="0" w:color="auto"/>
              <w:left w:val="single" w:sz="4" w:space="0" w:color="auto"/>
              <w:bottom w:val="single" w:sz="4" w:space="0" w:color="auto"/>
              <w:right w:val="single" w:sz="4" w:space="0" w:color="auto"/>
            </w:tcBorders>
          </w:tcPr>
          <w:p w14:paraId="41579113" w14:textId="785F3D24" w:rsidR="006A637E" w:rsidRDefault="00000000">
            <w:pPr>
              <w:rPr>
                <w:rFonts w:ascii="宋体" w:hAnsi="宋体" w:hint="eastAsia"/>
                <w:bCs/>
                <w:iCs/>
                <w:color w:val="00000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 xml:space="preserve">特定对象调研    </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r w:rsidR="00103C75">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分析师会议</w:t>
            </w:r>
          </w:p>
          <w:p w14:paraId="57655A58" w14:textId="04B22E32" w:rsidR="006A637E" w:rsidRDefault="00000000">
            <w:pPr>
              <w:rPr>
                <w:rFonts w:ascii="宋体" w:hAnsi="宋体" w:hint="eastAsia"/>
                <w:bCs/>
                <w:iCs/>
                <w:color w:val="000000"/>
                <w:kern w:val="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 xml:space="preserve">媒体采访            </w:t>
            </w:r>
            <w:r w:rsidR="00FE40A4">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业绩说明会</w:t>
            </w:r>
          </w:p>
          <w:p w14:paraId="6647D701" w14:textId="77777777" w:rsidR="006A637E" w:rsidRDefault="00000000">
            <w:pPr>
              <w:rPr>
                <w:rFonts w:ascii="宋体" w:hAnsi="宋体" w:hint="eastAsia"/>
                <w:bCs/>
                <w:iCs/>
                <w:color w:val="000000"/>
                <w:kern w:val="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 xml:space="preserve">新闻发布会          </w:t>
            </w: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路演活动</w:t>
            </w:r>
          </w:p>
          <w:p w14:paraId="6D1036EC" w14:textId="60997484" w:rsidR="006A637E" w:rsidRDefault="00103C75">
            <w:pPr>
              <w:tabs>
                <w:tab w:val="left" w:pos="3045"/>
                <w:tab w:val="center" w:pos="3199"/>
              </w:tabs>
              <w:rPr>
                <w:rFonts w:ascii="宋体" w:hAnsi="宋体" w:hint="eastAsia"/>
                <w:bCs/>
                <w:iCs/>
                <w:color w:val="000000"/>
                <w:kern w:val="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现场参观</w:t>
            </w:r>
          </w:p>
          <w:p w14:paraId="2217FBB7" w14:textId="77777777" w:rsidR="006A637E" w:rsidRDefault="00000000">
            <w:pPr>
              <w:tabs>
                <w:tab w:val="center" w:pos="3199"/>
              </w:tabs>
              <w:rPr>
                <w:rFonts w:ascii="宋体" w:hAnsi="宋体" w:hint="eastAsia"/>
                <w:bCs/>
                <w:iCs/>
                <w:color w:val="00000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其他</w:t>
            </w:r>
          </w:p>
        </w:tc>
      </w:tr>
      <w:tr w:rsidR="006A637E" w14:paraId="7E640786" w14:textId="77777777">
        <w:trPr>
          <w:trHeight w:val="1077"/>
        </w:trPr>
        <w:tc>
          <w:tcPr>
            <w:tcW w:w="1668" w:type="dxa"/>
            <w:tcBorders>
              <w:top w:val="single" w:sz="4" w:space="0" w:color="auto"/>
              <w:left w:val="single" w:sz="4" w:space="0" w:color="auto"/>
              <w:bottom w:val="single" w:sz="4" w:space="0" w:color="auto"/>
              <w:right w:val="single" w:sz="4" w:space="0" w:color="auto"/>
            </w:tcBorders>
            <w:vAlign w:val="center"/>
          </w:tcPr>
          <w:p w14:paraId="2CE64EA4" w14:textId="77777777" w:rsidR="006A637E" w:rsidRDefault="00000000">
            <w:pPr>
              <w:jc w:val="center"/>
              <w:rPr>
                <w:bCs/>
                <w:iCs/>
                <w:color w:val="000000"/>
                <w:kern w:val="0"/>
                <w:szCs w:val="21"/>
              </w:rPr>
            </w:pPr>
            <w:r>
              <w:rPr>
                <w:rFonts w:hAnsi="宋体"/>
                <w:bCs/>
                <w:iCs/>
                <w:color w:val="000000"/>
                <w:kern w:val="0"/>
                <w:szCs w:val="21"/>
              </w:rPr>
              <w:t>参与单位名称</w:t>
            </w:r>
          </w:p>
        </w:tc>
        <w:tc>
          <w:tcPr>
            <w:tcW w:w="7087" w:type="dxa"/>
            <w:tcBorders>
              <w:top w:val="single" w:sz="4" w:space="0" w:color="auto"/>
              <w:left w:val="single" w:sz="4" w:space="0" w:color="auto"/>
              <w:bottom w:val="single" w:sz="4" w:space="0" w:color="auto"/>
              <w:right w:val="single" w:sz="4" w:space="0" w:color="auto"/>
            </w:tcBorders>
            <w:vAlign w:val="center"/>
          </w:tcPr>
          <w:p w14:paraId="2402AB19" w14:textId="77777777" w:rsidR="00B70563" w:rsidRDefault="00D91E1F" w:rsidP="00D91E1F">
            <w:pPr>
              <w:rPr>
                <w:bCs/>
                <w:iCs/>
                <w:color w:val="000000"/>
                <w:szCs w:val="21"/>
                <w:lang w:val="en-GB"/>
              </w:rPr>
            </w:pPr>
            <w:proofErr w:type="gramStart"/>
            <w:r w:rsidRPr="00D91E1F">
              <w:rPr>
                <w:rFonts w:hint="eastAsia"/>
                <w:bCs/>
                <w:iCs/>
                <w:color w:val="000000"/>
                <w:szCs w:val="21"/>
                <w:lang w:val="en-GB"/>
              </w:rPr>
              <w:t>上海途灵资产</w:t>
            </w:r>
            <w:proofErr w:type="gramEnd"/>
            <w:r w:rsidRPr="00D91E1F">
              <w:rPr>
                <w:rFonts w:hint="eastAsia"/>
                <w:bCs/>
                <w:iCs/>
                <w:color w:val="000000"/>
                <w:szCs w:val="21"/>
                <w:lang w:val="en-GB"/>
              </w:rPr>
              <w:t>、阳光资管、青</w:t>
            </w:r>
            <w:proofErr w:type="gramStart"/>
            <w:r w:rsidRPr="00D91E1F">
              <w:rPr>
                <w:rFonts w:hint="eastAsia"/>
                <w:bCs/>
                <w:iCs/>
                <w:color w:val="000000"/>
                <w:szCs w:val="21"/>
                <w:lang w:val="en-GB"/>
              </w:rPr>
              <w:t>榕</w:t>
            </w:r>
            <w:proofErr w:type="gramEnd"/>
            <w:r w:rsidRPr="00D91E1F">
              <w:rPr>
                <w:rFonts w:hint="eastAsia"/>
                <w:bCs/>
                <w:iCs/>
                <w:color w:val="000000"/>
                <w:szCs w:val="21"/>
                <w:lang w:val="en-GB"/>
              </w:rPr>
              <w:t>资管、上汽</w:t>
            </w:r>
            <w:proofErr w:type="gramStart"/>
            <w:r w:rsidRPr="00D91E1F">
              <w:rPr>
                <w:rFonts w:hint="eastAsia"/>
                <w:bCs/>
                <w:iCs/>
                <w:color w:val="000000"/>
                <w:szCs w:val="21"/>
                <w:lang w:val="en-GB"/>
              </w:rPr>
              <w:t>颀臻</w:t>
            </w:r>
            <w:proofErr w:type="gramEnd"/>
            <w:r w:rsidRPr="00D91E1F">
              <w:rPr>
                <w:rFonts w:hint="eastAsia"/>
                <w:bCs/>
                <w:iCs/>
                <w:color w:val="000000"/>
                <w:szCs w:val="21"/>
                <w:lang w:val="en-GB"/>
              </w:rPr>
              <w:t>资管、东兴基金、南方基金、东方证券、</w:t>
            </w:r>
            <w:proofErr w:type="gramStart"/>
            <w:r w:rsidRPr="00D91E1F">
              <w:rPr>
                <w:rFonts w:hint="eastAsia"/>
                <w:bCs/>
                <w:iCs/>
                <w:color w:val="000000"/>
                <w:szCs w:val="21"/>
                <w:lang w:val="en-GB"/>
              </w:rPr>
              <w:t>上海盘京投资</w:t>
            </w:r>
            <w:proofErr w:type="gramEnd"/>
            <w:r w:rsidRPr="00D91E1F">
              <w:rPr>
                <w:rFonts w:hint="eastAsia"/>
                <w:bCs/>
                <w:iCs/>
                <w:color w:val="000000"/>
                <w:szCs w:val="21"/>
                <w:lang w:val="en-GB"/>
              </w:rPr>
              <w:t>、国联基金、中英人寿保险、太平基金、华夏基金、</w:t>
            </w:r>
            <w:proofErr w:type="gramStart"/>
            <w:r w:rsidRPr="00D91E1F">
              <w:rPr>
                <w:rFonts w:hint="eastAsia"/>
                <w:bCs/>
                <w:iCs/>
                <w:color w:val="000000"/>
                <w:szCs w:val="21"/>
                <w:lang w:val="en-GB"/>
              </w:rPr>
              <w:t>恒越基金</w:t>
            </w:r>
            <w:proofErr w:type="gramEnd"/>
            <w:r w:rsidRPr="00D91E1F">
              <w:rPr>
                <w:rFonts w:hint="eastAsia"/>
                <w:bCs/>
                <w:iCs/>
                <w:color w:val="000000"/>
                <w:szCs w:val="21"/>
                <w:lang w:val="en-GB"/>
              </w:rPr>
              <w:t>、</w:t>
            </w:r>
            <w:proofErr w:type="gramStart"/>
            <w:r w:rsidRPr="00D91E1F">
              <w:rPr>
                <w:rFonts w:hint="eastAsia"/>
                <w:bCs/>
                <w:iCs/>
                <w:color w:val="000000"/>
                <w:szCs w:val="21"/>
                <w:lang w:val="en-GB"/>
              </w:rPr>
              <w:t>创金合</w:t>
            </w:r>
            <w:proofErr w:type="gramEnd"/>
            <w:r w:rsidRPr="00D91E1F">
              <w:rPr>
                <w:rFonts w:hint="eastAsia"/>
                <w:bCs/>
                <w:iCs/>
                <w:color w:val="000000"/>
                <w:szCs w:val="21"/>
                <w:lang w:val="en-GB"/>
              </w:rPr>
              <w:t>信、同泰基金、</w:t>
            </w:r>
            <w:proofErr w:type="gramStart"/>
            <w:r w:rsidRPr="00D91E1F">
              <w:rPr>
                <w:rFonts w:hint="eastAsia"/>
                <w:bCs/>
                <w:iCs/>
                <w:color w:val="000000"/>
                <w:szCs w:val="21"/>
                <w:lang w:val="en-GB"/>
              </w:rPr>
              <w:t>睿</w:t>
            </w:r>
            <w:proofErr w:type="gramEnd"/>
            <w:r w:rsidRPr="00D91E1F">
              <w:rPr>
                <w:rFonts w:hint="eastAsia"/>
                <w:bCs/>
                <w:iCs/>
                <w:color w:val="000000"/>
                <w:szCs w:val="21"/>
                <w:lang w:val="en-GB"/>
              </w:rPr>
              <w:t>璞投资、宝盈基金、</w:t>
            </w:r>
            <w:proofErr w:type="gramStart"/>
            <w:r w:rsidRPr="00D91E1F">
              <w:rPr>
                <w:rFonts w:hint="eastAsia"/>
                <w:bCs/>
                <w:iCs/>
                <w:color w:val="000000"/>
                <w:szCs w:val="21"/>
                <w:lang w:val="en-GB"/>
              </w:rPr>
              <w:t>泰信基金</w:t>
            </w:r>
            <w:proofErr w:type="gramEnd"/>
            <w:r w:rsidRPr="00D91E1F">
              <w:rPr>
                <w:rFonts w:hint="eastAsia"/>
                <w:bCs/>
                <w:iCs/>
                <w:color w:val="000000"/>
                <w:szCs w:val="21"/>
                <w:lang w:val="en-GB"/>
              </w:rPr>
              <w:t>、</w:t>
            </w:r>
            <w:proofErr w:type="gramStart"/>
            <w:r w:rsidRPr="00D91E1F">
              <w:rPr>
                <w:rFonts w:hint="eastAsia"/>
                <w:bCs/>
                <w:iCs/>
                <w:color w:val="000000"/>
                <w:szCs w:val="21"/>
                <w:lang w:val="en-GB"/>
              </w:rPr>
              <w:t>泓德基金</w:t>
            </w:r>
            <w:proofErr w:type="gramEnd"/>
            <w:r w:rsidRPr="00D91E1F">
              <w:rPr>
                <w:rFonts w:hint="eastAsia"/>
                <w:bCs/>
                <w:iCs/>
                <w:color w:val="000000"/>
                <w:szCs w:val="21"/>
                <w:lang w:val="en-GB"/>
              </w:rPr>
              <w:t>、</w:t>
            </w:r>
            <w:proofErr w:type="gramStart"/>
            <w:r w:rsidRPr="00D91E1F">
              <w:rPr>
                <w:rFonts w:hint="eastAsia"/>
                <w:bCs/>
                <w:iCs/>
                <w:color w:val="000000"/>
                <w:szCs w:val="21"/>
                <w:lang w:val="en-GB"/>
              </w:rPr>
              <w:t>开思私募</w:t>
            </w:r>
            <w:proofErr w:type="gramEnd"/>
            <w:r w:rsidRPr="00D91E1F">
              <w:rPr>
                <w:rFonts w:hint="eastAsia"/>
                <w:bCs/>
                <w:iCs/>
                <w:color w:val="000000"/>
                <w:szCs w:val="21"/>
                <w:lang w:val="en-GB"/>
              </w:rPr>
              <w:t>、洲和资本、平安基金、珺容投资、富国基金、远海私募、长安基金、红塔证券、上海国际信托、中海基金、中银国际证券、中科沃土基金、青</w:t>
            </w:r>
            <w:proofErr w:type="gramStart"/>
            <w:r w:rsidRPr="00D91E1F">
              <w:rPr>
                <w:rFonts w:hint="eastAsia"/>
                <w:bCs/>
                <w:iCs/>
                <w:color w:val="000000"/>
                <w:szCs w:val="21"/>
                <w:lang w:val="en-GB"/>
              </w:rPr>
              <w:t>沣</w:t>
            </w:r>
            <w:proofErr w:type="gramEnd"/>
            <w:r w:rsidRPr="00D91E1F">
              <w:rPr>
                <w:rFonts w:hint="eastAsia"/>
                <w:bCs/>
                <w:iCs/>
                <w:color w:val="000000"/>
                <w:szCs w:val="21"/>
                <w:lang w:val="en-GB"/>
              </w:rPr>
              <w:t>资产、合</w:t>
            </w:r>
            <w:proofErr w:type="gramStart"/>
            <w:r w:rsidRPr="00D91E1F">
              <w:rPr>
                <w:rFonts w:hint="eastAsia"/>
                <w:bCs/>
                <w:iCs/>
                <w:color w:val="000000"/>
                <w:szCs w:val="21"/>
                <w:lang w:val="en-GB"/>
              </w:rPr>
              <w:t>道资管</w:t>
            </w:r>
            <w:proofErr w:type="gramEnd"/>
            <w:r w:rsidRPr="00D91E1F">
              <w:rPr>
                <w:rFonts w:hint="eastAsia"/>
                <w:bCs/>
                <w:iCs/>
                <w:color w:val="000000"/>
                <w:szCs w:val="21"/>
                <w:lang w:val="en-GB"/>
              </w:rPr>
              <w:t>、华泰保兴基金、淡水泉投资、中信证券、</w:t>
            </w:r>
            <w:proofErr w:type="gramStart"/>
            <w:r w:rsidRPr="00D91E1F">
              <w:rPr>
                <w:rFonts w:hint="eastAsia"/>
                <w:bCs/>
                <w:iCs/>
                <w:color w:val="000000"/>
                <w:szCs w:val="21"/>
                <w:lang w:val="en-GB"/>
              </w:rPr>
              <w:t>招商信</w:t>
            </w:r>
            <w:proofErr w:type="gramEnd"/>
            <w:r w:rsidRPr="00D91E1F">
              <w:rPr>
                <w:rFonts w:hint="eastAsia"/>
                <w:bCs/>
                <w:iCs/>
                <w:color w:val="000000"/>
                <w:szCs w:val="21"/>
                <w:lang w:val="en-GB"/>
              </w:rPr>
              <w:t>诺、</w:t>
            </w:r>
            <w:proofErr w:type="gramStart"/>
            <w:r w:rsidRPr="00D91E1F">
              <w:rPr>
                <w:rFonts w:hint="eastAsia"/>
                <w:bCs/>
                <w:iCs/>
                <w:color w:val="000000"/>
                <w:szCs w:val="21"/>
                <w:lang w:val="en-GB"/>
              </w:rPr>
              <w:t>融泰云臻、泽铭</w:t>
            </w:r>
            <w:proofErr w:type="gramEnd"/>
            <w:r w:rsidRPr="00D91E1F">
              <w:rPr>
                <w:rFonts w:hint="eastAsia"/>
                <w:bCs/>
                <w:iCs/>
                <w:color w:val="000000"/>
                <w:szCs w:val="21"/>
                <w:lang w:val="en-GB"/>
              </w:rPr>
              <w:t>投资、长江证券、尚诚资管、国新投资、明河投资、东方财富证券、紫金信托、金安私募基金、招商证券、东吴证券、东北证券、银河证券、申万宏源、信达证券、华创证券、国泰海通、西南证券、中金公司、天风证券、国晖投资、</w:t>
            </w:r>
            <w:proofErr w:type="gramStart"/>
            <w:r w:rsidRPr="00D91E1F">
              <w:rPr>
                <w:rFonts w:hint="eastAsia"/>
                <w:bCs/>
                <w:iCs/>
                <w:color w:val="000000"/>
                <w:szCs w:val="21"/>
                <w:lang w:val="en-GB"/>
              </w:rPr>
              <w:t>盘泽资产</w:t>
            </w:r>
            <w:proofErr w:type="gramEnd"/>
            <w:r w:rsidRPr="00D91E1F">
              <w:rPr>
                <w:rFonts w:hint="eastAsia"/>
                <w:bCs/>
                <w:iCs/>
                <w:color w:val="000000"/>
                <w:szCs w:val="21"/>
                <w:lang w:val="en-GB"/>
              </w:rPr>
              <w:t>、中信建投、赛伯乐投资、银华基金、茂源财富、国金证券、从容投资、</w:t>
            </w:r>
            <w:proofErr w:type="gramStart"/>
            <w:r w:rsidRPr="00D91E1F">
              <w:rPr>
                <w:rFonts w:hint="eastAsia"/>
                <w:bCs/>
                <w:iCs/>
                <w:color w:val="000000"/>
                <w:szCs w:val="21"/>
                <w:lang w:val="en-GB"/>
              </w:rPr>
              <w:t>宽投资产、鲸域</w:t>
            </w:r>
            <w:proofErr w:type="gramEnd"/>
            <w:r w:rsidRPr="00D91E1F">
              <w:rPr>
                <w:rFonts w:hint="eastAsia"/>
                <w:bCs/>
                <w:iCs/>
                <w:color w:val="000000"/>
                <w:szCs w:val="21"/>
                <w:lang w:val="en-GB"/>
              </w:rPr>
              <w:t>资产、天惠投资、中信期货、华泰证券、鸿运私募、</w:t>
            </w:r>
            <w:proofErr w:type="gramStart"/>
            <w:r w:rsidRPr="00D91E1F">
              <w:rPr>
                <w:rFonts w:hint="eastAsia"/>
                <w:bCs/>
                <w:iCs/>
                <w:color w:val="000000"/>
                <w:szCs w:val="21"/>
                <w:lang w:val="en-GB"/>
              </w:rPr>
              <w:t>睿</w:t>
            </w:r>
            <w:proofErr w:type="gramEnd"/>
            <w:r w:rsidRPr="00D91E1F">
              <w:rPr>
                <w:rFonts w:hint="eastAsia"/>
                <w:bCs/>
                <w:iCs/>
                <w:color w:val="000000"/>
                <w:szCs w:val="21"/>
                <w:lang w:val="en-GB"/>
              </w:rPr>
              <w:t>郡资产、方正证券、景林资产、赢利基金、玄卜投资、太平资产、四海圆通、唐融投资、罗爵资产、朝景投资、益和</w:t>
            </w:r>
            <w:proofErr w:type="gramStart"/>
            <w:r w:rsidRPr="00D91E1F">
              <w:rPr>
                <w:rFonts w:hint="eastAsia"/>
                <w:bCs/>
                <w:iCs/>
                <w:color w:val="000000"/>
                <w:szCs w:val="21"/>
                <w:lang w:val="en-GB"/>
              </w:rPr>
              <w:t>源资产</w:t>
            </w:r>
            <w:proofErr w:type="gramEnd"/>
            <w:r w:rsidRPr="00D91E1F">
              <w:rPr>
                <w:rFonts w:hint="eastAsia"/>
                <w:bCs/>
                <w:iCs/>
                <w:color w:val="000000"/>
                <w:szCs w:val="21"/>
                <w:lang w:val="en-GB"/>
              </w:rPr>
              <w:t>、江岳基金、高毅资产、西部利得基金、</w:t>
            </w:r>
            <w:proofErr w:type="gramStart"/>
            <w:r w:rsidRPr="00D91E1F">
              <w:rPr>
                <w:rFonts w:hint="eastAsia"/>
                <w:bCs/>
                <w:iCs/>
                <w:color w:val="000000"/>
                <w:szCs w:val="21"/>
                <w:lang w:val="en-GB"/>
              </w:rPr>
              <w:t>九泰基金</w:t>
            </w:r>
            <w:proofErr w:type="gramEnd"/>
            <w:r w:rsidRPr="00D91E1F">
              <w:rPr>
                <w:rFonts w:hint="eastAsia"/>
                <w:bCs/>
                <w:iCs/>
                <w:color w:val="000000"/>
                <w:szCs w:val="21"/>
                <w:lang w:val="en-GB"/>
              </w:rPr>
              <w:t>、中天汇富、鹏华资产、大成基金、</w:t>
            </w:r>
            <w:proofErr w:type="gramStart"/>
            <w:r w:rsidRPr="00D91E1F">
              <w:rPr>
                <w:rFonts w:hint="eastAsia"/>
                <w:bCs/>
                <w:iCs/>
                <w:color w:val="000000"/>
                <w:szCs w:val="21"/>
                <w:lang w:val="en-GB"/>
              </w:rPr>
              <w:t>天弘基金</w:t>
            </w:r>
            <w:proofErr w:type="gramEnd"/>
            <w:r w:rsidRPr="00D91E1F">
              <w:rPr>
                <w:rFonts w:hint="eastAsia"/>
                <w:bCs/>
                <w:iCs/>
                <w:color w:val="000000"/>
                <w:szCs w:val="21"/>
                <w:lang w:val="en-GB"/>
              </w:rPr>
              <w:t>、广银理财、平安银行、博时基金、财通基金、瑞银证券、</w:t>
            </w:r>
            <w:proofErr w:type="gramStart"/>
            <w:r w:rsidRPr="00D91E1F">
              <w:rPr>
                <w:rFonts w:hint="eastAsia"/>
                <w:bCs/>
                <w:iCs/>
                <w:color w:val="000000"/>
                <w:szCs w:val="21"/>
                <w:lang w:val="en-GB"/>
              </w:rPr>
              <w:t>甬兴证券</w:t>
            </w:r>
            <w:proofErr w:type="gramEnd"/>
            <w:r w:rsidRPr="00D91E1F">
              <w:rPr>
                <w:rFonts w:hint="eastAsia"/>
                <w:bCs/>
                <w:iCs/>
                <w:color w:val="000000"/>
                <w:szCs w:val="21"/>
                <w:lang w:val="en-GB"/>
              </w:rPr>
              <w:t>、东</w:t>
            </w:r>
            <w:proofErr w:type="gramStart"/>
            <w:r w:rsidRPr="00D91E1F">
              <w:rPr>
                <w:rFonts w:hint="eastAsia"/>
                <w:bCs/>
                <w:iCs/>
                <w:color w:val="000000"/>
                <w:szCs w:val="21"/>
                <w:lang w:val="en-GB"/>
              </w:rPr>
              <w:t>恺</w:t>
            </w:r>
            <w:proofErr w:type="gramEnd"/>
            <w:r w:rsidRPr="00D91E1F">
              <w:rPr>
                <w:rFonts w:hint="eastAsia"/>
                <w:bCs/>
                <w:iCs/>
                <w:color w:val="000000"/>
                <w:szCs w:val="21"/>
                <w:lang w:val="en-GB"/>
              </w:rPr>
              <w:t>投资、广发证券、大湾区发展基金、民生证券、华福证券、瑞华资本、太平洋证券、美银证券、正德泰投资</w:t>
            </w:r>
            <w:r w:rsidR="006A3D63">
              <w:rPr>
                <w:rFonts w:hint="eastAsia"/>
                <w:bCs/>
                <w:iCs/>
                <w:color w:val="000000"/>
                <w:szCs w:val="21"/>
                <w:lang w:val="en-GB"/>
              </w:rPr>
              <w:t>等机构投资者</w:t>
            </w:r>
            <w:r>
              <w:rPr>
                <w:rFonts w:hint="eastAsia"/>
                <w:bCs/>
                <w:iCs/>
                <w:color w:val="000000"/>
                <w:szCs w:val="21"/>
                <w:lang w:val="en-GB"/>
              </w:rPr>
              <w:t>（排名不分先后）</w:t>
            </w:r>
          </w:p>
          <w:p w14:paraId="1A63B6AF" w14:textId="1E404E25" w:rsidR="006A637E" w:rsidRDefault="000C22ED" w:rsidP="00D91E1F">
            <w:pPr>
              <w:rPr>
                <w:bCs/>
                <w:iCs/>
                <w:color w:val="000000"/>
                <w:szCs w:val="21"/>
                <w:lang w:val="en-GB"/>
              </w:rPr>
            </w:pPr>
            <w:r>
              <w:rPr>
                <w:rFonts w:hint="eastAsia"/>
                <w:bCs/>
                <w:iCs/>
                <w:color w:val="000000"/>
                <w:szCs w:val="21"/>
                <w:lang w:val="en-GB"/>
              </w:rPr>
              <w:t>公司</w:t>
            </w:r>
            <w:r w:rsidRPr="000C22ED">
              <w:rPr>
                <w:rFonts w:hint="eastAsia"/>
                <w:bCs/>
                <w:iCs/>
                <w:color w:val="000000"/>
                <w:szCs w:val="21"/>
                <w:lang w:val="en-GB"/>
              </w:rPr>
              <w:t>2025</w:t>
            </w:r>
            <w:r w:rsidRPr="000C22ED">
              <w:rPr>
                <w:rFonts w:hint="eastAsia"/>
                <w:bCs/>
                <w:iCs/>
                <w:color w:val="000000"/>
                <w:szCs w:val="21"/>
                <w:lang w:val="en-GB"/>
              </w:rPr>
              <w:t>年第三季度业绩说明会</w:t>
            </w:r>
            <w:r>
              <w:rPr>
                <w:rFonts w:hint="eastAsia"/>
                <w:bCs/>
                <w:iCs/>
                <w:color w:val="000000"/>
                <w:szCs w:val="21"/>
                <w:lang w:val="en-GB"/>
              </w:rPr>
              <w:t>线上参与投资者</w:t>
            </w:r>
          </w:p>
        </w:tc>
      </w:tr>
      <w:tr w:rsidR="006A637E" w14:paraId="137AC133" w14:textId="77777777">
        <w:trPr>
          <w:trHeight w:val="397"/>
        </w:trPr>
        <w:tc>
          <w:tcPr>
            <w:tcW w:w="1668" w:type="dxa"/>
            <w:tcBorders>
              <w:top w:val="single" w:sz="4" w:space="0" w:color="auto"/>
              <w:left w:val="single" w:sz="4" w:space="0" w:color="auto"/>
              <w:bottom w:val="single" w:sz="4" w:space="0" w:color="auto"/>
              <w:right w:val="single" w:sz="4" w:space="0" w:color="auto"/>
            </w:tcBorders>
            <w:vAlign w:val="center"/>
          </w:tcPr>
          <w:p w14:paraId="5E81A979" w14:textId="77777777" w:rsidR="006A637E" w:rsidRDefault="00000000">
            <w:pPr>
              <w:jc w:val="center"/>
              <w:rPr>
                <w:bCs/>
                <w:iCs/>
                <w:color w:val="000000"/>
                <w:kern w:val="0"/>
                <w:szCs w:val="21"/>
              </w:rPr>
            </w:pPr>
            <w:r>
              <w:rPr>
                <w:rFonts w:hAnsi="宋体"/>
                <w:bCs/>
                <w:iCs/>
                <w:color w:val="000000"/>
                <w:kern w:val="0"/>
                <w:szCs w:val="21"/>
              </w:rPr>
              <w:t>时间</w:t>
            </w:r>
          </w:p>
        </w:tc>
        <w:tc>
          <w:tcPr>
            <w:tcW w:w="7087" w:type="dxa"/>
            <w:tcBorders>
              <w:top w:val="single" w:sz="4" w:space="0" w:color="auto"/>
              <w:left w:val="single" w:sz="4" w:space="0" w:color="auto"/>
              <w:bottom w:val="single" w:sz="4" w:space="0" w:color="auto"/>
              <w:right w:val="single" w:sz="4" w:space="0" w:color="auto"/>
            </w:tcBorders>
            <w:vAlign w:val="center"/>
          </w:tcPr>
          <w:p w14:paraId="2F4F624C" w14:textId="174E04F1" w:rsidR="006A637E" w:rsidRDefault="00000000">
            <w:pPr>
              <w:rPr>
                <w:bCs/>
                <w:iCs/>
                <w:color w:val="000000"/>
                <w:szCs w:val="21"/>
              </w:rPr>
            </w:pPr>
            <w:r>
              <w:rPr>
                <w:bCs/>
                <w:iCs/>
                <w:color w:val="000000"/>
                <w:szCs w:val="21"/>
              </w:rPr>
              <w:t>2025</w:t>
            </w:r>
            <w:r>
              <w:rPr>
                <w:bCs/>
                <w:iCs/>
                <w:color w:val="000000"/>
                <w:szCs w:val="21"/>
              </w:rPr>
              <w:t>年</w:t>
            </w:r>
            <w:r>
              <w:rPr>
                <w:rFonts w:hint="eastAsia"/>
                <w:bCs/>
                <w:iCs/>
                <w:color w:val="000000"/>
                <w:szCs w:val="21"/>
              </w:rPr>
              <w:t>10</w:t>
            </w:r>
            <w:r>
              <w:rPr>
                <w:bCs/>
                <w:iCs/>
                <w:color w:val="000000"/>
                <w:szCs w:val="21"/>
              </w:rPr>
              <w:t>月</w:t>
            </w:r>
            <w:r w:rsidR="00A20FF5">
              <w:rPr>
                <w:rFonts w:hint="eastAsia"/>
                <w:bCs/>
                <w:iCs/>
                <w:color w:val="000000"/>
                <w:szCs w:val="21"/>
              </w:rPr>
              <w:t>28</w:t>
            </w:r>
            <w:r>
              <w:rPr>
                <w:rFonts w:hint="eastAsia"/>
                <w:bCs/>
                <w:iCs/>
                <w:color w:val="000000"/>
                <w:szCs w:val="21"/>
              </w:rPr>
              <w:t>日</w:t>
            </w:r>
            <w:r w:rsidR="000C22ED">
              <w:rPr>
                <w:rFonts w:hint="eastAsia"/>
                <w:bCs/>
                <w:iCs/>
                <w:color w:val="000000"/>
                <w:szCs w:val="21"/>
              </w:rPr>
              <w:t>——</w:t>
            </w:r>
            <w:r w:rsidR="000C22ED">
              <w:rPr>
                <w:rFonts w:hint="eastAsia"/>
                <w:bCs/>
                <w:iCs/>
                <w:color w:val="000000"/>
                <w:szCs w:val="21"/>
              </w:rPr>
              <w:t>11</w:t>
            </w:r>
            <w:r w:rsidR="000C22ED">
              <w:rPr>
                <w:rFonts w:hint="eastAsia"/>
                <w:bCs/>
                <w:iCs/>
                <w:color w:val="000000"/>
                <w:szCs w:val="21"/>
              </w:rPr>
              <w:t>月</w:t>
            </w:r>
            <w:r w:rsidR="000C22ED">
              <w:rPr>
                <w:rFonts w:hint="eastAsia"/>
                <w:bCs/>
                <w:iCs/>
                <w:color w:val="000000"/>
                <w:szCs w:val="21"/>
              </w:rPr>
              <w:t>07</w:t>
            </w:r>
            <w:r w:rsidR="000C22ED">
              <w:rPr>
                <w:rFonts w:hint="eastAsia"/>
                <w:bCs/>
                <w:iCs/>
                <w:color w:val="000000"/>
                <w:szCs w:val="21"/>
              </w:rPr>
              <w:t>日</w:t>
            </w:r>
          </w:p>
        </w:tc>
      </w:tr>
      <w:tr w:rsidR="006A637E" w14:paraId="54253CA0" w14:textId="77777777">
        <w:trPr>
          <w:trHeight w:val="397"/>
        </w:trPr>
        <w:tc>
          <w:tcPr>
            <w:tcW w:w="1668" w:type="dxa"/>
            <w:tcBorders>
              <w:top w:val="single" w:sz="4" w:space="0" w:color="auto"/>
              <w:left w:val="single" w:sz="4" w:space="0" w:color="auto"/>
              <w:bottom w:val="single" w:sz="4" w:space="0" w:color="auto"/>
              <w:right w:val="single" w:sz="4" w:space="0" w:color="auto"/>
            </w:tcBorders>
            <w:vAlign w:val="center"/>
          </w:tcPr>
          <w:p w14:paraId="67526EDB" w14:textId="607DF285" w:rsidR="006A637E" w:rsidRDefault="000C22ED">
            <w:pPr>
              <w:jc w:val="center"/>
              <w:rPr>
                <w:bCs/>
                <w:iCs/>
                <w:color w:val="000000"/>
                <w:kern w:val="0"/>
                <w:szCs w:val="21"/>
              </w:rPr>
            </w:pPr>
            <w:r w:rsidRPr="000C22ED">
              <w:rPr>
                <w:rFonts w:hAnsi="宋体" w:hint="eastAsia"/>
                <w:bCs/>
                <w:iCs/>
                <w:color w:val="000000"/>
                <w:kern w:val="0"/>
                <w:szCs w:val="21"/>
              </w:rPr>
              <w:t>地点</w:t>
            </w:r>
            <w:r w:rsidRPr="000C22ED">
              <w:rPr>
                <w:rFonts w:hAnsi="宋体" w:hint="eastAsia"/>
                <w:bCs/>
                <w:iCs/>
                <w:color w:val="000000"/>
                <w:kern w:val="0"/>
                <w:szCs w:val="21"/>
              </w:rPr>
              <w:t>/</w:t>
            </w:r>
            <w:r w:rsidRPr="000C22ED">
              <w:rPr>
                <w:rFonts w:hAnsi="宋体" w:hint="eastAsia"/>
                <w:bCs/>
                <w:iCs/>
                <w:color w:val="000000"/>
                <w:kern w:val="0"/>
                <w:szCs w:val="21"/>
              </w:rPr>
              <w:t>方式</w:t>
            </w:r>
          </w:p>
        </w:tc>
        <w:tc>
          <w:tcPr>
            <w:tcW w:w="7087" w:type="dxa"/>
            <w:tcBorders>
              <w:top w:val="single" w:sz="4" w:space="0" w:color="auto"/>
              <w:left w:val="single" w:sz="4" w:space="0" w:color="auto"/>
              <w:bottom w:val="single" w:sz="4" w:space="0" w:color="auto"/>
              <w:right w:val="single" w:sz="4" w:space="0" w:color="auto"/>
            </w:tcBorders>
            <w:vAlign w:val="center"/>
          </w:tcPr>
          <w:p w14:paraId="6073C3A3" w14:textId="7E7AD2E3" w:rsidR="000C22ED" w:rsidRPr="000C22ED" w:rsidRDefault="00A20FF5" w:rsidP="00007DD0">
            <w:pPr>
              <w:rPr>
                <w:rFonts w:hint="eastAsia"/>
                <w:bCs/>
                <w:iCs/>
                <w:color w:val="000000"/>
                <w:szCs w:val="21"/>
                <w:lang w:val="en-GB"/>
              </w:rPr>
            </w:pPr>
            <w:r w:rsidRPr="000C22ED">
              <w:rPr>
                <w:rFonts w:hint="eastAsia"/>
                <w:bCs/>
                <w:iCs/>
                <w:color w:val="000000"/>
                <w:szCs w:val="21"/>
                <w:lang w:val="en-GB"/>
              </w:rPr>
              <w:t>线上电话会议</w:t>
            </w:r>
            <w:r w:rsidR="00007DD0">
              <w:rPr>
                <w:rFonts w:hint="eastAsia"/>
                <w:bCs/>
                <w:iCs/>
                <w:color w:val="000000"/>
                <w:szCs w:val="21"/>
                <w:lang w:val="en-GB"/>
              </w:rPr>
              <w:t>、</w:t>
            </w:r>
            <w:r w:rsidR="000C22ED" w:rsidRPr="000C22ED">
              <w:rPr>
                <w:rFonts w:hint="eastAsia"/>
                <w:bCs/>
                <w:iCs/>
                <w:color w:val="000000"/>
                <w:szCs w:val="21"/>
                <w:lang w:val="en-GB"/>
              </w:rPr>
              <w:t>上</w:t>
            </w:r>
            <w:proofErr w:type="gramStart"/>
            <w:r w:rsidR="000C22ED" w:rsidRPr="000C22ED">
              <w:rPr>
                <w:rFonts w:hint="eastAsia"/>
                <w:bCs/>
                <w:iCs/>
                <w:color w:val="000000"/>
                <w:szCs w:val="21"/>
                <w:lang w:val="en-GB"/>
              </w:rPr>
              <w:t>证路演中心</w:t>
            </w:r>
            <w:proofErr w:type="gramEnd"/>
            <w:r w:rsidR="000C22ED" w:rsidRPr="000C22ED">
              <w:rPr>
                <w:rFonts w:hint="eastAsia"/>
                <w:bCs/>
                <w:iCs/>
                <w:color w:val="000000"/>
                <w:szCs w:val="21"/>
                <w:lang w:val="en-GB"/>
              </w:rPr>
              <w:t>视频录播</w:t>
            </w:r>
            <w:r w:rsidR="000C22ED" w:rsidRPr="000C22ED">
              <w:rPr>
                <w:rFonts w:hint="eastAsia"/>
                <w:bCs/>
                <w:iCs/>
                <w:color w:val="000000"/>
                <w:szCs w:val="21"/>
                <w:lang w:val="en-GB"/>
              </w:rPr>
              <w:t>+</w:t>
            </w:r>
            <w:r w:rsidR="000C22ED" w:rsidRPr="000C22ED">
              <w:rPr>
                <w:rFonts w:hint="eastAsia"/>
                <w:bCs/>
                <w:iCs/>
                <w:color w:val="000000"/>
                <w:szCs w:val="21"/>
                <w:lang w:val="en-GB"/>
              </w:rPr>
              <w:t>网络文字互动</w:t>
            </w:r>
            <w:r w:rsidR="000C22ED">
              <w:rPr>
                <w:rFonts w:hint="eastAsia"/>
                <w:bCs/>
                <w:iCs/>
                <w:color w:val="000000"/>
                <w:szCs w:val="21"/>
                <w:lang w:val="en-GB"/>
              </w:rPr>
              <w:t>、</w:t>
            </w:r>
            <w:r w:rsidR="000C22ED" w:rsidRPr="000C22ED">
              <w:rPr>
                <w:rFonts w:hint="eastAsia"/>
                <w:bCs/>
                <w:iCs/>
                <w:color w:val="000000"/>
                <w:szCs w:val="21"/>
                <w:lang w:val="en-GB"/>
              </w:rPr>
              <w:t>投资者邮件提问</w:t>
            </w:r>
          </w:p>
        </w:tc>
      </w:tr>
      <w:tr w:rsidR="000C22ED" w14:paraId="6AD0B8AD" w14:textId="77777777">
        <w:trPr>
          <w:trHeight w:val="782"/>
        </w:trPr>
        <w:tc>
          <w:tcPr>
            <w:tcW w:w="1668" w:type="dxa"/>
            <w:tcBorders>
              <w:top w:val="single" w:sz="4" w:space="0" w:color="auto"/>
              <w:left w:val="single" w:sz="4" w:space="0" w:color="auto"/>
              <w:bottom w:val="single" w:sz="4" w:space="0" w:color="auto"/>
              <w:right w:val="single" w:sz="4" w:space="0" w:color="auto"/>
            </w:tcBorders>
            <w:vAlign w:val="center"/>
          </w:tcPr>
          <w:p w14:paraId="33939BFE" w14:textId="16E8E7D2" w:rsidR="000C22ED" w:rsidRDefault="000C22ED" w:rsidP="000C22ED">
            <w:pPr>
              <w:jc w:val="center"/>
              <w:rPr>
                <w:bCs/>
                <w:iCs/>
                <w:color w:val="000000"/>
                <w:kern w:val="0"/>
                <w:szCs w:val="21"/>
              </w:rPr>
            </w:pPr>
            <w:r>
              <w:rPr>
                <w:rFonts w:hAnsi="宋体"/>
                <w:bCs/>
                <w:iCs/>
                <w:color w:val="000000"/>
                <w:kern w:val="0"/>
                <w:szCs w:val="21"/>
              </w:rPr>
              <w:t>上市公司接待人员</w:t>
            </w:r>
          </w:p>
        </w:tc>
        <w:tc>
          <w:tcPr>
            <w:tcW w:w="7087" w:type="dxa"/>
            <w:tcBorders>
              <w:top w:val="single" w:sz="4" w:space="0" w:color="auto"/>
              <w:left w:val="single" w:sz="4" w:space="0" w:color="auto"/>
              <w:bottom w:val="single" w:sz="4" w:space="0" w:color="auto"/>
              <w:right w:val="single" w:sz="4" w:space="0" w:color="auto"/>
            </w:tcBorders>
            <w:vAlign w:val="center"/>
          </w:tcPr>
          <w:p w14:paraId="298B949B" w14:textId="618213F8" w:rsidR="000C22ED" w:rsidRDefault="000C22ED" w:rsidP="000C22ED">
            <w:pPr>
              <w:rPr>
                <w:rFonts w:ascii="宋体" w:hAnsi="宋体" w:hint="eastAsia"/>
                <w:bCs/>
                <w:szCs w:val="21"/>
              </w:rPr>
            </w:pPr>
            <w:r>
              <w:rPr>
                <w:rFonts w:ascii="宋体" w:hAnsi="宋体" w:cs="宋体" w:hint="eastAsia"/>
                <w:szCs w:val="21"/>
              </w:rPr>
              <w:t>公司</w:t>
            </w:r>
            <w:r w:rsidRPr="00371242">
              <w:rPr>
                <w:rFonts w:ascii="宋体" w:hAnsi="宋体" w:cs="宋体" w:hint="eastAsia"/>
                <w:szCs w:val="21"/>
              </w:rPr>
              <w:t>副董事长、总经理</w:t>
            </w:r>
            <w:r>
              <w:rPr>
                <w:rFonts w:ascii="宋体" w:hAnsi="宋体" w:cs="宋体" w:hint="eastAsia"/>
                <w:szCs w:val="21"/>
              </w:rPr>
              <w:t>，</w:t>
            </w:r>
            <w:r w:rsidRPr="00371242">
              <w:rPr>
                <w:rFonts w:ascii="宋体" w:hAnsi="宋体" w:cs="宋体" w:hint="eastAsia"/>
                <w:szCs w:val="21"/>
              </w:rPr>
              <w:t>独立董事</w:t>
            </w:r>
            <w:r>
              <w:rPr>
                <w:rFonts w:ascii="宋体" w:hAnsi="宋体" w:cs="宋体" w:hint="eastAsia"/>
                <w:szCs w:val="21"/>
              </w:rPr>
              <w:t>，</w:t>
            </w:r>
            <w:r w:rsidRPr="00371242">
              <w:rPr>
                <w:rFonts w:ascii="宋体" w:hAnsi="宋体" w:cs="宋体" w:hint="eastAsia"/>
                <w:szCs w:val="21"/>
              </w:rPr>
              <w:t>董事会秘书</w:t>
            </w:r>
            <w:r>
              <w:rPr>
                <w:rFonts w:ascii="宋体" w:hAnsi="宋体" w:cs="宋体" w:hint="eastAsia"/>
                <w:szCs w:val="21"/>
              </w:rPr>
              <w:t>，</w:t>
            </w:r>
            <w:r w:rsidRPr="00371242">
              <w:rPr>
                <w:rFonts w:ascii="宋体" w:hAnsi="宋体" w:cs="宋体" w:hint="eastAsia"/>
                <w:szCs w:val="21"/>
              </w:rPr>
              <w:t>财务总监</w:t>
            </w:r>
          </w:p>
        </w:tc>
      </w:tr>
      <w:tr w:rsidR="006A637E" w14:paraId="6C7B11C3" w14:textId="77777777">
        <w:trPr>
          <w:trHeight w:val="1077"/>
        </w:trPr>
        <w:tc>
          <w:tcPr>
            <w:tcW w:w="1668" w:type="dxa"/>
            <w:tcBorders>
              <w:top w:val="single" w:sz="4" w:space="0" w:color="auto"/>
              <w:left w:val="single" w:sz="4" w:space="0" w:color="auto"/>
              <w:bottom w:val="single" w:sz="4" w:space="0" w:color="auto"/>
              <w:right w:val="single" w:sz="4" w:space="0" w:color="auto"/>
            </w:tcBorders>
            <w:vAlign w:val="center"/>
          </w:tcPr>
          <w:p w14:paraId="7A3696C7" w14:textId="77777777" w:rsidR="006A637E" w:rsidRDefault="00000000">
            <w:pPr>
              <w:jc w:val="center"/>
              <w:rPr>
                <w:bCs/>
                <w:iCs/>
                <w:color w:val="000000"/>
                <w:szCs w:val="21"/>
              </w:rPr>
            </w:pPr>
            <w:r>
              <w:rPr>
                <w:rFonts w:hAnsi="宋体"/>
                <w:bCs/>
                <w:iCs/>
                <w:color w:val="000000"/>
                <w:kern w:val="0"/>
                <w:szCs w:val="21"/>
              </w:rPr>
              <w:t>投资者关系活动主要内容介绍</w:t>
            </w:r>
          </w:p>
        </w:tc>
        <w:tc>
          <w:tcPr>
            <w:tcW w:w="7087" w:type="dxa"/>
            <w:tcBorders>
              <w:top w:val="single" w:sz="4" w:space="0" w:color="auto"/>
              <w:left w:val="single" w:sz="4" w:space="0" w:color="auto"/>
              <w:bottom w:val="single" w:sz="4" w:space="0" w:color="auto"/>
              <w:right w:val="single" w:sz="4" w:space="0" w:color="auto"/>
            </w:tcBorders>
            <w:vAlign w:val="center"/>
          </w:tcPr>
          <w:p w14:paraId="3E071C84" w14:textId="0B2FA632" w:rsidR="006A637E" w:rsidRPr="00A20FF5" w:rsidRDefault="00A20FF5">
            <w:pPr>
              <w:spacing w:line="276" w:lineRule="auto"/>
              <w:ind w:firstLineChars="200" w:firstLine="422"/>
              <w:rPr>
                <w:rFonts w:ascii="宋体" w:hAnsi="宋体" w:hint="eastAsia"/>
                <w:b/>
                <w:iCs/>
                <w:color w:val="000000"/>
                <w:szCs w:val="21"/>
              </w:rPr>
            </w:pPr>
            <w:r w:rsidRPr="00A20FF5">
              <w:rPr>
                <w:rFonts w:ascii="宋体" w:hAnsi="宋体" w:hint="eastAsia"/>
                <w:b/>
                <w:iCs/>
                <w:color w:val="000000"/>
                <w:szCs w:val="21"/>
              </w:rPr>
              <w:t>一、公司2025年前三季度经营情况</w:t>
            </w:r>
          </w:p>
          <w:p w14:paraId="6F4E5881" w14:textId="77777777" w:rsidR="000C22ED" w:rsidRDefault="000C22ED" w:rsidP="000C22ED">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中</w:t>
            </w:r>
            <w:proofErr w:type="gramStart"/>
            <w:r>
              <w:rPr>
                <w:rFonts w:ascii="宋体" w:hAnsi="宋体" w:hint="eastAsia"/>
                <w:bCs/>
                <w:iCs/>
                <w:color w:val="000000"/>
                <w:szCs w:val="21"/>
              </w:rPr>
              <w:t>创智领已于</w:t>
            </w:r>
            <w:proofErr w:type="gramEnd"/>
            <w:r>
              <w:rPr>
                <w:rFonts w:ascii="宋体" w:hAnsi="宋体" w:hint="eastAsia"/>
                <w:bCs/>
                <w:iCs/>
                <w:color w:val="000000"/>
                <w:szCs w:val="21"/>
              </w:rPr>
              <w:t>2025年10月28日发布2025年第三季度报告，公司2025年前三季度主要经营指标如下：</w:t>
            </w:r>
          </w:p>
          <w:p w14:paraId="2BA65084" w14:textId="77777777" w:rsidR="000C22ED" w:rsidRPr="00F95B9C" w:rsidRDefault="000C22ED" w:rsidP="000C22ED">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2025年前三季度，公司实现营业总收入307.7亿元，同比增长10.5%，其中煤</w:t>
            </w:r>
            <w:proofErr w:type="gramStart"/>
            <w:r>
              <w:rPr>
                <w:rFonts w:ascii="宋体" w:hAnsi="宋体" w:hint="eastAsia"/>
                <w:bCs/>
                <w:iCs/>
                <w:color w:val="000000"/>
                <w:szCs w:val="21"/>
              </w:rPr>
              <w:t>机板块</w:t>
            </w:r>
            <w:proofErr w:type="gramEnd"/>
            <w:r>
              <w:rPr>
                <w:rFonts w:ascii="宋体" w:hAnsi="宋体" w:hint="eastAsia"/>
                <w:bCs/>
                <w:iCs/>
                <w:color w:val="000000"/>
                <w:szCs w:val="21"/>
              </w:rPr>
              <w:t>营业总收入160.8亿元，同比增长10.7%，汽车零部件板块营业总收入146.9亿元，同比增长10.2%。其中汽车零部件板块亚新科营业收入46.3亿元，同比增长19.9%，索恩格营业收入96.2亿元，同比增长2.6%，</w:t>
            </w:r>
            <w:r>
              <w:rPr>
                <w:rFonts w:ascii="宋体" w:hAnsi="宋体" w:hint="eastAsia"/>
                <w:bCs/>
                <w:iCs/>
                <w:color w:val="000000"/>
                <w:szCs w:val="21"/>
              </w:rPr>
              <w:lastRenderedPageBreak/>
              <w:t>SES（索恩格汽车电动系统有限公司）营业收入4.8亿元，同比增长213%。</w:t>
            </w:r>
          </w:p>
          <w:p w14:paraId="266B90FA" w14:textId="77777777" w:rsidR="000C22ED" w:rsidRDefault="000C22ED" w:rsidP="000C22ED">
            <w:pPr>
              <w:spacing w:line="276" w:lineRule="auto"/>
              <w:ind w:firstLineChars="200" w:firstLine="420"/>
              <w:rPr>
                <w:rFonts w:ascii="宋体" w:hAnsi="宋体"/>
                <w:bCs/>
                <w:iCs/>
                <w:color w:val="000000"/>
                <w:szCs w:val="21"/>
              </w:rPr>
            </w:pPr>
            <w:r>
              <w:rPr>
                <w:rFonts w:ascii="宋体" w:hAnsi="宋体" w:hint="eastAsia"/>
                <w:bCs/>
                <w:iCs/>
                <w:color w:val="000000"/>
                <w:szCs w:val="21"/>
              </w:rPr>
              <w:t>2025年前三季度</w:t>
            </w:r>
            <w:proofErr w:type="gramStart"/>
            <w:r>
              <w:rPr>
                <w:rFonts w:ascii="宋体" w:hAnsi="宋体" w:hint="eastAsia"/>
                <w:bCs/>
                <w:iCs/>
                <w:color w:val="000000"/>
                <w:szCs w:val="21"/>
              </w:rPr>
              <w:t>归母净利润</w:t>
            </w:r>
            <w:proofErr w:type="gramEnd"/>
            <w:r>
              <w:rPr>
                <w:rFonts w:ascii="宋体" w:hAnsi="宋体" w:hint="eastAsia"/>
                <w:bCs/>
                <w:iCs/>
                <w:color w:val="000000"/>
                <w:szCs w:val="21"/>
              </w:rPr>
              <w:t>36.45亿元，同比增长19.2%，增长主要</w:t>
            </w:r>
            <w:r w:rsidRPr="00371242">
              <w:rPr>
                <w:rFonts w:ascii="宋体" w:hAnsi="宋体"/>
                <w:bCs/>
                <w:iCs/>
                <w:color w:val="000000"/>
                <w:szCs w:val="21"/>
              </w:rPr>
              <w:t>受益于煤</w:t>
            </w:r>
            <w:proofErr w:type="gramStart"/>
            <w:r w:rsidRPr="00371242">
              <w:rPr>
                <w:rFonts w:ascii="宋体" w:hAnsi="宋体"/>
                <w:bCs/>
                <w:iCs/>
                <w:color w:val="000000"/>
                <w:szCs w:val="21"/>
              </w:rPr>
              <w:t>机板块</w:t>
            </w:r>
            <w:proofErr w:type="gramEnd"/>
            <w:r w:rsidRPr="00371242">
              <w:rPr>
                <w:rFonts w:ascii="宋体" w:hAnsi="宋体"/>
                <w:bCs/>
                <w:iCs/>
                <w:color w:val="000000"/>
                <w:szCs w:val="21"/>
              </w:rPr>
              <w:t>收入增长带来的利润贡献、</w:t>
            </w:r>
            <w:r w:rsidRPr="00371242">
              <w:rPr>
                <w:rFonts w:ascii="宋体" w:hAnsi="宋体" w:hint="eastAsia"/>
                <w:bCs/>
                <w:iCs/>
                <w:color w:val="000000"/>
                <w:szCs w:val="21"/>
              </w:rPr>
              <w:t>索恩格</w:t>
            </w:r>
            <w:r w:rsidRPr="00371242">
              <w:rPr>
                <w:rFonts w:ascii="宋体" w:hAnsi="宋体"/>
                <w:bCs/>
                <w:iCs/>
                <w:color w:val="000000"/>
                <w:szCs w:val="21"/>
              </w:rPr>
              <w:t>盈利能力的提升以及公司对下属主要控股子公司恒</w:t>
            </w:r>
            <w:proofErr w:type="gramStart"/>
            <w:r w:rsidRPr="00371242">
              <w:rPr>
                <w:rFonts w:ascii="宋体" w:hAnsi="宋体"/>
                <w:bCs/>
                <w:iCs/>
                <w:color w:val="000000"/>
                <w:szCs w:val="21"/>
              </w:rPr>
              <w:t>达智控</w:t>
            </w:r>
            <w:proofErr w:type="gramEnd"/>
            <w:r w:rsidRPr="00371242">
              <w:rPr>
                <w:rFonts w:ascii="宋体" w:hAnsi="宋体"/>
                <w:bCs/>
                <w:iCs/>
                <w:color w:val="000000"/>
                <w:szCs w:val="21"/>
              </w:rPr>
              <w:t>、亚新科持股比例的提高</w:t>
            </w:r>
            <w:r w:rsidRPr="00371242">
              <w:rPr>
                <w:rFonts w:ascii="宋体" w:hAnsi="宋体" w:hint="eastAsia"/>
                <w:bCs/>
                <w:iCs/>
                <w:color w:val="000000"/>
                <w:szCs w:val="21"/>
              </w:rPr>
              <w:t>。</w:t>
            </w:r>
            <w:r>
              <w:rPr>
                <w:rFonts w:ascii="宋体" w:hAnsi="宋体" w:hint="eastAsia"/>
                <w:bCs/>
                <w:iCs/>
                <w:color w:val="000000"/>
                <w:szCs w:val="21"/>
              </w:rPr>
              <w:t>其中煤</w:t>
            </w:r>
            <w:proofErr w:type="gramStart"/>
            <w:r>
              <w:rPr>
                <w:rFonts w:ascii="宋体" w:hAnsi="宋体" w:hint="eastAsia"/>
                <w:bCs/>
                <w:iCs/>
                <w:color w:val="000000"/>
                <w:szCs w:val="21"/>
              </w:rPr>
              <w:t>机板块归母净</w:t>
            </w:r>
            <w:proofErr w:type="gramEnd"/>
            <w:r>
              <w:rPr>
                <w:rFonts w:ascii="宋体" w:hAnsi="宋体" w:hint="eastAsia"/>
                <w:bCs/>
                <w:iCs/>
                <w:color w:val="000000"/>
                <w:szCs w:val="21"/>
              </w:rPr>
              <w:t>利润32.49亿元，同比增长8.9%，汽车零部件板块</w:t>
            </w:r>
            <w:proofErr w:type="gramStart"/>
            <w:r>
              <w:rPr>
                <w:rFonts w:ascii="宋体" w:hAnsi="宋体" w:hint="eastAsia"/>
                <w:bCs/>
                <w:iCs/>
                <w:color w:val="000000"/>
                <w:szCs w:val="21"/>
              </w:rPr>
              <w:t>归母净利润</w:t>
            </w:r>
            <w:proofErr w:type="gramEnd"/>
            <w:r>
              <w:rPr>
                <w:rFonts w:ascii="宋体" w:hAnsi="宋体" w:hint="eastAsia"/>
                <w:bCs/>
                <w:iCs/>
                <w:color w:val="000000"/>
                <w:szCs w:val="21"/>
              </w:rPr>
              <w:t>3.96亿元，同比增长431%。其中汽车零部件板块亚新科</w:t>
            </w:r>
            <w:proofErr w:type="gramStart"/>
            <w:r>
              <w:rPr>
                <w:rFonts w:ascii="宋体" w:hAnsi="宋体" w:hint="eastAsia"/>
                <w:bCs/>
                <w:iCs/>
                <w:color w:val="000000"/>
                <w:szCs w:val="21"/>
              </w:rPr>
              <w:t>归母净利润</w:t>
            </w:r>
            <w:proofErr w:type="gramEnd"/>
            <w:r>
              <w:rPr>
                <w:rFonts w:ascii="宋体" w:hAnsi="宋体" w:hint="eastAsia"/>
                <w:bCs/>
                <w:iCs/>
                <w:color w:val="000000"/>
                <w:szCs w:val="21"/>
              </w:rPr>
              <w:t>2.7亿元，同比减少10%，索恩格</w:t>
            </w:r>
            <w:proofErr w:type="gramStart"/>
            <w:r>
              <w:rPr>
                <w:rFonts w:ascii="宋体" w:hAnsi="宋体" w:hint="eastAsia"/>
                <w:bCs/>
                <w:iCs/>
                <w:color w:val="000000"/>
                <w:szCs w:val="21"/>
              </w:rPr>
              <w:t>归母净利润</w:t>
            </w:r>
            <w:proofErr w:type="gramEnd"/>
            <w:r>
              <w:rPr>
                <w:rFonts w:ascii="宋体" w:hAnsi="宋体" w:hint="eastAsia"/>
                <w:bCs/>
                <w:iCs/>
                <w:color w:val="000000"/>
                <w:szCs w:val="21"/>
              </w:rPr>
              <w:t>2.2亿元，较上年同期增加约3亿元，SES亏损0.9亿元，较上年同期减亏0.2亿元。2025年前三季度</w:t>
            </w:r>
            <w:proofErr w:type="gramStart"/>
            <w:r>
              <w:rPr>
                <w:rFonts w:ascii="宋体" w:hAnsi="宋体" w:hint="eastAsia"/>
                <w:bCs/>
                <w:iCs/>
                <w:color w:val="000000"/>
                <w:szCs w:val="21"/>
              </w:rPr>
              <w:t>扣非归母净</w:t>
            </w:r>
            <w:proofErr w:type="gramEnd"/>
            <w:r>
              <w:rPr>
                <w:rFonts w:ascii="宋体" w:hAnsi="宋体" w:hint="eastAsia"/>
                <w:bCs/>
                <w:iCs/>
                <w:color w:val="000000"/>
                <w:szCs w:val="21"/>
              </w:rPr>
              <w:t>利润31.6亿元，同比增加13.8%。</w:t>
            </w:r>
          </w:p>
          <w:p w14:paraId="4834D6EE" w14:textId="77777777" w:rsidR="004B60FF" w:rsidRDefault="004B60FF" w:rsidP="000C22ED">
            <w:pPr>
              <w:spacing w:line="276" w:lineRule="auto"/>
              <w:ind w:firstLineChars="200" w:firstLine="420"/>
              <w:rPr>
                <w:rFonts w:ascii="宋体" w:hAnsi="宋体" w:hint="eastAsia"/>
                <w:bCs/>
                <w:iCs/>
                <w:color w:val="000000"/>
                <w:szCs w:val="21"/>
              </w:rPr>
            </w:pPr>
          </w:p>
          <w:p w14:paraId="7DA99A0C" w14:textId="62C9B51E" w:rsidR="000C22ED" w:rsidRPr="004B60FF" w:rsidRDefault="000C22ED" w:rsidP="004B60FF">
            <w:pPr>
              <w:spacing w:line="276" w:lineRule="auto"/>
              <w:ind w:firstLineChars="200" w:firstLine="422"/>
              <w:rPr>
                <w:rFonts w:ascii="宋体" w:hAnsi="宋体" w:hint="eastAsia"/>
                <w:b/>
                <w:iCs/>
                <w:color w:val="000000"/>
                <w:szCs w:val="21"/>
              </w:rPr>
            </w:pPr>
            <w:r w:rsidRPr="004B60FF">
              <w:rPr>
                <w:rFonts w:ascii="宋体" w:hAnsi="宋体" w:hint="eastAsia"/>
                <w:b/>
                <w:iCs/>
                <w:color w:val="000000"/>
                <w:szCs w:val="21"/>
              </w:rPr>
              <w:t>二、</w:t>
            </w:r>
            <w:r w:rsidRPr="004B60FF">
              <w:rPr>
                <w:rFonts w:ascii="宋体" w:hAnsi="宋体" w:hint="eastAsia"/>
                <w:b/>
                <w:iCs/>
                <w:color w:val="000000"/>
                <w:szCs w:val="21"/>
              </w:rPr>
              <w:t>投资者关系活动主要内容</w:t>
            </w:r>
          </w:p>
          <w:p w14:paraId="654732B5"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hint="eastAsia"/>
                <w:b/>
                <w:iCs/>
                <w:color w:val="000000"/>
                <w:szCs w:val="21"/>
              </w:rPr>
              <w:t>1、公司提出2030年营收千亿目标，</w:t>
            </w:r>
            <w:proofErr w:type="gramStart"/>
            <w:r w:rsidRPr="00F3632B">
              <w:rPr>
                <w:rFonts w:ascii="宋体" w:hAnsi="宋体" w:hint="eastAsia"/>
                <w:b/>
                <w:iCs/>
                <w:color w:val="000000"/>
                <w:szCs w:val="21"/>
              </w:rPr>
              <w:t>年化接近</w:t>
            </w:r>
            <w:proofErr w:type="gramEnd"/>
            <w:r w:rsidRPr="00F3632B">
              <w:rPr>
                <w:rFonts w:ascii="宋体" w:hAnsi="宋体" w:hint="eastAsia"/>
                <w:b/>
                <w:iCs/>
                <w:color w:val="000000"/>
                <w:szCs w:val="21"/>
              </w:rPr>
              <w:t>18%增速，通过哪些方式实现？能否保证产品毛利率和分红</w:t>
            </w:r>
          </w:p>
          <w:p w14:paraId="777149BA" w14:textId="77777777" w:rsidR="004B60FF" w:rsidRPr="00F3632B" w:rsidRDefault="004B60FF" w:rsidP="004B60FF">
            <w:pPr>
              <w:spacing w:line="276" w:lineRule="auto"/>
              <w:ind w:firstLineChars="200" w:firstLine="420"/>
              <w:rPr>
                <w:rFonts w:ascii="宋体" w:hAnsi="宋体" w:hint="eastAsia"/>
                <w:bCs/>
                <w:iCs/>
                <w:color w:val="000000"/>
                <w:szCs w:val="21"/>
              </w:rPr>
            </w:pPr>
            <w:r w:rsidRPr="00F3632B">
              <w:rPr>
                <w:rFonts w:ascii="宋体" w:hAnsi="宋体" w:hint="eastAsia"/>
                <w:bCs/>
                <w:iCs/>
                <w:color w:val="000000"/>
                <w:szCs w:val="21"/>
              </w:rPr>
              <w:t>答：尊敬的投资者，您好！公司始终秉承“科技改变世界、智能引领未来”的发展理念，以“智驱未来，创领美好生活”为使命，以“成为全球领先并可持续发展的智能工业解决方案提供商”为愿景，以“面向未来、变革创新、开放协同、追求卓越”的全新企业价值观，坚持电动化、智能化、数字化、全球化的转型方向和发展思路，拥抱人工智能，强化绿色及可持续发展相关技术的创新迭代，持续加快转型升级的步伐；通过多元化的业务布局、资源整合和产业链协同，推动业务板块间的互补与创新，发挥协同效应，努力实现2030年千亿的发展目标。感谢您对公司的关注！</w:t>
            </w:r>
          </w:p>
          <w:p w14:paraId="50266E10"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2、请</w:t>
            </w:r>
            <w:r w:rsidRPr="00F3632B">
              <w:rPr>
                <w:rFonts w:ascii="宋体" w:hAnsi="宋体" w:hint="eastAsia"/>
                <w:b/>
                <w:iCs/>
                <w:color w:val="000000"/>
                <w:szCs w:val="21"/>
              </w:rPr>
              <w:t>问</w:t>
            </w:r>
            <w:r w:rsidRPr="00F3632B">
              <w:rPr>
                <w:rFonts w:ascii="宋体" w:hAnsi="宋体"/>
                <w:b/>
                <w:iCs/>
                <w:color w:val="000000"/>
                <w:szCs w:val="21"/>
              </w:rPr>
              <w:t>公司工业智能</w:t>
            </w:r>
            <w:proofErr w:type="gramStart"/>
            <w:r w:rsidRPr="00F3632B">
              <w:rPr>
                <w:rFonts w:ascii="宋体" w:hAnsi="宋体"/>
                <w:b/>
                <w:iCs/>
                <w:color w:val="000000"/>
                <w:szCs w:val="21"/>
              </w:rPr>
              <w:t>版块</w:t>
            </w:r>
            <w:proofErr w:type="gramEnd"/>
            <w:r w:rsidRPr="00F3632B">
              <w:rPr>
                <w:rFonts w:ascii="宋体" w:hAnsi="宋体"/>
                <w:b/>
                <w:iCs/>
                <w:color w:val="000000"/>
                <w:szCs w:val="21"/>
              </w:rPr>
              <w:t>在公司中的营收占比怎么样？目前订单饱和不？</w:t>
            </w:r>
          </w:p>
          <w:p w14:paraId="6D5941A3" w14:textId="77777777" w:rsidR="004B60FF"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工业智能板块的新业务目前处于起步发展阶段，在公司营业收入结构中</w:t>
            </w:r>
            <w:proofErr w:type="gramStart"/>
            <w:r w:rsidRPr="00371242">
              <w:rPr>
                <w:rFonts w:ascii="宋体" w:hAnsi="宋体"/>
                <w:bCs/>
                <w:iCs/>
                <w:color w:val="000000"/>
                <w:szCs w:val="21"/>
              </w:rPr>
              <w:t>占比较</w:t>
            </w:r>
            <w:proofErr w:type="gramEnd"/>
            <w:r w:rsidRPr="00371242">
              <w:rPr>
                <w:rFonts w:ascii="宋体" w:hAnsi="宋体"/>
                <w:bCs/>
                <w:iCs/>
                <w:color w:val="000000"/>
                <w:szCs w:val="21"/>
              </w:rPr>
              <w:t>小。谢谢关注！</w:t>
            </w:r>
          </w:p>
          <w:p w14:paraId="143804A7"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3、公司管理层如何看待，碳中和、</w:t>
            </w:r>
            <w:proofErr w:type="gramStart"/>
            <w:r w:rsidRPr="00F3632B">
              <w:rPr>
                <w:rFonts w:ascii="宋体" w:hAnsi="宋体"/>
                <w:b/>
                <w:iCs/>
                <w:color w:val="000000"/>
                <w:szCs w:val="21"/>
              </w:rPr>
              <w:t>碳达峰时代</w:t>
            </w:r>
            <w:proofErr w:type="gramEnd"/>
            <w:r w:rsidRPr="00F3632B">
              <w:rPr>
                <w:rFonts w:ascii="宋体" w:hAnsi="宋体"/>
                <w:b/>
                <w:iCs/>
                <w:color w:val="000000"/>
                <w:szCs w:val="21"/>
              </w:rPr>
              <w:t>对传统煤炭机械业务的挑战这一严峻课题呢？</w:t>
            </w:r>
          </w:p>
          <w:p w14:paraId="441726A7"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尊敬的投资者，您好！公司积极研究并采取相应的应对措施。一是持续深耕煤机业务，以智能化和成套化为核心，加大研发投入，构建一站</w:t>
            </w:r>
            <w:proofErr w:type="gramStart"/>
            <w:r w:rsidRPr="00371242">
              <w:rPr>
                <w:rFonts w:ascii="宋体" w:hAnsi="宋体"/>
                <w:bCs/>
                <w:iCs/>
                <w:color w:val="000000"/>
                <w:szCs w:val="21"/>
              </w:rPr>
              <w:t>式解决</w:t>
            </w:r>
            <w:proofErr w:type="gramEnd"/>
            <w:r w:rsidRPr="00371242">
              <w:rPr>
                <w:rFonts w:ascii="宋体" w:hAnsi="宋体"/>
                <w:bCs/>
                <w:iCs/>
                <w:color w:val="000000"/>
                <w:szCs w:val="21"/>
              </w:rPr>
              <w:t>方案能力，并聚焦人工智能在开采</w:t>
            </w:r>
            <w:proofErr w:type="gramStart"/>
            <w:r w:rsidRPr="00371242">
              <w:rPr>
                <w:rFonts w:ascii="宋体" w:hAnsi="宋体"/>
                <w:bCs/>
                <w:iCs/>
                <w:color w:val="000000"/>
                <w:szCs w:val="21"/>
              </w:rPr>
              <w:t>无人化</w:t>
            </w:r>
            <w:proofErr w:type="gramEnd"/>
            <w:r w:rsidRPr="00371242">
              <w:rPr>
                <w:rFonts w:ascii="宋体" w:hAnsi="宋体"/>
                <w:bCs/>
                <w:iCs/>
                <w:color w:val="000000"/>
                <w:szCs w:val="21"/>
              </w:rPr>
              <w:t>等场景的应用，引领行业智能升级。二是加速汽车零部件业务的电气化转型，在巩固传统优势的同时，重点布局高压电驱动、空气悬架、电池冷板等新能源产品，并探索智能驾驶相关的新机遇。三是强化数字化转型，将矿山领域的智能解决方案经验延伸至更广泛的工业领域，致力于打造集生产、物流、信息自动化于一体的软硬件交付能力。公司旗下的煤机智</w:t>
            </w:r>
            <w:proofErr w:type="gramStart"/>
            <w:r w:rsidRPr="00371242">
              <w:rPr>
                <w:rFonts w:ascii="宋体" w:hAnsi="宋体"/>
                <w:bCs/>
                <w:iCs/>
                <w:color w:val="000000"/>
                <w:szCs w:val="21"/>
              </w:rPr>
              <w:t>能工厂</w:t>
            </w:r>
            <w:proofErr w:type="gramEnd"/>
            <w:r w:rsidRPr="00371242">
              <w:rPr>
                <w:rFonts w:ascii="宋体" w:hAnsi="宋体"/>
                <w:bCs/>
                <w:iCs/>
                <w:color w:val="000000"/>
                <w:szCs w:val="21"/>
              </w:rPr>
              <w:t>作为行业灯塔，为离散型智能工厂的交钥匙工程树立了标杆。四是积极把握“双碳”机遇，借助资本力量，围绕主业系统性地开展产业孵化与投资布局，旨在培育新的增长极并全面提升公司投资价值。感谢关注！</w:t>
            </w:r>
          </w:p>
          <w:p w14:paraId="4732A00C"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lastRenderedPageBreak/>
              <w:t>4、请问一下公司应收款较多，公司怎么面对。谢谢</w:t>
            </w:r>
          </w:p>
          <w:p w14:paraId="7C32BBDB"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高度重视应收账款管理，采取多种措施加强货款回收，从签署销售合同、发货到回款全流程跟踪管理，以保证应收账款的安全性和回款的及时性。公司将持续强化运营资金管理，加强市场风险防控，多</w:t>
            </w:r>
            <w:proofErr w:type="gramStart"/>
            <w:r w:rsidRPr="00371242">
              <w:rPr>
                <w:rFonts w:ascii="宋体" w:hAnsi="宋体"/>
                <w:bCs/>
                <w:iCs/>
                <w:color w:val="000000"/>
                <w:szCs w:val="21"/>
              </w:rPr>
              <w:t>措</w:t>
            </w:r>
            <w:proofErr w:type="gramEnd"/>
            <w:r w:rsidRPr="00371242">
              <w:rPr>
                <w:rFonts w:ascii="宋体" w:hAnsi="宋体"/>
                <w:bCs/>
                <w:iCs/>
                <w:color w:val="000000"/>
                <w:szCs w:val="21"/>
              </w:rPr>
              <w:t>并举加大回款力度，促进应收账款的回收。感谢关注！</w:t>
            </w:r>
          </w:p>
          <w:p w14:paraId="415DB60C"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5、请问公司的液压产品的应用场景</w:t>
            </w:r>
          </w:p>
          <w:p w14:paraId="431DBD01"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尊敬的投资者，您好！公司的液压产品主要应用于煤炭开采领域，是井下液压支架系统的核心组成部分，为综采工作面提供关键支护功能。</w:t>
            </w:r>
          </w:p>
          <w:p w14:paraId="66E8B69D"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6、请问重庆汽车配件厂何时能够量产，预估利润是多少；在常州新能源配件厂何时动工。谢谢</w:t>
            </w:r>
          </w:p>
          <w:p w14:paraId="08B28A6B"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亚新科重庆新能源汽车零部件工厂目前正处于产能规划建设阶段。常州新能源汽车零部件产业基地及研发中心项目，目前公司与项目所在地政府积极对接，推进土地出让、项目立项备案、能评、环评、建设规划许可、施工许可等前置审批或备案手续。感谢关注！</w:t>
            </w:r>
          </w:p>
          <w:p w14:paraId="4474D521"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7、请问贵公司对超聚变的投资是出于何种需求，可能对公司规划和业绩造成什么样的影响？如超聚变上市，对公司有多大影响？谢谢。</w:t>
            </w:r>
          </w:p>
          <w:p w14:paraId="51213DE9"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尊敬的投资者，您好！本次投资有助于公司</w:t>
            </w:r>
            <w:proofErr w:type="gramStart"/>
            <w:r w:rsidRPr="00371242">
              <w:rPr>
                <w:rFonts w:ascii="宋体" w:hAnsi="宋体"/>
                <w:bCs/>
                <w:iCs/>
                <w:color w:val="000000"/>
                <w:szCs w:val="21"/>
              </w:rPr>
              <w:t>践行</w:t>
            </w:r>
            <w:proofErr w:type="gramEnd"/>
            <w:r w:rsidRPr="00371242">
              <w:rPr>
                <w:rFonts w:ascii="宋体" w:hAnsi="宋体"/>
                <w:bCs/>
                <w:iCs/>
                <w:color w:val="000000"/>
                <w:szCs w:val="21"/>
              </w:rPr>
              <w:t>长远发展战略，探索投资探路新产业的路径，进一步整合利用各方优势资源，通过专业化投资管理团队，提升公司资金投资收益水平和资产运作能力。本次投资的资金来源为公司自有资金，不会影响公司正常的生产经营活动，不会对公司现金流及经营状况产生重大不利影响。谢谢您对公司的关注！</w:t>
            </w:r>
          </w:p>
          <w:p w14:paraId="0350F535"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8、从三季报来看，目前公司应收账款金额较高，公司下</w:t>
            </w:r>
            <w:proofErr w:type="gramStart"/>
            <w:r w:rsidRPr="00F3632B">
              <w:rPr>
                <w:rFonts w:ascii="宋体" w:hAnsi="宋体"/>
                <w:b/>
                <w:iCs/>
                <w:color w:val="000000"/>
                <w:szCs w:val="21"/>
              </w:rPr>
              <w:t>步采取</w:t>
            </w:r>
            <w:proofErr w:type="gramEnd"/>
            <w:r w:rsidRPr="00F3632B">
              <w:rPr>
                <w:rFonts w:ascii="宋体" w:hAnsi="宋体"/>
                <w:b/>
                <w:iCs/>
                <w:color w:val="000000"/>
                <w:szCs w:val="21"/>
              </w:rPr>
              <w:t>什么措施加快回款力度？是否会影响2025年度的现金分红？</w:t>
            </w:r>
          </w:p>
          <w:p w14:paraId="53DB9266"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高度重视应收账款管理，采取多种措施加强货款回收，从签署销售合同、发货到回款全流程跟踪管理，以保证应收账款的安全性和回款的及时性。公司将持续强化运营资金管理，加强市场风险防控，多</w:t>
            </w:r>
            <w:proofErr w:type="gramStart"/>
            <w:r w:rsidRPr="00371242">
              <w:rPr>
                <w:rFonts w:ascii="宋体" w:hAnsi="宋体"/>
                <w:bCs/>
                <w:iCs/>
                <w:color w:val="000000"/>
                <w:szCs w:val="21"/>
              </w:rPr>
              <w:t>措</w:t>
            </w:r>
            <w:proofErr w:type="gramEnd"/>
            <w:r w:rsidRPr="00371242">
              <w:rPr>
                <w:rFonts w:ascii="宋体" w:hAnsi="宋体"/>
                <w:bCs/>
                <w:iCs/>
                <w:color w:val="000000"/>
                <w:szCs w:val="21"/>
              </w:rPr>
              <w:t>并举加大回款力度，促进应收账款的回收。 公司历来重视股东回报，保持分红政策的连续性、稳定性。2025年的具体分红方案将由董事会根据当年实际盈利情况、现金流状况及未来发展战略综合</w:t>
            </w:r>
            <w:proofErr w:type="gramStart"/>
            <w:r w:rsidRPr="00371242">
              <w:rPr>
                <w:rFonts w:ascii="宋体" w:hAnsi="宋体"/>
                <w:bCs/>
                <w:iCs/>
                <w:color w:val="000000"/>
                <w:szCs w:val="21"/>
              </w:rPr>
              <w:t>考量</w:t>
            </w:r>
            <w:proofErr w:type="gramEnd"/>
            <w:r w:rsidRPr="00371242">
              <w:rPr>
                <w:rFonts w:ascii="宋体" w:hAnsi="宋体"/>
                <w:bCs/>
                <w:iCs/>
                <w:color w:val="000000"/>
                <w:szCs w:val="21"/>
              </w:rPr>
              <w:t>后提出，并提交股东大会批准。感谢您的关注！</w:t>
            </w:r>
          </w:p>
          <w:p w14:paraId="298C29FA"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9、请介绍一下，公司的电机产品（汽车起动机、发电机、高压驱动电机）主要应用在哪类车型上呢？燃油车、</w:t>
            </w:r>
            <w:proofErr w:type="gramStart"/>
            <w:r w:rsidRPr="00F3632B">
              <w:rPr>
                <w:rFonts w:ascii="宋体" w:hAnsi="宋体"/>
                <w:b/>
                <w:iCs/>
                <w:color w:val="000000"/>
                <w:szCs w:val="21"/>
              </w:rPr>
              <w:t>插混车</w:t>
            </w:r>
            <w:proofErr w:type="gramEnd"/>
            <w:r w:rsidRPr="00F3632B">
              <w:rPr>
                <w:rFonts w:ascii="宋体" w:hAnsi="宋体"/>
                <w:b/>
                <w:iCs/>
                <w:color w:val="000000"/>
                <w:szCs w:val="21"/>
              </w:rPr>
              <w:t>还是纯电动车呢？</w:t>
            </w:r>
          </w:p>
          <w:p w14:paraId="01331AEA"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尊敬的投资者，您好！公司的起动机、发电机、48伏BRM电机主要应用在燃油车和混动车</w:t>
            </w:r>
            <w:r>
              <w:rPr>
                <w:rFonts w:ascii="宋体" w:hAnsi="宋体" w:hint="eastAsia"/>
                <w:bCs/>
                <w:iCs/>
                <w:color w:val="000000"/>
                <w:szCs w:val="21"/>
              </w:rPr>
              <w:t>等车型</w:t>
            </w:r>
            <w:r w:rsidRPr="00371242">
              <w:rPr>
                <w:rFonts w:ascii="宋体" w:hAnsi="宋体"/>
                <w:bCs/>
                <w:iCs/>
                <w:color w:val="000000"/>
                <w:szCs w:val="21"/>
              </w:rPr>
              <w:t>，高压驱动电机零部件主要应用在</w:t>
            </w:r>
            <w:r>
              <w:rPr>
                <w:rFonts w:ascii="宋体" w:hAnsi="宋体" w:hint="eastAsia"/>
                <w:bCs/>
                <w:iCs/>
                <w:color w:val="000000"/>
                <w:szCs w:val="21"/>
              </w:rPr>
              <w:t>增程式电动车、</w:t>
            </w:r>
            <w:r w:rsidRPr="00371242">
              <w:rPr>
                <w:rFonts w:ascii="宋体" w:hAnsi="宋体"/>
                <w:bCs/>
                <w:iCs/>
                <w:color w:val="000000"/>
                <w:szCs w:val="21"/>
              </w:rPr>
              <w:t>纯电动车</w:t>
            </w:r>
            <w:r>
              <w:rPr>
                <w:rFonts w:ascii="宋体" w:hAnsi="宋体" w:hint="eastAsia"/>
                <w:bCs/>
                <w:iCs/>
                <w:color w:val="000000"/>
                <w:szCs w:val="21"/>
              </w:rPr>
              <w:t>等车型</w:t>
            </w:r>
            <w:r w:rsidRPr="00371242">
              <w:rPr>
                <w:rFonts w:ascii="宋体" w:hAnsi="宋体"/>
                <w:bCs/>
                <w:iCs/>
                <w:color w:val="000000"/>
                <w:szCs w:val="21"/>
              </w:rPr>
              <w:t>。谢谢关注！</w:t>
            </w:r>
          </w:p>
          <w:p w14:paraId="209C343D"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10、贵司在2025年3月19日发布公告，公告编号 2025-013，《郑州煤矿机械集团股份有限公司关于收到回购贷款承诺函的公告》，其中</w:t>
            </w:r>
            <w:proofErr w:type="gramStart"/>
            <w:r w:rsidRPr="00F3632B">
              <w:rPr>
                <w:rFonts w:ascii="宋体" w:hAnsi="宋体"/>
                <w:b/>
                <w:iCs/>
                <w:color w:val="000000"/>
                <w:szCs w:val="21"/>
              </w:rPr>
              <w:t>中</w:t>
            </w:r>
            <w:proofErr w:type="gramEnd"/>
            <w:r w:rsidRPr="00F3632B">
              <w:rPr>
                <w:rFonts w:ascii="宋体" w:hAnsi="宋体"/>
                <w:b/>
                <w:iCs/>
                <w:color w:val="000000"/>
                <w:szCs w:val="21"/>
              </w:rPr>
              <w:t>信银行股份有限公司郑州分行出具的《贷款承诺函》，承诺贷款额度最高不超过</w:t>
            </w:r>
            <w:r w:rsidRPr="00F3632B">
              <w:rPr>
                <w:rFonts w:ascii="宋体" w:hAnsi="宋体"/>
                <w:b/>
                <w:iCs/>
                <w:color w:val="000000"/>
                <w:szCs w:val="21"/>
              </w:rPr>
              <w:lastRenderedPageBreak/>
              <w:t>1.7亿元。请问，该笔专项回购贷款是否已经使用？若未使用，后续是否还有增持公司股份计划？</w:t>
            </w:r>
          </w:p>
          <w:p w14:paraId="238CC89A"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尊敬的投资者，您好！该笔回购专项贷款已经使用，该次回购计划已经实施完成。具体请查阅公司披露的有关公告。谢谢对公司的关注！</w:t>
            </w:r>
          </w:p>
          <w:p w14:paraId="6AF88303"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11、公司在非煤采矿机械设备方面，是否有业务布局呢？</w:t>
            </w:r>
          </w:p>
          <w:p w14:paraId="5AC70216"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尊敬的投资者，您好！目前公司业务仍聚焦于煤机装备、汽车零部件及工业智能三大板块，在非煤采矿机械设备领域尚未开展实质性业务布局。感谢您的关注！</w:t>
            </w:r>
          </w:p>
          <w:p w14:paraId="1FA7EF1E"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12、请问公司子公司亚</w:t>
            </w:r>
            <w:r w:rsidRPr="00F3632B">
              <w:rPr>
                <w:rFonts w:ascii="宋体" w:hAnsi="宋体" w:hint="eastAsia"/>
                <w:b/>
                <w:iCs/>
                <w:color w:val="000000"/>
                <w:szCs w:val="21"/>
              </w:rPr>
              <w:t>新</w:t>
            </w:r>
            <w:r w:rsidRPr="00F3632B">
              <w:rPr>
                <w:rFonts w:ascii="宋体" w:hAnsi="宋体"/>
                <w:b/>
                <w:iCs/>
                <w:color w:val="000000"/>
                <w:szCs w:val="21"/>
              </w:rPr>
              <w:t>科的电池 储能业务进展</w:t>
            </w:r>
          </w:p>
          <w:p w14:paraId="088D25AC"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尊敬的投资者，您好！公司目前的主营业务当中不涉及储能。谢谢关注！</w:t>
            </w:r>
          </w:p>
          <w:p w14:paraId="29EAEDCF"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13、公司未来是不是会长期向华为汽车供应相关汽车零部件并保持长期的合作关系</w:t>
            </w:r>
          </w:p>
          <w:p w14:paraId="34B1EC20"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尊敬的投资者，您好！公司在汽车零部件领域，</w:t>
            </w:r>
            <w:r w:rsidRPr="00A306FE">
              <w:rPr>
                <w:rFonts w:ascii="宋体" w:hAnsi="宋体" w:hint="eastAsia"/>
                <w:bCs/>
                <w:iCs/>
                <w:color w:val="000000"/>
                <w:szCs w:val="21"/>
              </w:rPr>
              <w:t>直接或者间接</w:t>
            </w:r>
            <w:proofErr w:type="gramStart"/>
            <w:r w:rsidRPr="00A306FE">
              <w:rPr>
                <w:rFonts w:ascii="宋体" w:hAnsi="宋体" w:hint="eastAsia"/>
                <w:bCs/>
                <w:iCs/>
                <w:color w:val="000000"/>
                <w:szCs w:val="21"/>
              </w:rPr>
              <w:t>向问界</w:t>
            </w:r>
            <w:proofErr w:type="gramEnd"/>
            <w:r w:rsidRPr="00A306FE">
              <w:rPr>
                <w:rFonts w:ascii="宋体" w:hAnsi="宋体" w:hint="eastAsia"/>
                <w:bCs/>
                <w:iCs/>
                <w:color w:val="000000"/>
                <w:szCs w:val="21"/>
              </w:rPr>
              <w:t>等车型供应高压驱动电机定转子、底盘减震产品等零部件</w:t>
            </w:r>
            <w:r w:rsidRPr="00371242">
              <w:rPr>
                <w:rFonts w:ascii="宋体" w:hAnsi="宋体"/>
                <w:bCs/>
                <w:iCs/>
                <w:color w:val="000000"/>
                <w:szCs w:val="21"/>
              </w:rPr>
              <w:t>，同时以现有业务为切入点，以现有研发核心能力（电机电控、软件硬件）和资源，探索新的合作机会，为客户提供“电机+”多种产品，满足客户在</w:t>
            </w:r>
            <w:proofErr w:type="gramStart"/>
            <w:r w:rsidRPr="00371242">
              <w:rPr>
                <w:rFonts w:ascii="宋体" w:hAnsi="宋体"/>
                <w:bCs/>
                <w:iCs/>
                <w:color w:val="000000"/>
                <w:szCs w:val="21"/>
              </w:rPr>
              <w:t>电动与</w:t>
            </w:r>
            <w:proofErr w:type="gramEnd"/>
            <w:r w:rsidRPr="00371242">
              <w:rPr>
                <w:rFonts w:ascii="宋体" w:hAnsi="宋体"/>
                <w:bCs/>
                <w:iCs/>
                <w:color w:val="000000"/>
                <w:szCs w:val="21"/>
              </w:rPr>
              <w:t>智能领域需求。在煤矿智能化领域，公司基于“矿鸿”系统开发的煤机综采工作面控制系统已在多个客户得到落地应用，成为“矿鸿”首批应用产品，有助于公司进一步提升产品智能化水平。谢谢关注！</w:t>
            </w:r>
          </w:p>
          <w:p w14:paraId="28BC5DDF"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14、公司今年在降本增效上有什么成果？</w:t>
            </w:r>
          </w:p>
          <w:p w14:paraId="5D69EA1C"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全面推行系统性精益管理，通过全流程成本优化与运营效率提升，实现了整体费效比的持续改善。相关成果已在主营业务盈利能力的改善中得到一定体现，特别是汽车零部件板块的毛利率提升与扭亏为盈，便得益于有效的成本控制。未来，公司将继续深化精细化管理，将降本增效作为一项常态化工作持续推进，以夯实公司的盈利基础和可持续发展能力。具体财务数据敬请参阅公司发布的定期报告。谢谢关注！</w:t>
            </w:r>
          </w:p>
          <w:p w14:paraId="4347138E"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15、请问公司为啥考虑汽车零部件行业。汽车零部件行业竞争激烈，利润率低，长期并没有太高的进入价值，历史上也没有汇报很高的汽车零部件企业，博</w:t>
            </w:r>
            <w:proofErr w:type="gramStart"/>
            <w:r w:rsidRPr="00F3632B">
              <w:rPr>
                <w:rFonts w:ascii="宋体" w:hAnsi="宋体"/>
                <w:b/>
                <w:iCs/>
                <w:color w:val="000000"/>
                <w:szCs w:val="21"/>
              </w:rPr>
              <w:t>世</w:t>
            </w:r>
            <w:proofErr w:type="gramEnd"/>
            <w:r w:rsidRPr="00F3632B">
              <w:rPr>
                <w:rFonts w:ascii="宋体" w:hAnsi="宋体"/>
                <w:b/>
                <w:iCs/>
                <w:color w:val="000000"/>
                <w:szCs w:val="21"/>
              </w:rPr>
              <w:t>，大陆等的长期资本回报率较低。请问是如何考虑的。</w:t>
            </w:r>
          </w:p>
          <w:p w14:paraId="18C61132"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持续推进汽车零部件业务的改善与增长，一是研发方面，始终将技术独特性作为核心发展方向，持续加大在人才引进与研发投入方面的力度。目前，公司已在减震、空气悬架、驱动电机等关键领域建立起世界级的研发设施和实验室体系，形成了扎实的自主研发能力；二是制造方面，公司积累了大规模高质量交付与成本控制的成熟经验，以电机定转子为例，近年来公司持续实现“0 PPM”（百万件产品缺陷率为零）的质量表现，具备了稳定可靠的大规模交付能力；第三，努力做好成本控制，提升整体运营效率。基于技术实力、质量稳定性和成本优势，公司形成了较</w:t>
            </w:r>
            <w:r w:rsidRPr="00371242">
              <w:rPr>
                <w:rFonts w:ascii="宋体" w:hAnsi="宋体"/>
                <w:bCs/>
                <w:iCs/>
                <w:color w:val="000000"/>
                <w:szCs w:val="21"/>
              </w:rPr>
              <w:lastRenderedPageBreak/>
              <w:t>强的综合性竞争力，2025年前三季度，公司汽车零部件板块实现营业收入146.92亿元，同比增长10.22%，净利润4.19亿元，同比增长133.76%，盈利能力实现显著改善。谢谢关注！</w:t>
            </w:r>
          </w:p>
          <w:p w14:paraId="018E6024" w14:textId="6D267EC0"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16、请问洛阳轴承大概规划在什么时候上市</w:t>
            </w:r>
            <w:r>
              <w:rPr>
                <w:rFonts w:ascii="宋体" w:hAnsi="宋体" w:hint="eastAsia"/>
                <w:b/>
                <w:iCs/>
                <w:color w:val="000000"/>
                <w:szCs w:val="21"/>
              </w:rPr>
              <w:t>？</w:t>
            </w:r>
          </w:p>
          <w:p w14:paraId="4E0B08AA"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尊敬的投资者，您好！公司参股投资的洛阳轴承目前处于上市辅导阶段。谢谢关注！</w:t>
            </w:r>
          </w:p>
          <w:p w14:paraId="18583575"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17、请问恒</w:t>
            </w:r>
            <w:proofErr w:type="gramStart"/>
            <w:r w:rsidRPr="00F3632B">
              <w:rPr>
                <w:rFonts w:ascii="宋体" w:hAnsi="宋体"/>
                <w:b/>
                <w:iCs/>
                <w:color w:val="000000"/>
                <w:szCs w:val="21"/>
              </w:rPr>
              <w:t>达智控上市</w:t>
            </w:r>
            <w:proofErr w:type="gramEnd"/>
            <w:r w:rsidRPr="00F3632B">
              <w:rPr>
                <w:rFonts w:ascii="宋体" w:hAnsi="宋体"/>
                <w:b/>
                <w:iCs/>
                <w:color w:val="000000"/>
                <w:szCs w:val="21"/>
              </w:rPr>
              <w:t>计划还会进行吗？</w:t>
            </w:r>
          </w:p>
          <w:p w14:paraId="0B078454"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尊敬的投资者，您好！公司目前没有相关计划。公司重大信息将严格按照相关法律法规的规定履行信息披露义务,请以公司披露的公告为准。感谢您的关注!</w:t>
            </w:r>
          </w:p>
          <w:p w14:paraId="3A6C2E2F"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18、请问公司在机器人方面的进展和投资计划</w:t>
            </w:r>
          </w:p>
          <w:p w14:paraId="6334863B"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在公司煤机板块，坚持以智能驱动产品成套化发展、以数字驱动业务全流程变革，以机器人技术重塑煤矿开采生态，以煤矿机器人的战略高度重新定义煤矿综采装备及系统，深度植入人工智能，加大智慧矿山和智能制造方面的研发及投入力度，满足客户从对“装备本身”的注重转向对“服务体验”的需求提升，使煤炭开采更加智能、安全、高效、绿色、舒适。近期公司煤</w:t>
            </w:r>
            <w:proofErr w:type="gramStart"/>
            <w:r w:rsidRPr="00371242">
              <w:rPr>
                <w:rFonts w:ascii="宋体" w:hAnsi="宋体"/>
                <w:bCs/>
                <w:iCs/>
                <w:color w:val="000000"/>
                <w:szCs w:val="21"/>
              </w:rPr>
              <w:t>机板块</w:t>
            </w:r>
            <w:proofErr w:type="gramEnd"/>
            <w:r w:rsidRPr="00371242">
              <w:rPr>
                <w:rFonts w:ascii="宋体" w:hAnsi="宋体"/>
                <w:bCs/>
                <w:iCs/>
                <w:color w:val="000000"/>
                <w:szCs w:val="21"/>
              </w:rPr>
              <w:t>重磅发布了八大智能矿山创新技术，并推出了十大采煤辅助作业机器人，助力公司核心竞争力的提升。在汽车零部件板块，公司电机产品目前聚焦于汽车起动机、发电机、高压驱动电机等，而机器人关节模组等用到大量微</w:t>
            </w:r>
            <w:proofErr w:type="gramStart"/>
            <w:r w:rsidRPr="00371242">
              <w:rPr>
                <w:rFonts w:ascii="宋体" w:hAnsi="宋体"/>
                <w:bCs/>
                <w:iCs/>
                <w:color w:val="000000"/>
                <w:szCs w:val="21"/>
              </w:rPr>
              <w:t>特</w:t>
            </w:r>
            <w:proofErr w:type="gramEnd"/>
            <w:r w:rsidRPr="00371242">
              <w:rPr>
                <w:rFonts w:ascii="宋体" w:hAnsi="宋体"/>
                <w:bCs/>
                <w:iCs/>
                <w:color w:val="000000"/>
                <w:szCs w:val="21"/>
              </w:rPr>
              <w:t>电机产品，产品形态差异较大，公司积极跟进、研究机器人发展趋势，寻找合适的零部件切入机会。谢谢关注！</w:t>
            </w:r>
          </w:p>
          <w:p w14:paraId="710E785F"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19、请问公司未来对储能有什么发展规划，股票新增储能概念对未来会有什么影响</w:t>
            </w:r>
          </w:p>
          <w:p w14:paraId="532CC6C7"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尊敬的投资者，您好！公司目前的主营业务当中不涉及储能。谢谢关注！</w:t>
            </w:r>
          </w:p>
          <w:p w14:paraId="77D29A47"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20、请问公司考虑特别派息吗</w:t>
            </w:r>
          </w:p>
          <w:p w14:paraId="65759BC3"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尊敬的投资者，您好！公司目前没有特别派息计划。谢谢关注！</w:t>
            </w:r>
          </w:p>
          <w:p w14:paraId="6BE57F59"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21、请问</w:t>
            </w:r>
            <w:proofErr w:type="gramStart"/>
            <w:r w:rsidRPr="00F3632B">
              <w:rPr>
                <w:rFonts w:ascii="宋体" w:hAnsi="宋体"/>
                <w:b/>
                <w:iCs/>
                <w:color w:val="000000"/>
                <w:szCs w:val="21"/>
              </w:rPr>
              <w:t>泓楷基金</w:t>
            </w:r>
            <w:proofErr w:type="gramEnd"/>
            <w:r w:rsidRPr="00F3632B">
              <w:rPr>
                <w:rFonts w:ascii="宋体" w:hAnsi="宋体"/>
                <w:b/>
                <w:iCs/>
                <w:color w:val="000000"/>
                <w:szCs w:val="21"/>
              </w:rPr>
              <w:t>定向投资超聚变以及常州新能源汽车零部件产业基地及研发中心项目建设等方面有什么最新进展可以披露吗？</w:t>
            </w:r>
          </w:p>
          <w:p w14:paraId="5E536EAB"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w:t>
            </w:r>
            <w:proofErr w:type="gramStart"/>
            <w:r w:rsidRPr="00371242">
              <w:rPr>
                <w:rFonts w:ascii="宋体" w:hAnsi="宋体"/>
                <w:bCs/>
                <w:iCs/>
                <w:color w:val="000000"/>
                <w:szCs w:val="21"/>
              </w:rPr>
              <w:t>对泓楷基金</w:t>
            </w:r>
            <w:proofErr w:type="gramEnd"/>
            <w:r w:rsidRPr="00371242">
              <w:rPr>
                <w:rFonts w:ascii="宋体" w:hAnsi="宋体"/>
                <w:bCs/>
                <w:iCs/>
                <w:color w:val="000000"/>
                <w:szCs w:val="21"/>
              </w:rPr>
              <w:t>投资项目进展，敬请查阅公司发布的相关公告。常州新能源汽车零部件产业基地及研发中心项目，目前公司与项目所在地政府积极对接，推进土地出让、项目立项备案、能评、环评、建设规划许可、施工许可等前置审批或备案手续，项目建设、投产及生产等需要一定的时间。在项目实施过程中，公司将根据市场订单的获取情况，对产能建设进行动态规划、分批投入，以控制投资风险，确保资源高效配置。谢谢关注！</w:t>
            </w:r>
          </w:p>
          <w:p w14:paraId="41C98158"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22、请问公司，明年是否有股权激励计划措施</w:t>
            </w:r>
          </w:p>
          <w:p w14:paraId="6A73E408" w14:textId="77777777" w:rsidR="004B60FF" w:rsidRPr="00371242"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尊敬的投资者，您好！公司目前没有新的股权激励计划。具体以公</w:t>
            </w:r>
            <w:r w:rsidRPr="00371242">
              <w:rPr>
                <w:rFonts w:ascii="宋体" w:hAnsi="宋体"/>
                <w:bCs/>
                <w:iCs/>
                <w:color w:val="000000"/>
                <w:szCs w:val="21"/>
              </w:rPr>
              <w:lastRenderedPageBreak/>
              <w:t>司后续披露的公告为准。谢谢关注！</w:t>
            </w:r>
          </w:p>
          <w:p w14:paraId="7B0009A7" w14:textId="77777777" w:rsidR="004B60FF" w:rsidRPr="00F3632B" w:rsidRDefault="004B60FF" w:rsidP="004B60FF">
            <w:pPr>
              <w:spacing w:line="276" w:lineRule="auto"/>
              <w:ind w:firstLineChars="200" w:firstLine="422"/>
              <w:rPr>
                <w:rFonts w:ascii="宋体" w:hAnsi="宋体" w:hint="eastAsia"/>
                <w:b/>
                <w:iCs/>
                <w:color w:val="000000"/>
                <w:szCs w:val="21"/>
              </w:rPr>
            </w:pPr>
            <w:r w:rsidRPr="00F3632B">
              <w:rPr>
                <w:rFonts w:ascii="宋体" w:hAnsi="宋体"/>
                <w:b/>
                <w:iCs/>
                <w:color w:val="000000"/>
                <w:szCs w:val="21"/>
              </w:rPr>
              <w:t>23、请问贵公司对雅江水库建设有供应吗</w:t>
            </w:r>
          </w:p>
          <w:p w14:paraId="4B7F4A72" w14:textId="77777777" w:rsidR="004B60FF"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bCs/>
                <w:iCs/>
                <w:color w:val="000000"/>
                <w:szCs w:val="21"/>
              </w:rPr>
              <w:t>：</w:t>
            </w:r>
            <w:r w:rsidRPr="00371242">
              <w:rPr>
                <w:rFonts w:ascii="宋体" w:hAnsi="宋体"/>
                <w:bCs/>
                <w:iCs/>
                <w:color w:val="000000"/>
                <w:szCs w:val="21"/>
              </w:rPr>
              <w:t>尊敬的投资者，您好！公司汽车零部件板块的下游客户产品具有通用属性，其中公司商用车零部件业务包括高端铸造发动机缸体缸盖、活塞环、凸轮轴、起动机和发电机等，其终端应用主要包括轻卡、中重卡、工程机械和客车等领域，具体应用需要根据下游主机厂商产品类型及终端用户应用场景决定。公司也关注到了雅江水电站建设对卡车、工程机械等的需求增长，公司将根据客户需求做好产品供应和服务。感谢关注！</w:t>
            </w:r>
          </w:p>
          <w:p w14:paraId="6D57DE23" w14:textId="77777777" w:rsidR="004B60FF" w:rsidRPr="00F3632B" w:rsidRDefault="004B60FF" w:rsidP="004B60FF">
            <w:pPr>
              <w:spacing w:line="276" w:lineRule="auto"/>
              <w:ind w:firstLineChars="200" w:firstLine="422"/>
              <w:rPr>
                <w:rFonts w:ascii="宋体" w:hAnsi="宋体" w:hint="eastAsia"/>
                <w:b/>
                <w:iCs/>
                <w:color w:val="000000"/>
                <w:szCs w:val="21"/>
              </w:rPr>
            </w:pPr>
            <w:r>
              <w:rPr>
                <w:rFonts w:ascii="宋体" w:hAnsi="宋体" w:hint="eastAsia"/>
                <w:b/>
                <w:iCs/>
                <w:color w:val="000000"/>
                <w:szCs w:val="21"/>
              </w:rPr>
              <w:t>24</w:t>
            </w:r>
            <w:r w:rsidRPr="00F3632B">
              <w:rPr>
                <w:rFonts w:ascii="宋体" w:hAnsi="宋体"/>
                <w:b/>
                <w:iCs/>
                <w:color w:val="000000"/>
                <w:szCs w:val="21"/>
              </w:rPr>
              <w:t>、近期公司连续3日融资净买入累计3948万元，且融资余额达15.85亿元。请问如何看待融资活动活跃对股价的影响？是否有计划通过更多投资者交流（如路演、反向路演）增强机构覆盖？此外，股东户数变化是否反映投资者结构变化，公司如何提升中小股东参与度？</w:t>
            </w:r>
          </w:p>
          <w:p w14:paraId="5EF1E60A" w14:textId="77777777" w:rsidR="004B60FF" w:rsidRDefault="004B60FF" w:rsidP="004B60FF">
            <w:pPr>
              <w:spacing w:line="276" w:lineRule="auto"/>
              <w:ind w:firstLineChars="200" w:firstLine="420"/>
              <w:rPr>
                <w:rFonts w:ascii="宋体" w:hAnsi="宋体" w:hint="eastAsia"/>
                <w:bCs/>
                <w:iCs/>
                <w:color w:val="000000"/>
                <w:szCs w:val="21"/>
              </w:rPr>
            </w:pPr>
            <w:r w:rsidRPr="00371242">
              <w:rPr>
                <w:rFonts w:ascii="宋体" w:hAnsi="宋体"/>
                <w:bCs/>
                <w:iCs/>
                <w:color w:val="000000"/>
                <w:szCs w:val="21"/>
              </w:rPr>
              <w:t>答</w:t>
            </w:r>
            <w:r>
              <w:rPr>
                <w:rFonts w:ascii="宋体" w:hAnsi="宋体" w:hint="eastAsia"/>
                <w:bCs/>
                <w:iCs/>
                <w:color w:val="000000"/>
                <w:szCs w:val="21"/>
              </w:rPr>
              <w:t>：</w:t>
            </w:r>
            <w:r w:rsidRPr="00371242">
              <w:rPr>
                <w:rFonts w:ascii="宋体" w:hAnsi="宋体"/>
                <w:bCs/>
                <w:iCs/>
                <w:color w:val="000000"/>
                <w:szCs w:val="21"/>
              </w:rPr>
              <w:t>尊敬的投资者，您好！今年以来，公司积极组织开展投资者交流活动，在召开年度股东大会、更名揭牌仪式时邀请投资者走进公司总部及煤机、工业智能业务板块；同时策划组织汽车零部件业务板块参观交流活动，加强投资者交流。未来公司将继续多渠道、多方式开展投资者关系管理工作，增进投资者对公司的了解和认同，以提升公司治理水平和企业整体价值。谢谢！</w:t>
            </w:r>
          </w:p>
          <w:p w14:paraId="0112FB42" w14:textId="77777777" w:rsidR="004B60FF" w:rsidRPr="00705711" w:rsidRDefault="004B60FF" w:rsidP="004B60FF">
            <w:pPr>
              <w:spacing w:line="276" w:lineRule="auto"/>
              <w:ind w:firstLineChars="200" w:firstLine="422"/>
              <w:rPr>
                <w:rFonts w:ascii="宋体" w:hAnsi="宋体" w:hint="eastAsia"/>
                <w:b/>
                <w:iCs/>
                <w:color w:val="000000"/>
                <w:szCs w:val="21"/>
              </w:rPr>
            </w:pPr>
            <w:r w:rsidRPr="00705711">
              <w:rPr>
                <w:rFonts w:ascii="宋体" w:hAnsi="宋体" w:hint="eastAsia"/>
                <w:b/>
                <w:iCs/>
                <w:color w:val="000000"/>
                <w:szCs w:val="21"/>
              </w:rPr>
              <w:t>25、公司煤</w:t>
            </w:r>
            <w:proofErr w:type="gramStart"/>
            <w:r w:rsidRPr="00705711">
              <w:rPr>
                <w:rFonts w:ascii="宋体" w:hAnsi="宋体" w:hint="eastAsia"/>
                <w:b/>
                <w:iCs/>
                <w:color w:val="000000"/>
                <w:szCs w:val="21"/>
              </w:rPr>
              <w:t>机板块</w:t>
            </w:r>
            <w:proofErr w:type="gramEnd"/>
            <w:r w:rsidRPr="00705711">
              <w:rPr>
                <w:rFonts w:ascii="宋体" w:hAnsi="宋体" w:hint="eastAsia"/>
                <w:b/>
                <w:iCs/>
                <w:color w:val="000000"/>
                <w:szCs w:val="21"/>
              </w:rPr>
              <w:t>今年前三季度业绩创历史新高，请问前三季度从订货和价格方面，同比或者环比是什么样的走势，产能利用率情况怎么样？</w:t>
            </w:r>
          </w:p>
          <w:p w14:paraId="503DBC7C" w14:textId="77777777" w:rsidR="004B60FF" w:rsidRPr="00705711" w:rsidRDefault="004B60FF" w:rsidP="004B60FF">
            <w:pPr>
              <w:spacing w:line="276" w:lineRule="auto"/>
              <w:ind w:firstLineChars="200" w:firstLine="420"/>
              <w:rPr>
                <w:rFonts w:ascii="宋体" w:hAnsi="宋体" w:hint="eastAsia"/>
                <w:bCs/>
                <w:iCs/>
                <w:color w:val="000000"/>
                <w:szCs w:val="21"/>
              </w:rPr>
            </w:pPr>
            <w:r w:rsidRPr="00705711">
              <w:rPr>
                <w:rFonts w:ascii="宋体" w:hAnsi="宋体" w:hint="eastAsia"/>
                <w:bCs/>
                <w:iCs/>
                <w:color w:val="000000"/>
                <w:szCs w:val="21"/>
              </w:rPr>
              <w:t>答：今年公司煤机产品依靠差异化的品牌优势、技术优势、产品质量等，并调整销售策略，前三季度公司订货额同比基本持平，但是行业竞争趋于激烈，订货价格受到一定影响。公司从投标及订货到产品生产交付、确认收入大概周期为半年。从产能利用率来看，由于订货量增加，目前公司整体产能利用率还是比较饱和的。</w:t>
            </w:r>
          </w:p>
          <w:p w14:paraId="6B74D303" w14:textId="77777777" w:rsidR="004B60FF" w:rsidRPr="005834B7" w:rsidRDefault="004B60FF" w:rsidP="004B60FF">
            <w:pPr>
              <w:spacing w:line="276" w:lineRule="auto"/>
              <w:ind w:firstLineChars="200" w:firstLine="422"/>
              <w:rPr>
                <w:rFonts w:ascii="宋体" w:hAnsi="宋体" w:hint="eastAsia"/>
                <w:b/>
                <w:iCs/>
                <w:color w:val="000000"/>
                <w:szCs w:val="21"/>
              </w:rPr>
            </w:pPr>
            <w:r w:rsidRPr="005834B7">
              <w:rPr>
                <w:rFonts w:ascii="宋体" w:hAnsi="宋体" w:hint="eastAsia"/>
                <w:b/>
                <w:iCs/>
                <w:color w:val="000000"/>
                <w:szCs w:val="21"/>
              </w:rPr>
              <w:t>26、为啥每股经营现金流减少那么多？真实的原因是什么？</w:t>
            </w:r>
          </w:p>
          <w:p w14:paraId="7BD009F4" w14:textId="77777777" w:rsidR="004B60FF" w:rsidRPr="00705711" w:rsidRDefault="004B60FF" w:rsidP="004B60FF">
            <w:pPr>
              <w:spacing w:line="276" w:lineRule="auto"/>
              <w:ind w:firstLineChars="200" w:firstLine="420"/>
              <w:rPr>
                <w:rFonts w:ascii="宋体" w:hAnsi="宋体" w:hint="eastAsia"/>
                <w:bCs/>
                <w:iCs/>
                <w:color w:val="000000"/>
                <w:szCs w:val="21"/>
              </w:rPr>
            </w:pPr>
            <w:r w:rsidRPr="00705711">
              <w:rPr>
                <w:rFonts w:ascii="宋体" w:hAnsi="宋体" w:hint="eastAsia"/>
                <w:bCs/>
                <w:iCs/>
                <w:color w:val="000000"/>
                <w:szCs w:val="21"/>
              </w:rPr>
              <w:t>答：尊敬的投资者，您好！公司经营现金流减少，主要是由于随着公司收入规模的增加，采购支付现金增速阶段性高于销售回款；同时公司税费支付较上年同期有所增加。公司高度重视现金流管理，将持续加强应收账款管理，加强市场风险防控，多</w:t>
            </w:r>
            <w:proofErr w:type="gramStart"/>
            <w:r w:rsidRPr="00705711">
              <w:rPr>
                <w:rFonts w:ascii="宋体" w:hAnsi="宋体" w:hint="eastAsia"/>
                <w:bCs/>
                <w:iCs/>
                <w:color w:val="000000"/>
                <w:szCs w:val="21"/>
              </w:rPr>
              <w:t>措</w:t>
            </w:r>
            <w:proofErr w:type="gramEnd"/>
            <w:r w:rsidRPr="00705711">
              <w:rPr>
                <w:rFonts w:ascii="宋体" w:hAnsi="宋体" w:hint="eastAsia"/>
                <w:bCs/>
                <w:iCs/>
                <w:color w:val="000000"/>
                <w:szCs w:val="21"/>
              </w:rPr>
              <w:t>并举加大回款力度，通过优化资金管理效率与稳健的经营策略，提升公司长期价值。详情请参阅公司已披露的定期报告。谢谢！</w:t>
            </w:r>
          </w:p>
          <w:p w14:paraId="771ADD2F" w14:textId="77777777" w:rsidR="004B60FF" w:rsidRPr="005834B7" w:rsidRDefault="004B60FF" w:rsidP="004B60FF">
            <w:pPr>
              <w:spacing w:line="276" w:lineRule="auto"/>
              <w:ind w:firstLineChars="200" w:firstLine="422"/>
              <w:rPr>
                <w:rFonts w:ascii="宋体" w:hAnsi="宋体" w:hint="eastAsia"/>
                <w:b/>
                <w:iCs/>
                <w:color w:val="000000"/>
                <w:szCs w:val="21"/>
              </w:rPr>
            </w:pPr>
            <w:r w:rsidRPr="005834B7">
              <w:rPr>
                <w:rFonts w:ascii="宋体" w:hAnsi="宋体" w:hint="eastAsia"/>
                <w:b/>
                <w:iCs/>
                <w:color w:val="000000"/>
                <w:szCs w:val="21"/>
              </w:rPr>
              <w:t>27、2025年三季报显示煤</w:t>
            </w:r>
            <w:proofErr w:type="gramStart"/>
            <w:r w:rsidRPr="005834B7">
              <w:rPr>
                <w:rFonts w:ascii="宋体" w:hAnsi="宋体" w:hint="eastAsia"/>
                <w:b/>
                <w:iCs/>
                <w:color w:val="000000"/>
                <w:szCs w:val="21"/>
              </w:rPr>
              <w:t>机板块</w:t>
            </w:r>
            <w:proofErr w:type="gramEnd"/>
            <w:r w:rsidRPr="005834B7">
              <w:rPr>
                <w:rFonts w:ascii="宋体" w:hAnsi="宋体" w:hint="eastAsia"/>
                <w:b/>
                <w:iCs/>
                <w:color w:val="000000"/>
                <w:szCs w:val="21"/>
              </w:rPr>
              <w:t>利润是32.9亿，占到总利润百分之九十；汽车和新能源车配件销售额大幅增加，利润在四季度和2026年是否有提升，重庆新能源汽车什么时间达到产能，给公司带来多少利润？</w:t>
            </w:r>
          </w:p>
          <w:p w14:paraId="5CA4448A" w14:textId="77777777" w:rsidR="004B60FF" w:rsidRPr="00705711" w:rsidRDefault="004B60FF" w:rsidP="004B60FF">
            <w:pPr>
              <w:spacing w:line="276" w:lineRule="auto"/>
              <w:ind w:firstLineChars="200" w:firstLine="420"/>
              <w:rPr>
                <w:rFonts w:ascii="宋体" w:hAnsi="宋体" w:hint="eastAsia"/>
                <w:bCs/>
                <w:iCs/>
                <w:color w:val="000000"/>
                <w:szCs w:val="21"/>
              </w:rPr>
            </w:pPr>
            <w:r w:rsidRPr="00705711">
              <w:rPr>
                <w:rFonts w:ascii="宋体" w:hAnsi="宋体" w:hint="eastAsia"/>
                <w:bCs/>
                <w:iCs/>
                <w:color w:val="000000"/>
                <w:szCs w:val="21"/>
              </w:rPr>
              <w:t>答：尊敬的投资者，您好！2025年前三季度，公司汽车零部件板块实现营业收入146.92亿元，同比增长10.22%，净利润4.19亿元，同比增长133.76%。公司汽车零部件板块稳步推进新产品、新业务开发，目前保持稳健增长态势，今年以来亚新科新能源汽车零部件业务的快速拓展及索恩格业</w:t>
            </w:r>
            <w:r w:rsidRPr="00705711">
              <w:rPr>
                <w:rFonts w:ascii="宋体" w:hAnsi="宋体" w:hint="eastAsia"/>
                <w:bCs/>
                <w:iCs/>
                <w:color w:val="000000"/>
                <w:szCs w:val="21"/>
              </w:rPr>
              <w:lastRenderedPageBreak/>
              <w:t>务的降本增效、盈利改善，为公司业绩带来积极贡献。亚新科重庆新能源汽车零部件工厂目前正处于产能建设阶段。公司持续关注各业务板块的健康发展，致力于提升公司整体盈利能力和内在价值。详细经营数据请以公司公开披露的定期报告为准。感谢您的关注！</w:t>
            </w:r>
          </w:p>
          <w:p w14:paraId="24E654B3" w14:textId="77777777" w:rsidR="004B60FF" w:rsidRPr="005834B7" w:rsidRDefault="004B60FF" w:rsidP="004B60FF">
            <w:pPr>
              <w:spacing w:line="276" w:lineRule="auto"/>
              <w:ind w:firstLineChars="200" w:firstLine="422"/>
              <w:rPr>
                <w:rFonts w:ascii="宋体" w:hAnsi="宋体" w:hint="eastAsia"/>
                <w:b/>
                <w:iCs/>
                <w:color w:val="000000"/>
                <w:szCs w:val="21"/>
              </w:rPr>
            </w:pPr>
            <w:r w:rsidRPr="005834B7">
              <w:rPr>
                <w:rFonts w:ascii="宋体" w:hAnsi="宋体" w:hint="eastAsia"/>
                <w:b/>
                <w:iCs/>
                <w:color w:val="000000"/>
                <w:szCs w:val="21"/>
              </w:rPr>
              <w:t>28、三季度出口情况怎么样？延续性怎样？美国增加关税对公司影响是多少？</w:t>
            </w:r>
          </w:p>
          <w:p w14:paraId="334C2674" w14:textId="77777777" w:rsidR="004B60FF" w:rsidRPr="00705711" w:rsidRDefault="004B60FF" w:rsidP="004B60FF">
            <w:pPr>
              <w:spacing w:line="276" w:lineRule="auto"/>
              <w:ind w:firstLineChars="200" w:firstLine="420"/>
              <w:rPr>
                <w:rFonts w:ascii="宋体" w:hAnsi="宋体" w:hint="eastAsia"/>
                <w:bCs/>
                <w:iCs/>
                <w:color w:val="000000"/>
                <w:szCs w:val="21"/>
              </w:rPr>
            </w:pPr>
            <w:r w:rsidRPr="00705711">
              <w:rPr>
                <w:rFonts w:ascii="宋体" w:hAnsi="宋体" w:hint="eastAsia"/>
                <w:bCs/>
                <w:iCs/>
                <w:color w:val="000000"/>
                <w:szCs w:val="21"/>
              </w:rPr>
              <w:t>答：尊敬的投资者，您好！2025年三季度公司出口业务整体保持稳定发展。公司将持续关注全球贸易环境变化，并通过多元化的市场策略积极应对。感谢您的提问！</w:t>
            </w:r>
          </w:p>
          <w:p w14:paraId="0B6BF84D" w14:textId="77777777" w:rsidR="004B60FF" w:rsidRPr="005834B7" w:rsidRDefault="004B60FF" w:rsidP="004B60FF">
            <w:pPr>
              <w:spacing w:line="276" w:lineRule="auto"/>
              <w:ind w:firstLineChars="200" w:firstLine="422"/>
              <w:rPr>
                <w:rFonts w:ascii="宋体" w:hAnsi="宋体" w:hint="eastAsia"/>
                <w:b/>
                <w:iCs/>
                <w:color w:val="000000"/>
                <w:szCs w:val="21"/>
              </w:rPr>
            </w:pPr>
            <w:r w:rsidRPr="005834B7">
              <w:rPr>
                <w:rFonts w:ascii="宋体" w:hAnsi="宋体" w:hint="eastAsia"/>
                <w:b/>
                <w:iCs/>
                <w:color w:val="000000"/>
                <w:szCs w:val="21"/>
              </w:rPr>
              <w:t>29、人工智能+制造公司投入不少，业绩什么时候能够体现出来？</w:t>
            </w:r>
          </w:p>
          <w:p w14:paraId="48215260" w14:textId="77777777" w:rsidR="004B60FF" w:rsidRPr="00705711" w:rsidRDefault="004B60FF" w:rsidP="004B60FF">
            <w:pPr>
              <w:spacing w:line="276" w:lineRule="auto"/>
              <w:ind w:firstLineChars="200" w:firstLine="420"/>
              <w:rPr>
                <w:rFonts w:ascii="宋体" w:hAnsi="宋体" w:hint="eastAsia"/>
                <w:bCs/>
                <w:iCs/>
                <w:color w:val="000000"/>
                <w:szCs w:val="21"/>
              </w:rPr>
            </w:pPr>
            <w:r w:rsidRPr="00705711">
              <w:rPr>
                <w:rFonts w:ascii="宋体" w:hAnsi="宋体" w:hint="eastAsia"/>
                <w:bCs/>
                <w:iCs/>
                <w:color w:val="000000"/>
                <w:szCs w:val="21"/>
              </w:rPr>
              <w:t>答：尊敬的投资者，您好！公司积极拥抱人工智能等前沿技术，在智慧矿山领域，将人工智能</w:t>
            </w:r>
            <w:proofErr w:type="gramStart"/>
            <w:r w:rsidRPr="00705711">
              <w:rPr>
                <w:rFonts w:ascii="宋体" w:hAnsi="宋体" w:hint="eastAsia"/>
                <w:bCs/>
                <w:iCs/>
                <w:color w:val="000000"/>
                <w:szCs w:val="21"/>
              </w:rPr>
              <w:t>与矿压监测</w:t>
            </w:r>
            <w:proofErr w:type="gramEnd"/>
            <w:r w:rsidRPr="00705711">
              <w:rPr>
                <w:rFonts w:ascii="宋体" w:hAnsi="宋体" w:hint="eastAsia"/>
                <w:bCs/>
                <w:iCs/>
                <w:color w:val="000000"/>
                <w:szCs w:val="21"/>
              </w:rPr>
              <w:t>系统、全矿井管控平台、综采管控平台、AI视频分析、数字孪生系统、工业互联网、灾害综合防治等系统深度融合，借助智能看图、智能问答、</w:t>
            </w:r>
            <w:proofErr w:type="gramStart"/>
            <w:r w:rsidRPr="00705711">
              <w:rPr>
                <w:rFonts w:ascii="宋体" w:hAnsi="宋体" w:hint="eastAsia"/>
                <w:bCs/>
                <w:iCs/>
                <w:color w:val="000000"/>
                <w:szCs w:val="21"/>
              </w:rPr>
              <w:t>算力优化</w:t>
            </w:r>
            <w:proofErr w:type="gramEnd"/>
            <w:r w:rsidRPr="00705711">
              <w:rPr>
                <w:rFonts w:ascii="宋体" w:hAnsi="宋体" w:hint="eastAsia"/>
                <w:bCs/>
                <w:iCs/>
                <w:color w:val="000000"/>
                <w:szCs w:val="21"/>
              </w:rPr>
              <w:t>等功能，不仅帮助客户提升生产效率和管理水平，还进一步增强矿山生产的安全性和智能化能力，为智慧矿山建设提供更高效、更可靠的解决方案。在工业智能化领域，以“灯塔工厂”建设经验为引领，推进“人工智能+制造”应用，将数字技术与制造优势相结合，提供从煤矿到造船厂、钢厂、港机等多个离散</w:t>
            </w:r>
            <w:proofErr w:type="gramStart"/>
            <w:r w:rsidRPr="00705711">
              <w:rPr>
                <w:rFonts w:ascii="宋体" w:hAnsi="宋体" w:hint="eastAsia"/>
                <w:bCs/>
                <w:iCs/>
                <w:color w:val="000000"/>
                <w:szCs w:val="21"/>
              </w:rPr>
              <w:t>型制造</w:t>
            </w:r>
            <w:proofErr w:type="gramEnd"/>
            <w:r w:rsidRPr="00705711">
              <w:rPr>
                <w:rFonts w:ascii="宋体" w:hAnsi="宋体" w:hint="eastAsia"/>
                <w:bCs/>
                <w:iCs/>
                <w:color w:val="000000"/>
                <w:szCs w:val="21"/>
              </w:rPr>
              <w:t>场景的智能工业解决方案，已获取了船舶、钢构、通用机械等行业工厂规划咨询仿真和数字化系统订单，汽车零部件行业智能工厂物流与仓储、自动化产线、轻量化智能工厂等订单，智能AGV等智能搬运机器人订单，持续推动行业突破与业绩提升，形成新的业务竞争力。感谢您对公司的关注！</w:t>
            </w:r>
          </w:p>
          <w:p w14:paraId="416213C0" w14:textId="77777777" w:rsidR="004B60FF" w:rsidRPr="005834B7" w:rsidRDefault="004B60FF" w:rsidP="004B60FF">
            <w:pPr>
              <w:spacing w:line="276" w:lineRule="auto"/>
              <w:ind w:firstLineChars="200" w:firstLine="422"/>
              <w:rPr>
                <w:rFonts w:ascii="宋体" w:hAnsi="宋体" w:hint="eastAsia"/>
                <w:b/>
                <w:iCs/>
                <w:color w:val="000000"/>
                <w:szCs w:val="21"/>
              </w:rPr>
            </w:pPr>
            <w:r w:rsidRPr="005834B7">
              <w:rPr>
                <w:rFonts w:ascii="宋体" w:hAnsi="宋体" w:hint="eastAsia"/>
                <w:b/>
                <w:iCs/>
                <w:color w:val="000000"/>
                <w:szCs w:val="21"/>
              </w:rPr>
              <w:t>30、公司工业智能板块未来的发展思路是什么样的？</w:t>
            </w:r>
          </w:p>
          <w:p w14:paraId="6A9C95A6" w14:textId="77777777" w:rsidR="004B60FF" w:rsidRPr="00705711" w:rsidRDefault="004B60FF" w:rsidP="004B60FF">
            <w:pPr>
              <w:spacing w:line="276" w:lineRule="auto"/>
              <w:ind w:firstLineChars="200" w:firstLine="420"/>
              <w:rPr>
                <w:rFonts w:ascii="宋体" w:hAnsi="宋体" w:hint="eastAsia"/>
                <w:bCs/>
                <w:iCs/>
                <w:color w:val="000000"/>
                <w:szCs w:val="21"/>
              </w:rPr>
            </w:pPr>
            <w:r w:rsidRPr="00705711">
              <w:rPr>
                <w:rFonts w:ascii="宋体" w:hAnsi="宋体" w:hint="eastAsia"/>
                <w:bCs/>
                <w:iCs/>
                <w:color w:val="000000"/>
                <w:szCs w:val="21"/>
              </w:rPr>
              <w:t>答：尊敬的投资者，您好！公司打造工业智能板块的思路，一是为煤矿客户提供从煤矿智能工作面到智慧矿山，</w:t>
            </w:r>
            <w:proofErr w:type="gramStart"/>
            <w:r w:rsidRPr="00705711">
              <w:rPr>
                <w:rFonts w:ascii="宋体" w:hAnsi="宋体" w:hint="eastAsia"/>
                <w:bCs/>
                <w:iCs/>
                <w:color w:val="000000"/>
                <w:szCs w:val="21"/>
              </w:rPr>
              <w:t>从井工开采</w:t>
            </w:r>
            <w:proofErr w:type="gramEnd"/>
            <w:r w:rsidRPr="00705711">
              <w:rPr>
                <w:rFonts w:ascii="宋体" w:hAnsi="宋体" w:hint="eastAsia"/>
                <w:bCs/>
                <w:iCs/>
                <w:color w:val="000000"/>
                <w:szCs w:val="21"/>
              </w:rPr>
              <w:t>智能到露天开采智能的一站</w:t>
            </w:r>
            <w:proofErr w:type="gramStart"/>
            <w:r w:rsidRPr="00705711">
              <w:rPr>
                <w:rFonts w:ascii="宋体" w:hAnsi="宋体" w:hint="eastAsia"/>
                <w:bCs/>
                <w:iCs/>
                <w:color w:val="000000"/>
                <w:szCs w:val="21"/>
              </w:rPr>
              <w:t>式解决</w:t>
            </w:r>
            <w:proofErr w:type="gramEnd"/>
            <w:r w:rsidRPr="00705711">
              <w:rPr>
                <w:rFonts w:ascii="宋体" w:hAnsi="宋体" w:hint="eastAsia"/>
                <w:bCs/>
                <w:iCs/>
                <w:color w:val="000000"/>
                <w:szCs w:val="21"/>
              </w:rPr>
              <w:t>方案，努力发展成为矿山数字化运营提供商。二是对集团内部全部新建工厂和智能化改造工厂进行统一规划和建设，构建一套标准的智能制造体系，成为各个业务的核心竞争力之一。三是定位于智能工业解决方案提供商，以“灯塔工厂”经验为引领，推进“人工智能+制造”应用，将数字技术与制造优势相结合，围绕“生产自动化、物流自动化、信息自动化”，打造以方案服务带动整体软硬件一体的交付能力，赋能千行百业，为中国制造业智能化水平提升</w:t>
            </w:r>
            <w:proofErr w:type="gramStart"/>
            <w:r w:rsidRPr="00705711">
              <w:rPr>
                <w:rFonts w:ascii="宋体" w:hAnsi="宋体" w:hint="eastAsia"/>
                <w:bCs/>
                <w:iCs/>
                <w:color w:val="000000"/>
                <w:szCs w:val="21"/>
              </w:rPr>
              <w:t>作出</w:t>
            </w:r>
            <w:proofErr w:type="gramEnd"/>
            <w:r w:rsidRPr="00705711">
              <w:rPr>
                <w:rFonts w:ascii="宋体" w:hAnsi="宋体" w:hint="eastAsia"/>
                <w:bCs/>
                <w:iCs/>
                <w:color w:val="000000"/>
                <w:szCs w:val="21"/>
              </w:rPr>
              <w:t>应有的贡献。</w:t>
            </w:r>
          </w:p>
          <w:p w14:paraId="1425E689" w14:textId="77777777" w:rsidR="004B60FF" w:rsidRPr="00705711" w:rsidRDefault="004B60FF" w:rsidP="004B60FF">
            <w:pPr>
              <w:spacing w:line="276" w:lineRule="auto"/>
              <w:ind w:firstLineChars="200" w:firstLine="420"/>
              <w:rPr>
                <w:rFonts w:ascii="宋体" w:hAnsi="宋体" w:hint="eastAsia"/>
                <w:bCs/>
                <w:iCs/>
                <w:color w:val="000000"/>
                <w:szCs w:val="21"/>
              </w:rPr>
            </w:pPr>
            <w:r w:rsidRPr="00705711">
              <w:rPr>
                <w:rFonts w:ascii="宋体" w:hAnsi="宋体" w:hint="eastAsia"/>
                <w:bCs/>
                <w:iCs/>
                <w:color w:val="000000"/>
                <w:szCs w:val="21"/>
              </w:rPr>
              <w:t>具体路径方面，一是聚焦特定的一些大行业，深刻理解其生产工艺、痛点和高价值环节，提供真正切中客户痛点的解决方案。二是技术整合与创新，将IoT、AI、大数据、数字</w:t>
            </w:r>
            <w:proofErr w:type="gramStart"/>
            <w:r w:rsidRPr="00705711">
              <w:rPr>
                <w:rFonts w:ascii="宋体" w:hAnsi="宋体" w:hint="eastAsia"/>
                <w:bCs/>
                <w:iCs/>
                <w:color w:val="000000"/>
                <w:szCs w:val="21"/>
              </w:rPr>
              <w:t>孪生等</w:t>
            </w:r>
            <w:proofErr w:type="gramEnd"/>
            <w:r w:rsidRPr="00705711">
              <w:rPr>
                <w:rFonts w:ascii="宋体" w:hAnsi="宋体" w:hint="eastAsia"/>
                <w:bCs/>
                <w:iCs/>
                <w:color w:val="000000"/>
                <w:szCs w:val="21"/>
              </w:rPr>
              <w:t>技术与行业结合，打造有竞争力的解决方案。三是构建生态与合作，通过公司平台链接更多工厂、客户、软件开发者或硬件供应商，丰富服务内容。通过帮助客户成功（降本、增效、提质、创新）来获取自身的回报。感谢对公司的关注！</w:t>
            </w:r>
          </w:p>
          <w:p w14:paraId="0D09D876" w14:textId="77777777" w:rsidR="004B60FF" w:rsidRPr="005834B7" w:rsidRDefault="004B60FF" w:rsidP="004B60FF">
            <w:pPr>
              <w:spacing w:line="276" w:lineRule="auto"/>
              <w:ind w:firstLineChars="200" w:firstLine="422"/>
              <w:rPr>
                <w:rFonts w:ascii="宋体" w:hAnsi="宋体" w:hint="eastAsia"/>
                <w:b/>
                <w:iCs/>
                <w:color w:val="000000"/>
                <w:szCs w:val="21"/>
              </w:rPr>
            </w:pPr>
            <w:r w:rsidRPr="005834B7">
              <w:rPr>
                <w:rFonts w:ascii="宋体" w:hAnsi="宋体" w:hint="eastAsia"/>
                <w:b/>
                <w:iCs/>
                <w:color w:val="000000"/>
                <w:szCs w:val="21"/>
              </w:rPr>
              <w:lastRenderedPageBreak/>
              <w:t>31、请问亚新科</w:t>
            </w:r>
            <w:proofErr w:type="gramStart"/>
            <w:r w:rsidRPr="005834B7">
              <w:rPr>
                <w:rFonts w:ascii="宋体" w:hAnsi="宋体" w:hint="eastAsia"/>
                <w:b/>
                <w:iCs/>
                <w:color w:val="000000"/>
                <w:szCs w:val="21"/>
              </w:rPr>
              <w:t>热管理冷板业务</w:t>
            </w:r>
            <w:proofErr w:type="gramEnd"/>
            <w:r w:rsidRPr="005834B7">
              <w:rPr>
                <w:rFonts w:ascii="宋体" w:hAnsi="宋体" w:hint="eastAsia"/>
                <w:b/>
                <w:iCs/>
                <w:color w:val="000000"/>
                <w:szCs w:val="21"/>
              </w:rPr>
              <w:t>目前进展怎么样？</w:t>
            </w:r>
          </w:p>
          <w:p w14:paraId="4DC1CD4E" w14:textId="77777777" w:rsidR="004B60FF" w:rsidRPr="00705711" w:rsidRDefault="004B60FF" w:rsidP="004B60FF">
            <w:pPr>
              <w:spacing w:line="276" w:lineRule="auto"/>
              <w:ind w:firstLineChars="200" w:firstLine="420"/>
              <w:rPr>
                <w:rFonts w:ascii="宋体" w:hAnsi="宋体" w:hint="eastAsia"/>
                <w:bCs/>
                <w:iCs/>
                <w:color w:val="000000"/>
                <w:szCs w:val="21"/>
              </w:rPr>
            </w:pPr>
            <w:r w:rsidRPr="00705711">
              <w:rPr>
                <w:rFonts w:ascii="宋体" w:hAnsi="宋体" w:hint="eastAsia"/>
                <w:bCs/>
                <w:iCs/>
                <w:color w:val="000000"/>
                <w:szCs w:val="21"/>
              </w:rPr>
              <w:t>答：</w:t>
            </w:r>
            <w:r w:rsidRPr="00287281">
              <w:rPr>
                <w:rFonts w:ascii="宋体" w:hAnsi="宋体" w:hint="eastAsia"/>
                <w:bCs/>
                <w:iCs/>
                <w:color w:val="000000"/>
                <w:szCs w:val="21"/>
              </w:rPr>
              <w:t>尊敬的投资者，您好！在</w:t>
            </w:r>
            <w:proofErr w:type="gramStart"/>
            <w:r w:rsidRPr="00287281">
              <w:rPr>
                <w:rFonts w:ascii="宋体" w:hAnsi="宋体" w:hint="eastAsia"/>
                <w:bCs/>
                <w:iCs/>
                <w:color w:val="000000"/>
                <w:szCs w:val="21"/>
              </w:rPr>
              <w:t>热管理</w:t>
            </w:r>
            <w:proofErr w:type="gramEnd"/>
            <w:r w:rsidRPr="00287281">
              <w:rPr>
                <w:rFonts w:ascii="宋体" w:hAnsi="宋体" w:hint="eastAsia"/>
                <w:bCs/>
                <w:iCs/>
                <w:color w:val="000000"/>
                <w:szCs w:val="21"/>
              </w:rPr>
              <w:t>业务方面，公司从2023年开始布局，首先开始进入汽车电池冷</w:t>
            </w:r>
            <w:proofErr w:type="gramStart"/>
            <w:r w:rsidRPr="00287281">
              <w:rPr>
                <w:rFonts w:ascii="宋体" w:hAnsi="宋体" w:hint="eastAsia"/>
                <w:bCs/>
                <w:iCs/>
                <w:color w:val="000000"/>
                <w:szCs w:val="21"/>
              </w:rPr>
              <w:t>板业务</w:t>
            </w:r>
            <w:proofErr w:type="gramEnd"/>
            <w:r w:rsidRPr="00287281">
              <w:rPr>
                <w:rFonts w:ascii="宋体" w:hAnsi="宋体" w:hint="eastAsia"/>
                <w:bCs/>
                <w:iCs/>
                <w:color w:val="000000"/>
                <w:szCs w:val="21"/>
              </w:rPr>
              <w:t>领域，已经进入多个动力电池和主机厂供应链，目前全面提升产品的生产效率和质量，助力新业务的快速开拓。公司已设立亚新科</w:t>
            </w:r>
            <w:proofErr w:type="gramStart"/>
            <w:r w:rsidRPr="00287281">
              <w:rPr>
                <w:rFonts w:ascii="宋体" w:hAnsi="宋体" w:hint="eastAsia"/>
                <w:bCs/>
                <w:iCs/>
                <w:color w:val="000000"/>
                <w:szCs w:val="21"/>
              </w:rPr>
              <w:t>热管理</w:t>
            </w:r>
            <w:proofErr w:type="gramEnd"/>
            <w:r w:rsidRPr="00287281">
              <w:rPr>
                <w:rFonts w:ascii="宋体" w:hAnsi="宋体" w:hint="eastAsia"/>
                <w:bCs/>
                <w:iCs/>
                <w:color w:val="000000"/>
                <w:szCs w:val="21"/>
              </w:rPr>
              <w:t>公司，专门承担</w:t>
            </w:r>
            <w:proofErr w:type="gramStart"/>
            <w:r w:rsidRPr="00287281">
              <w:rPr>
                <w:rFonts w:ascii="宋体" w:hAnsi="宋体" w:hint="eastAsia"/>
                <w:bCs/>
                <w:iCs/>
                <w:color w:val="000000"/>
                <w:szCs w:val="21"/>
              </w:rPr>
              <w:t>热管理</w:t>
            </w:r>
            <w:proofErr w:type="gramEnd"/>
            <w:r w:rsidRPr="00287281">
              <w:rPr>
                <w:rFonts w:ascii="宋体" w:hAnsi="宋体" w:hint="eastAsia"/>
                <w:bCs/>
                <w:iCs/>
                <w:color w:val="000000"/>
                <w:szCs w:val="21"/>
              </w:rPr>
              <w:t>业务的运营职能，公司将持续加大研发投入力度，建设智能化水平更高的产能，抓住冷</w:t>
            </w:r>
            <w:proofErr w:type="gramStart"/>
            <w:r w:rsidRPr="00287281">
              <w:rPr>
                <w:rFonts w:ascii="宋体" w:hAnsi="宋体" w:hint="eastAsia"/>
                <w:bCs/>
                <w:iCs/>
                <w:color w:val="000000"/>
                <w:szCs w:val="21"/>
              </w:rPr>
              <w:t>板业务</w:t>
            </w:r>
            <w:proofErr w:type="gramEnd"/>
            <w:r w:rsidRPr="00287281">
              <w:rPr>
                <w:rFonts w:ascii="宋体" w:hAnsi="宋体" w:hint="eastAsia"/>
                <w:bCs/>
                <w:iCs/>
                <w:color w:val="000000"/>
                <w:szCs w:val="21"/>
              </w:rPr>
              <w:t>增长、客户份额提升的市场机遇，推动冷</w:t>
            </w:r>
            <w:proofErr w:type="gramStart"/>
            <w:r w:rsidRPr="00287281">
              <w:rPr>
                <w:rFonts w:ascii="宋体" w:hAnsi="宋体" w:hint="eastAsia"/>
                <w:bCs/>
                <w:iCs/>
                <w:color w:val="000000"/>
                <w:szCs w:val="21"/>
              </w:rPr>
              <w:t>板业务</w:t>
            </w:r>
            <w:proofErr w:type="gramEnd"/>
            <w:r w:rsidRPr="00287281">
              <w:rPr>
                <w:rFonts w:ascii="宋体" w:hAnsi="宋体" w:hint="eastAsia"/>
                <w:bCs/>
                <w:iCs/>
                <w:color w:val="000000"/>
                <w:szCs w:val="21"/>
              </w:rPr>
              <w:t>收入规模快速增长。谢谢关注！</w:t>
            </w:r>
          </w:p>
          <w:p w14:paraId="1EEE0A25" w14:textId="77777777" w:rsidR="004B60FF" w:rsidRPr="00D01B68" w:rsidRDefault="004B60FF" w:rsidP="004B60FF">
            <w:pPr>
              <w:spacing w:line="276" w:lineRule="auto"/>
              <w:ind w:firstLineChars="200" w:firstLine="422"/>
              <w:rPr>
                <w:rFonts w:ascii="宋体" w:hAnsi="宋体" w:hint="eastAsia"/>
                <w:b/>
                <w:iCs/>
                <w:color w:val="000000"/>
                <w:szCs w:val="21"/>
              </w:rPr>
            </w:pPr>
            <w:r w:rsidRPr="00D01B68">
              <w:rPr>
                <w:rFonts w:ascii="宋体" w:hAnsi="宋体" w:hint="eastAsia"/>
                <w:b/>
                <w:iCs/>
                <w:color w:val="000000"/>
                <w:szCs w:val="21"/>
              </w:rPr>
              <w:t>32、2026年生产合同怎么样？</w:t>
            </w:r>
          </w:p>
          <w:p w14:paraId="2D07FAFE" w14:textId="77777777" w:rsidR="004B60FF" w:rsidRDefault="004B60FF" w:rsidP="004B60FF">
            <w:pPr>
              <w:spacing w:line="276" w:lineRule="auto"/>
              <w:ind w:firstLineChars="200" w:firstLine="420"/>
              <w:rPr>
                <w:rFonts w:ascii="宋体" w:hAnsi="宋体" w:hint="eastAsia"/>
                <w:bCs/>
                <w:iCs/>
                <w:color w:val="000000"/>
                <w:szCs w:val="21"/>
              </w:rPr>
            </w:pPr>
            <w:r w:rsidRPr="00705711">
              <w:rPr>
                <w:rFonts w:ascii="宋体" w:hAnsi="宋体" w:hint="eastAsia"/>
                <w:bCs/>
                <w:iCs/>
                <w:color w:val="000000"/>
                <w:szCs w:val="21"/>
              </w:rPr>
              <w:t>答：尊敬的投资者，您好！目前公司各业务板块生产经营活动正常有序开展。公司将持续关注煤机机械、汽车零部件、工业智能等业务板块及其下游客户市场的发展情况，持续加大市场开发力度，努力获取更多的市场份额，力争以良好的业绩回馈投资者。谢谢关注！</w:t>
            </w:r>
          </w:p>
          <w:p w14:paraId="2634BC0A" w14:textId="77777777" w:rsidR="004B60FF" w:rsidRPr="005F6430" w:rsidRDefault="004B60FF" w:rsidP="004B60FF">
            <w:pPr>
              <w:spacing w:line="276" w:lineRule="auto"/>
              <w:ind w:firstLineChars="200" w:firstLine="422"/>
              <w:rPr>
                <w:rFonts w:ascii="宋体" w:hAnsi="宋体" w:hint="eastAsia"/>
                <w:b/>
                <w:iCs/>
                <w:color w:val="000000"/>
                <w:szCs w:val="21"/>
              </w:rPr>
            </w:pPr>
            <w:r w:rsidRPr="005F6430">
              <w:rPr>
                <w:rFonts w:ascii="宋体" w:hAnsi="宋体" w:hint="eastAsia"/>
                <w:b/>
                <w:iCs/>
                <w:color w:val="000000"/>
                <w:szCs w:val="21"/>
              </w:rPr>
              <w:t>33、公司近年来业务发展情况怎么样</w:t>
            </w:r>
            <w:r>
              <w:rPr>
                <w:rFonts w:ascii="宋体" w:hAnsi="宋体" w:hint="eastAsia"/>
                <w:b/>
                <w:iCs/>
                <w:color w:val="000000"/>
                <w:szCs w:val="21"/>
              </w:rPr>
              <w:t>，</w:t>
            </w:r>
            <w:r w:rsidRPr="00F2197D">
              <w:rPr>
                <w:rFonts w:ascii="宋体" w:hAnsi="宋体" w:hint="eastAsia"/>
                <w:b/>
                <w:iCs/>
                <w:color w:val="000000"/>
                <w:szCs w:val="21"/>
              </w:rPr>
              <w:t>对</w:t>
            </w:r>
            <w:r>
              <w:rPr>
                <w:rFonts w:ascii="宋体" w:hAnsi="宋体" w:hint="eastAsia"/>
                <w:b/>
                <w:iCs/>
                <w:color w:val="000000"/>
                <w:szCs w:val="21"/>
              </w:rPr>
              <w:t>未来</w:t>
            </w:r>
            <w:r w:rsidRPr="00F2197D">
              <w:rPr>
                <w:rFonts w:ascii="宋体" w:hAnsi="宋体" w:hint="eastAsia"/>
                <w:b/>
                <w:iCs/>
                <w:color w:val="000000"/>
                <w:szCs w:val="21"/>
              </w:rPr>
              <w:t>发展情况做个展望</w:t>
            </w:r>
            <w:r w:rsidRPr="005F6430">
              <w:rPr>
                <w:rFonts w:ascii="宋体" w:hAnsi="宋体" w:hint="eastAsia"/>
                <w:b/>
                <w:iCs/>
                <w:color w:val="000000"/>
                <w:szCs w:val="21"/>
              </w:rPr>
              <w:t>？</w:t>
            </w:r>
          </w:p>
          <w:p w14:paraId="27FCA394" w14:textId="501E9656" w:rsidR="00EB0AA3" w:rsidRPr="00A20FF5" w:rsidRDefault="004B60FF" w:rsidP="004B60FF">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答：</w:t>
            </w:r>
            <w:r w:rsidRPr="00F2197D">
              <w:rPr>
                <w:rFonts w:ascii="宋体" w:hAnsi="宋体" w:hint="eastAsia"/>
                <w:bCs/>
                <w:iCs/>
                <w:color w:val="000000"/>
                <w:szCs w:val="21"/>
              </w:rPr>
              <w:t>中</w:t>
            </w:r>
            <w:proofErr w:type="gramStart"/>
            <w:r w:rsidRPr="00F2197D">
              <w:rPr>
                <w:rFonts w:ascii="宋体" w:hAnsi="宋体" w:hint="eastAsia"/>
                <w:bCs/>
                <w:iCs/>
                <w:color w:val="000000"/>
                <w:szCs w:val="21"/>
              </w:rPr>
              <w:t>创智领近几年</w:t>
            </w:r>
            <w:proofErr w:type="gramEnd"/>
            <w:r w:rsidRPr="00F2197D">
              <w:rPr>
                <w:rFonts w:ascii="宋体" w:hAnsi="宋体" w:hint="eastAsia"/>
                <w:bCs/>
                <w:iCs/>
                <w:color w:val="000000"/>
                <w:szCs w:val="21"/>
              </w:rPr>
              <w:t>的发展一方面来自于传统业务的升级，在煤</w:t>
            </w:r>
            <w:proofErr w:type="gramStart"/>
            <w:r w:rsidRPr="00F2197D">
              <w:rPr>
                <w:rFonts w:ascii="宋体" w:hAnsi="宋体" w:hint="eastAsia"/>
                <w:bCs/>
                <w:iCs/>
                <w:color w:val="000000"/>
                <w:szCs w:val="21"/>
              </w:rPr>
              <w:t>机板块</w:t>
            </w:r>
            <w:proofErr w:type="gramEnd"/>
            <w:r w:rsidRPr="00F2197D">
              <w:rPr>
                <w:rFonts w:ascii="宋体" w:hAnsi="宋体" w:hint="eastAsia"/>
                <w:bCs/>
                <w:iCs/>
                <w:color w:val="000000"/>
                <w:szCs w:val="21"/>
              </w:rPr>
              <w:t>不断地推动成套化、智能化、国际化、社会化战略，在传统业务持续提升科技创新，发展新质生产力，增加盈利能力。另一方面积极布局新能源汽车零部件转型。新能源的布局主要集中在几个方面，一是新能源汽车NVH减震业务，二是在汽车底盘的驱动与制动、空悬，以及</w:t>
            </w:r>
            <w:proofErr w:type="gramStart"/>
            <w:r w:rsidRPr="00F2197D">
              <w:rPr>
                <w:rFonts w:ascii="宋体" w:hAnsi="宋体" w:hint="eastAsia"/>
                <w:bCs/>
                <w:iCs/>
                <w:color w:val="000000"/>
                <w:szCs w:val="21"/>
              </w:rPr>
              <w:t>热管理</w:t>
            </w:r>
            <w:proofErr w:type="gramEnd"/>
            <w:r w:rsidRPr="00F2197D">
              <w:rPr>
                <w:rFonts w:ascii="宋体" w:hAnsi="宋体" w:hint="eastAsia"/>
                <w:bCs/>
                <w:iCs/>
                <w:color w:val="000000"/>
                <w:szCs w:val="21"/>
              </w:rPr>
              <w:t>业务。公司希望在这些新能源领域，能够形成几个做到数十亿、百亿级的汽车零部件单品。这几年公司在研发和固定资产方面持续投入，还处于一个布局的阶段，未来有望实现良好的发展，提升盈利水平，支持推动公司的整体增长</w:t>
            </w:r>
            <w:r>
              <w:rPr>
                <w:rFonts w:ascii="宋体" w:hAnsi="宋体" w:hint="eastAsia"/>
                <w:bCs/>
                <w:iCs/>
                <w:color w:val="000000"/>
                <w:szCs w:val="21"/>
              </w:rPr>
              <w:t>。感谢关注！</w:t>
            </w:r>
          </w:p>
        </w:tc>
      </w:tr>
    </w:tbl>
    <w:p w14:paraId="5FACFBD9" w14:textId="77777777" w:rsidR="006A637E" w:rsidRDefault="006A637E"/>
    <w:sectPr w:rsidR="006A637E">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0EEF" w14:textId="77777777" w:rsidR="00EC512B" w:rsidRDefault="00EC512B">
      <w:r>
        <w:separator/>
      </w:r>
    </w:p>
  </w:endnote>
  <w:endnote w:type="continuationSeparator" w:id="0">
    <w:p w14:paraId="0355724B" w14:textId="77777777" w:rsidR="00EC512B" w:rsidRDefault="00EC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D912" w14:textId="77777777" w:rsidR="00EC512B" w:rsidRDefault="00EC512B">
      <w:r>
        <w:separator/>
      </w:r>
    </w:p>
  </w:footnote>
  <w:footnote w:type="continuationSeparator" w:id="0">
    <w:p w14:paraId="7583BF47" w14:textId="77777777" w:rsidR="00EC512B" w:rsidRDefault="00EC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617E" w14:textId="77777777" w:rsidR="006A637E" w:rsidRDefault="006A637E">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3A76"/>
    <w:multiLevelType w:val="multilevel"/>
    <w:tmpl w:val="E40E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45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07DD0"/>
    <w:rsid w:val="000171E8"/>
    <w:rsid w:val="00024E11"/>
    <w:rsid w:val="000254B7"/>
    <w:rsid w:val="000268C0"/>
    <w:rsid w:val="000363B5"/>
    <w:rsid w:val="000375D7"/>
    <w:rsid w:val="00043015"/>
    <w:rsid w:val="00046DDE"/>
    <w:rsid w:val="00047EB9"/>
    <w:rsid w:val="0005141A"/>
    <w:rsid w:val="00060A74"/>
    <w:rsid w:val="00067110"/>
    <w:rsid w:val="00083CC3"/>
    <w:rsid w:val="0009298A"/>
    <w:rsid w:val="000A2808"/>
    <w:rsid w:val="000A3BAC"/>
    <w:rsid w:val="000C1192"/>
    <w:rsid w:val="000C22ED"/>
    <w:rsid w:val="000C26FD"/>
    <w:rsid w:val="000C2D85"/>
    <w:rsid w:val="000E5700"/>
    <w:rsid w:val="000E7BE0"/>
    <w:rsid w:val="000F0C4B"/>
    <w:rsid w:val="000F0E22"/>
    <w:rsid w:val="000F4E2D"/>
    <w:rsid w:val="00103C75"/>
    <w:rsid w:val="00105A04"/>
    <w:rsid w:val="001169A9"/>
    <w:rsid w:val="00125EB2"/>
    <w:rsid w:val="001372C7"/>
    <w:rsid w:val="00142A4C"/>
    <w:rsid w:val="00144279"/>
    <w:rsid w:val="001452FF"/>
    <w:rsid w:val="001575C9"/>
    <w:rsid w:val="0016617A"/>
    <w:rsid w:val="00167E99"/>
    <w:rsid w:val="001704D4"/>
    <w:rsid w:val="001975AB"/>
    <w:rsid w:val="001A00F5"/>
    <w:rsid w:val="001A1F65"/>
    <w:rsid w:val="001A5CE9"/>
    <w:rsid w:val="001A6D45"/>
    <w:rsid w:val="001C50AD"/>
    <w:rsid w:val="001C7E8A"/>
    <w:rsid w:val="001D22EE"/>
    <w:rsid w:val="001D4C89"/>
    <w:rsid w:val="001E1838"/>
    <w:rsid w:val="001E3145"/>
    <w:rsid w:val="001E6509"/>
    <w:rsid w:val="001E7968"/>
    <w:rsid w:val="001F1F7C"/>
    <w:rsid w:val="0020445C"/>
    <w:rsid w:val="0022180A"/>
    <w:rsid w:val="00223ABC"/>
    <w:rsid w:val="002241B9"/>
    <w:rsid w:val="002274D9"/>
    <w:rsid w:val="0023455A"/>
    <w:rsid w:val="00237994"/>
    <w:rsid w:val="00251D58"/>
    <w:rsid w:val="002530EE"/>
    <w:rsid w:val="002549E6"/>
    <w:rsid w:val="00255174"/>
    <w:rsid w:val="00256602"/>
    <w:rsid w:val="00271C8D"/>
    <w:rsid w:val="00273B53"/>
    <w:rsid w:val="0028080C"/>
    <w:rsid w:val="00283CD9"/>
    <w:rsid w:val="00295257"/>
    <w:rsid w:val="00297703"/>
    <w:rsid w:val="002A0826"/>
    <w:rsid w:val="002A0984"/>
    <w:rsid w:val="002A589B"/>
    <w:rsid w:val="002B1184"/>
    <w:rsid w:val="002B71B8"/>
    <w:rsid w:val="002B7469"/>
    <w:rsid w:val="002C22C6"/>
    <w:rsid w:val="002C6568"/>
    <w:rsid w:val="002C723B"/>
    <w:rsid w:val="002D39BC"/>
    <w:rsid w:val="002E1B15"/>
    <w:rsid w:val="002E1D3A"/>
    <w:rsid w:val="002F15B7"/>
    <w:rsid w:val="002F6320"/>
    <w:rsid w:val="003005F0"/>
    <w:rsid w:val="003030BF"/>
    <w:rsid w:val="00304F89"/>
    <w:rsid w:val="00306023"/>
    <w:rsid w:val="003216B6"/>
    <w:rsid w:val="00324648"/>
    <w:rsid w:val="00326768"/>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C62AF"/>
    <w:rsid w:val="003D18F1"/>
    <w:rsid w:val="003E001E"/>
    <w:rsid w:val="003E1D3D"/>
    <w:rsid w:val="003F7C4D"/>
    <w:rsid w:val="0040075F"/>
    <w:rsid w:val="00403300"/>
    <w:rsid w:val="004118C0"/>
    <w:rsid w:val="00417A31"/>
    <w:rsid w:val="0042004B"/>
    <w:rsid w:val="004236D5"/>
    <w:rsid w:val="00433384"/>
    <w:rsid w:val="0043777D"/>
    <w:rsid w:val="0045767F"/>
    <w:rsid w:val="00463E9B"/>
    <w:rsid w:val="00467414"/>
    <w:rsid w:val="0047105E"/>
    <w:rsid w:val="00473F30"/>
    <w:rsid w:val="0048591A"/>
    <w:rsid w:val="00486D86"/>
    <w:rsid w:val="0048721A"/>
    <w:rsid w:val="004A0BD5"/>
    <w:rsid w:val="004A1BBF"/>
    <w:rsid w:val="004A73E5"/>
    <w:rsid w:val="004B60FF"/>
    <w:rsid w:val="004B7372"/>
    <w:rsid w:val="004C19BF"/>
    <w:rsid w:val="004D7640"/>
    <w:rsid w:val="004E1A9B"/>
    <w:rsid w:val="004E45B0"/>
    <w:rsid w:val="004F01C1"/>
    <w:rsid w:val="004F6D0C"/>
    <w:rsid w:val="00500AB6"/>
    <w:rsid w:val="00511CAD"/>
    <w:rsid w:val="005155FB"/>
    <w:rsid w:val="00523907"/>
    <w:rsid w:val="00537C53"/>
    <w:rsid w:val="005438F5"/>
    <w:rsid w:val="00544901"/>
    <w:rsid w:val="00546CF9"/>
    <w:rsid w:val="005474D3"/>
    <w:rsid w:val="00550737"/>
    <w:rsid w:val="00555DD2"/>
    <w:rsid w:val="00565ED9"/>
    <w:rsid w:val="005760C6"/>
    <w:rsid w:val="00585A1B"/>
    <w:rsid w:val="00591260"/>
    <w:rsid w:val="00591314"/>
    <w:rsid w:val="00592EAA"/>
    <w:rsid w:val="00593D40"/>
    <w:rsid w:val="00595F1B"/>
    <w:rsid w:val="005A3BE0"/>
    <w:rsid w:val="005B1026"/>
    <w:rsid w:val="005B19D3"/>
    <w:rsid w:val="005B642F"/>
    <w:rsid w:val="005C04C1"/>
    <w:rsid w:val="005C1785"/>
    <w:rsid w:val="005C4CB5"/>
    <w:rsid w:val="005D2D87"/>
    <w:rsid w:val="005D6A09"/>
    <w:rsid w:val="005E2B4B"/>
    <w:rsid w:val="005E5F63"/>
    <w:rsid w:val="005E6BA1"/>
    <w:rsid w:val="005F1985"/>
    <w:rsid w:val="0060779A"/>
    <w:rsid w:val="006225D4"/>
    <w:rsid w:val="00622F13"/>
    <w:rsid w:val="00625503"/>
    <w:rsid w:val="0062662D"/>
    <w:rsid w:val="00632E78"/>
    <w:rsid w:val="006344F1"/>
    <w:rsid w:val="00637186"/>
    <w:rsid w:val="00645F80"/>
    <w:rsid w:val="00646DF4"/>
    <w:rsid w:val="00651DE6"/>
    <w:rsid w:val="006523BB"/>
    <w:rsid w:val="0065347E"/>
    <w:rsid w:val="00654B49"/>
    <w:rsid w:val="00662505"/>
    <w:rsid w:val="0066674C"/>
    <w:rsid w:val="00675926"/>
    <w:rsid w:val="006760F7"/>
    <w:rsid w:val="006861C7"/>
    <w:rsid w:val="00686DDF"/>
    <w:rsid w:val="0069493B"/>
    <w:rsid w:val="00697B12"/>
    <w:rsid w:val="006A3D63"/>
    <w:rsid w:val="006A55BB"/>
    <w:rsid w:val="006A637E"/>
    <w:rsid w:val="006A6BED"/>
    <w:rsid w:val="006A7613"/>
    <w:rsid w:val="006B661A"/>
    <w:rsid w:val="006B7D00"/>
    <w:rsid w:val="006C4B66"/>
    <w:rsid w:val="006C6BC5"/>
    <w:rsid w:val="006D3F4E"/>
    <w:rsid w:val="006D4595"/>
    <w:rsid w:val="006D61A2"/>
    <w:rsid w:val="006E1DB4"/>
    <w:rsid w:val="006F5645"/>
    <w:rsid w:val="00750C6D"/>
    <w:rsid w:val="00753DB6"/>
    <w:rsid w:val="00763847"/>
    <w:rsid w:val="0077120D"/>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17365"/>
    <w:rsid w:val="00836F34"/>
    <w:rsid w:val="00843E73"/>
    <w:rsid w:val="00844EBF"/>
    <w:rsid w:val="00852B30"/>
    <w:rsid w:val="00854F61"/>
    <w:rsid w:val="00864202"/>
    <w:rsid w:val="00865EAC"/>
    <w:rsid w:val="00873B59"/>
    <w:rsid w:val="0087701F"/>
    <w:rsid w:val="00892022"/>
    <w:rsid w:val="0089283D"/>
    <w:rsid w:val="008A0ADC"/>
    <w:rsid w:val="008A1BAB"/>
    <w:rsid w:val="008B38B7"/>
    <w:rsid w:val="008B458E"/>
    <w:rsid w:val="008C4D4A"/>
    <w:rsid w:val="008E11AE"/>
    <w:rsid w:val="008E1708"/>
    <w:rsid w:val="008E19B0"/>
    <w:rsid w:val="008E4844"/>
    <w:rsid w:val="00904492"/>
    <w:rsid w:val="00904DFB"/>
    <w:rsid w:val="0091457B"/>
    <w:rsid w:val="00923763"/>
    <w:rsid w:val="00930ED6"/>
    <w:rsid w:val="0093293F"/>
    <w:rsid w:val="00933105"/>
    <w:rsid w:val="0093681C"/>
    <w:rsid w:val="009474EF"/>
    <w:rsid w:val="00962626"/>
    <w:rsid w:val="009762CF"/>
    <w:rsid w:val="009767DD"/>
    <w:rsid w:val="00977AF2"/>
    <w:rsid w:val="00985FC5"/>
    <w:rsid w:val="009925A0"/>
    <w:rsid w:val="00993BDD"/>
    <w:rsid w:val="009A6DFB"/>
    <w:rsid w:val="009B6EC0"/>
    <w:rsid w:val="009C4E52"/>
    <w:rsid w:val="009C7FAF"/>
    <w:rsid w:val="009D4199"/>
    <w:rsid w:val="009E5E6A"/>
    <w:rsid w:val="009F0DD5"/>
    <w:rsid w:val="009F0F59"/>
    <w:rsid w:val="009F1B95"/>
    <w:rsid w:val="009F1E5F"/>
    <w:rsid w:val="009F6C05"/>
    <w:rsid w:val="00A00C4D"/>
    <w:rsid w:val="00A0642E"/>
    <w:rsid w:val="00A13CB6"/>
    <w:rsid w:val="00A14A1A"/>
    <w:rsid w:val="00A20FF5"/>
    <w:rsid w:val="00A22CDD"/>
    <w:rsid w:val="00A25AEE"/>
    <w:rsid w:val="00A2712B"/>
    <w:rsid w:val="00A31EB1"/>
    <w:rsid w:val="00A33AEA"/>
    <w:rsid w:val="00A35512"/>
    <w:rsid w:val="00A36248"/>
    <w:rsid w:val="00A427A5"/>
    <w:rsid w:val="00A461CD"/>
    <w:rsid w:val="00A469C5"/>
    <w:rsid w:val="00A5317D"/>
    <w:rsid w:val="00A6284E"/>
    <w:rsid w:val="00A63E81"/>
    <w:rsid w:val="00A8775A"/>
    <w:rsid w:val="00A90CDC"/>
    <w:rsid w:val="00AA1678"/>
    <w:rsid w:val="00AA5998"/>
    <w:rsid w:val="00AB07E7"/>
    <w:rsid w:val="00AC3EB5"/>
    <w:rsid w:val="00AD1BA8"/>
    <w:rsid w:val="00B02A29"/>
    <w:rsid w:val="00B03522"/>
    <w:rsid w:val="00B04AD6"/>
    <w:rsid w:val="00B14CAA"/>
    <w:rsid w:val="00B257CE"/>
    <w:rsid w:val="00B36FF4"/>
    <w:rsid w:val="00B37892"/>
    <w:rsid w:val="00B4746C"/>
    <w:rsid w:val="00B61577"/>
    <w:rsid w:val="00B61D20"/>
    <w:rsid w:val="00B65354"/>
    <w:rsid w:val="00B70563"/>
    <w:rsid w:val="00B71A0E"/>
    <w:rsid w:val="00B77FCA"/>
    <w:rsid w:val="00B81765"/>
    <w:rsid w:val="00B832F5"/>
    <w:rsid w:val="00B867A6"/>
    <w:rsid w:val="00BA03B0"/>
    <w:rsid w:val="00BA2FAB"/>
    <w:rsid w:val="00BA7824"/>
    <w:rsid w:val="00BB5E28"/>
    <w:rsid w:val="00BB725E"/>
    <w:rsid w:val="00BD15F3"/>
    <w:rsid w:val="00BD7986"/>
    <w:rsid w:val="00BD79D3"/>
    <w:rsid w:val="00C04F82"/>
    <w:rsid w:val="00C11452"/>
    <w:rsid w:val="00C15AC0"/>
    <w:rsid w:val="00C166C3"/>
    <w:rsid w:val="00C17A0F"/>
    <w:rsid w:val="00C26030"/>
    <w:rsid w:val="00C41091"/>
    <w:rsid w:val="00C5176B"/>
    <w:rsid w:val="00C56ABC"/>
    <w:rsid w:val="00C63056"/>
    <w:rsid w:val="00C661D1"/>
    <w:rsid w:val="00C775BA"/>
    <w:rsid w:val="00C83544"/>
    <w:rsid w:val="00C85331"/>
    <w:rsid w:val="00C85A50"/>
    <w:rsid w:val="00C912DB"/>
    <w:rsid w:val="00C94D46"/>
    <w:rsid w:val="00CA443A"/>
    <w:rsid w:val="00CA7234"/>
    <w:rsid w:val="00CB2461"/>
    <w:rsid w:val="00CB37FD"/>
    <w:rsid w:val="00CC4D65"/>
    <w:rsid w:val="00CC61E7"/>
    <w:rsid w:val="00CD25AD"/>
    <w:rsid w:val="00CD3FFC"/>
    <w:rsid w:val="00CE099B"/>
    <w:rsid w:val="00CF565C"/>
    <w:rsid w:val="00D016A3"/>
    <w:rsid w:val="00D211F9"/>
    <w:rsid w:val="00D217BB"/>
    <w:rsid w:val="00D358B0"/>
    <w:rsid w:val="00D36B7B"/>
    <w:rsid w:val="00D512E3"/>
    <w:rsid w:val="00D57E91"/>
    <w:rsid w:val="00D602C9"/>
    <w:rsid w:val="00D70EE3"/>
    <w:rsid w:val="00D71E34"/>
    <w:rsid w:val="00D80E53"/>
    <w:rsid w:val="00D82128"/>
    <w:rsid w:val="00D90C1F"/>
    <w:rsid w:val="00D91E1F"/>
    <w:rsid w:val="00DA26A9"/>
    <w:rsid w:val="00DB01FF"/>
    <w:rsid w:val="00DC7778"/>
    <w:rsid w:val="00DD45E3"/>
    <w:rsid w:val="00DE3B8C"/>
    <w:rsid w:val="00DE7391"/>
    <w:rsid w:val="00DF2DB5"/>
    <w:rsid w:val="00DF51A4"/>
    <w:rsid w:val="00DF6560"/>
    <w:rsid w:val="00E04914"/>
    <w:rsid w:val="00E04CC0"/>
    <w:rsid w:val="00E136FF"/>
    <w:rsid w:val="00E241F4"/>
    <w:rsid w:val="00E32528"/>
    <w:rsid w:val="00E35F26"/>
    <w:rsid w:val="00E53165"/>
    <w:rsid w:val="00E576FC"/>
    <w:rsid w:val="00E61EF7"/>
    <w:rsid w:val="00E663B4"/>
    <w:rsid w:val="00E80CEB"/>
    <w:rsid w:val="00EA5103"/>
    <w:rsid w:val="00EA6FB9"/>
    <w:rsid w:val="00EB0422"/>
    <w:rsid w:val="00EB0AA3"/>
    <w:rsid w:val="00EB5E6A"/>
    <w:rsid w:val="00EC15D0"/>
    <w:rsid w:val="00EC2AD7"/>
    <w:rsid w:val="00EC512B"/>
    <w:rsid w:val="00EC66A6"/>
    <w:rsid w:val="00ED7DE0"/>
    <w:rsid w:val="00EE7891"/>
    <w:rsid w:val="00EF49FE"/>
    <w:rsid w:val="00EF5341"/>
    <w:rsid w:val="00F04908"/>
    <w:rsid w:val="00F07C21"/>
    <w:rsid w:val="00F12EF6"/>
    <w:rsid w:val="00F15828"/>
    <w:rsid w:val="00F21065"/>
    <w:rsid w:val="00F21BD0"/>
    <w:rsid w:val="00F24CB4"/>
    <w:rsid w:val="00F43465"/>
    <w:rsid w:val="00F45475"/>
    <w:rsid w:val="00F5260F"/>
    <w:rsid w:val="00F64E72"/>
    <w:rsid w:val="00F70C7D"/>
    <w:rsid w:val="00F70D6A"/>
    <w:rsid w:val="00F77B6C"/>
    <w:rsid w:val="00F8743C"/>
    <w:rsid w:val="00F9065D"/>
    <w:rsid w:val="00F9272E"/>
    <w:rsid w:val="00F94D5F"/>
    <w:rsid w:val="00F95B9C"/>
    <w:rsid w:val="00F97743"/>
    <w:rsid w:val="00FA6DAF"/>
    <w:rsid w:val="00FB5FDA"/>
    <w:rsid w:val="00FC6884"/>
    <w:rsid w:val="00FE40A4"/>
    <w:rsid w:val="00FE62F3"/>
    <w:rsid w:val="00FF71D2"/>
    <w:rsid w:val="1B2418A5"/>
    <w:rsid w:val="1CA947A9"/>
    <w:rsid w:val="1FBFC074"/>
    <w:rsid w:val="21F6268C"/>
    <w:rsid w:val="26206248"/>
    <w:rsid w:val="330B70B2"/>
    <w:rsid w:val="36FB9E1F"/>
    <w:rsid w:val="3BFA3B96"/>
    <w:rsid w:val="3CEF3472"/>
    <w:rsid w:val="3EFF16E9"/>
    <w:rsid w:val="510E228A"/>
    <w:rsid w:val="77CF73AC"/>
    <w:rsid w:val="78FF0116"/>
    <w:rsid w:val="7F3B67B1"/>
    <w:rsid w:val="7F457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6CB65"/>
  <w15:docId w15:val="{3F716F5D-1DB1-4859-A67D-CB276595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basedOn w:val="a"/>
    <w:qFormat/>
    <w:rPr>
      <w:sz w:val="24"/>
    </w:rPr>
  </w:style>
  <w:style w:type="character" w:styleId="a8">
    <w:name w:val="Strong"/>
    <w:basedOn w:val="a0"/>
    <w:qFormat/>
    <w:rPr>
      <w:b/>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9">
    <w:name w:val="List Paragraph"/>
    <w:basedOn w:val="a"/>
    <w:uiPriority w:val="99"/>
    <w:unhideWhenUsed/>
    <w:qFormat/>
    <w:pPr>
      <w:ind w:firstLineChars="200" w:firstLine="420"/>
    </w:pPr>
  </w:style>
  <w:style w:type="character" w:styleId="aa">
    <w:name w:val="Hyperlink"/>
    <w:basedOn w:val="a0"/>
    <w:uiPriority w:val="99"/>
    <w:unhideWhenUsed/>
    <w:qFormat/>
    <w:rsid w:val="000C22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1256</Words>
  <Characters>7160</Characters>
  <Application>Microsoft Office Word</Application>
  <DocSecurity>0</DocSecurity>
  <Lines>59</Lines>
  <Paragraphs>16</Paragraphs>
  <ScaleCrop>false</ScaleCrop>
  <Company>微软中国</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Zhipeng Xi</cp:lastModifiedBy>
  <cp:revision>26</cp:revision>
  <cp:lastPrinted>2025-05-23T07:51:00Z</cp:lastPrinted>
  <dcterms:created xsi:type="dcterms:W3CDTF">2025-10-14T07:55:00Z</dcterms:created>
  <dcterms:modified xsi:type="dcterms:W3CDTF">2025-11-07T09:46:00Z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4BAA00C8D79D41EAB5AC6718B09E46C5_13</vt:lpwstr>
  </property>
  <property fmtid="{D5CDD505-2E9C-101B-9397-08002B2CF9AE}" pid="4" name="KSOTemplateDocerSaveRecord">
    <vt:lpwstr>eyJoZGlkIjoiZGE1NGE0OTUzOGEzYmUyYjA1NTFkNGQ3NGEyZjFkYTAiLCJ1c2VySWQiOiIzMTcyMTMzMjgifQ==</vt:lpwstr>
  </property>
</Properties>
</file>