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8B20">
      <w:pPr>
        <w:jc w:val="center"/>
        <w:rPr>
          <w:rFonts w:hint="default" w:ascii="黑体" w:hAnsi="黑体" w:eastAsia="黑体"/>
          <w:b/>
          <w:sz w:val="32"/>
          <w:szCs w:val="32"/>
          <w:lang w:val="en-US"/>
        </w:rPr>
      </w:pPr>
      <w:r>
        <w:rPr>
          <w:rFonts w:hint="eastAsia" w:ascii="黑体" w:hAnsi="黑体" w:eastAsia="黑体"/>
          <w:b/>
          <w:sz w:val="32"/>
          <w:szCs w:val="32"/>
        </w:rPr>
        <w:t>中信重工机械股份有限公司</w:t>
      </w:r>
    </w:p>
    <w:p w14:paraId="55BA0B10">
      <w:pPr>
        <w:jc w:val="center"/>
        <w:rPr>
          <w:rFonts w:hint="eastAsia" w:ascii="黑体" w:hAnsi="黑体" w:eastAsia="黑体"/>
          <w:b/>
          <w:sz w:val="32"/>
          <w:szCs w:val="32"/>
        </w:rPr>
      </w:pPr>
      <w:r>
        <w:rPr>
          <w:rFonts w:hint="eastAsia" w:ascii="黑体" w:hAnsi="黑体" w:eastAsia="黑体"/>
          <w:b/>
          <w:sz w:val="32"/>
          <w:szCs w:val="32"/>
        </w:rPr>
        <w:t>投资者关系活动记录表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383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668" w:type="dxa"/>
            <w:vAlign w:val="center"/>
          </w:tcPr>
          <w:p w14:paraId="5D4746BE">
            <w:pPr>
              <w:jc w:val="center"/>
              <w:rPr>
                <w:rFonts w:hint="eastAsia" w:asciiTheme="minorEastAsia" w:hAnsiTheme="minorEastAsia"/>
                <w:b/>
                <w:sz w:val="24"/>
                <w:szCs w:val="24"/>
              </w:rPr>
            </w:pPr>
            <w:r>
              <w:rPr>
                <w:rFonts w:hint="eastAsia" w:asciiTheme="minorEastAsia" w:hAnsiTheme="minorEastAsia"/>
                <w:b/>
                <w:sz w:val="24"/>
                <w:szCs w:val="24"/>
              </w:rPr>
              <w:t>投资者关系</w:t>
            </w:r>
          </w:p>
          <w:p w14:paraId="1271D060">
            <w:pPr>
              <w:jc w:val="center"/>
              <w:rPr>
                <w:rFonts w:hint="eastAsia" w:asciiTheme="minorEastAsia" w:hAnsiTheme="minorEastAsia"/>
                <w:b/>
                <w:sz w:val="24"/>
                <w:szCs w:val="24"/>
              </w:rPr>
            </w:pPr>
            <w:r>
              <w:rPr>
                <w:rFonts w:hint="eastAsia" w:asciiTheme="minorEastAsia" w:hAnsiTheme="minorEastAsia"/>
                <w:b/>
                <w:sz w:val="24"/>
                <w:szCs w:val="24"/>
              </w:rPr>
              <w:t>活动类别</w:t>
            </w:r>
          </w:p>
        </w:tc>
        <w:tc>
          <w:tcPr>
            <w:tcW w:w="6854" w:type="dxa"/>
            <w:vAlign w:val="center"/>
          </w:tcPr>
          <w:p w14:paraId="3353B530">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□特定对象调研</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□分析师会议</w:t>
            </w:r>
          </w:p>
          <w:p w14:paraId="2D5AC2C3">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□媒体采访</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√业绩说明会</w:t>
            </w:r>
          </w:p>
          <w:p w14:paraId="0DEE81E4">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□新闻发布会</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□路演活动</w:t>
            </w:r>
          </w:p>
          <w:p w14:paraId="11F9D382">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□现场参观</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□其他</w:t>
            </w:r>
          </w:p>
        </w:tc>
      </w:tr>
      <w:tr w14:paraId="0542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668" w:type="dxa"/>
            <w:vAlign w:val="center"/>
          </w:tcPr>
          <w:p w14:paraId="3A3ACDCD">
            <w:pPr>
              <w:jc w:val="center"/>
              <w:rPr>
                <w:rFonts w:hint="eastAsia" w:asciiTheme="minorEastAsia" w:hAnsiTheme="minorEastAsia"/>
                <w:b/>
                <w:sz w:val="24"/>
                <w:szCs w:val="24"/>
              </w:rPr>
            </w:pPr>
            <w:r>
              <w:rPr>
                <w:rFonts w:hint="eastAsia" w:asciiTheme="minorEastAsia" w:hAnsiTheme="minorEastAsia"/>
                <w:b/>
                <w:sz w:val="24"/>
                <w:szCs w:val="24"/>
              </w:rPr>
              <w:t>参与单位名称及人员</w:t>
            </w:r>
          </w:p>
        </w:tc>
        <w:tc>
          <w:tcPr>
            <w:tcW w:w="6854" w:type="dxa"/>
            <w:vAlign w:val="center"/>
          </w:tcPr>
          <w:p w14:paraId="7CF6059D">
            <w:pPr>
              <w:rPr>
                <w:rFonts w:hint="eastAsia" w:asciiTheme="minorEastAsia" w:hAnsiTheme="minorEastAsia"/>
                <w:sz w:val="24"/>
                <w:szCs w:val="24"/>
              </w:rPr>
            </w:pPr>
            <w:r>
              <w:rPr>
                <w:rFonts w:hint="eastAsia" w:asciiTheme="minorEastAsia" w:hAnsiTheme="minorEastAsia"/>
                <w:sz w:val="24"/>
                <w:szCs w:val="24"/>
              </w:rPr>
              <w:t>线上参与公司2025年</w:t>
            </w:r>
            <w:r>
              <w:rPr>
                <w:rFonts w:hint="eastAsia" w:asciiTheme="minorEastAsia" w:hAnsiTheme="minorEastAsia"/>
                <w:sz w:val="24"/>
                <w:szCs w:val="24"/>
                <w:lang w:val="en-US" w:eastAsia="zh-CN"/>
              </w:rPr>
              <w:t>第三季度</w:t>
            </w:r>
            <w:r>
              <w:rPr>
                <w:rFonts w:hint="eastAsia" w:asciiTheme="minorEastAsia" w:hAnsiTheme="minorEastAsia"/>
                <w:sz w:val="24"/>
                <w:szCs w:val="24"/>
              </w:rPr>
              <w:t>业绩说明会的全体投资者</w:t>
            </w:r>
          </w:p>
        </w:tc>
      </w:tr>
      <w:tr w14:paraId="1A8D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5D260F25">
            <w:pPr>
              <w:jc w:val="center"/>
              <w:rPr>
                <w:rFonts w:hint="eastAsia" w:asciiTheme="minorEastAsia" w:hAnsiTheme="minorEastAsia"/>
                <w:b/>
                <w:sz w:val="24"/>
                <w:szCs w:val="24"/>
              </w:rPr>
            </w:pPr>
            <w:r>
              <w:rPr>
                <w:rFonts w:hint="eastAsia" w:asciiTheme="minorEastAsia" w:hAnsiTheme="minorEastAsia"/>
                <w:b/>
                <w:sz w:val="24"/>
                <w:szCs w:val="24"/>
              </w:rPr>
              <w:t>时间</w:t>
            </w:r>
          </w:p>
        </w:tc>
        <w:tc>
          <w:tcPr>
            <w:tcW w:w="6854" w:type="dxa"/>
          </w:tcPr>
          <w:p w14:paraId="181FE47F">
            <w:pPr>
              <w:rPr>
                <w:rFonts w:hint="eastAsia" w:asciiTheme="minorEastAsia" w:hAnsiTheme="minorEastAsia"/>
                <w:sz w:val="24"/>
                <w:szCs w:val="24"/>
              </w:rPr>
            </w:pPr>
            <w:r>
              <w:rPr>
                <w:rFonts w:hint="eastAsia" w:asciiTheme="minorEastAsia" w:hAnsiTheme="minorEastAsia"/>
                <w:sz w:val="24"/>
                <w:szCs w:val="24"/>
              </w:rPr>
              <w:t>2025年</w:t>
            </w:r>
            <w:r>
              <w:rPr>
                <w:rFonts w:hint="eastAsia" w:asciiTheme="minorEastAsia" w:hAnsiTheme="minorEastAsia"/>
                <w:sz w:val="24"/>
                <w:szCs w:val="24"/>
                <w:lang w:val="en-US" w:eastAsia="zh-CN"/>
              </w:rPr>
              <w:t>11</w:t>
            </w:r>
            <w:r>
              <w:rPr>
                <w:rFonts w:hint="eastAsia" w:asciiTheme="minorEastAsia" w:hAnsiTheme="minorEastAsia"/>
                <w:sz w:val="24"/>
                <w:szCs w:val="24"/>
              </w:rPr>
              <w:t>月</w:t>
            </w:r>
            <w:r>
              <w:rPr>
                <w:rFonts w:hint="eastAsia" w:asciiTheme="minorEastAsia" w:hAnsiTheme="minorEastAsia"/>
                <w:sz w:val="24"/>
                <w:szCs w:val="24"/>
                <w:lang w:val="en-US" w:eastAsia="zh-CN"/>
              </w:rPr>
              <w:t>12</w:t>
            </w:r>
            <w:r>
              <w:rPr>
                <w:rFonts w:hint="eastAsia" w:asciiTheme="minorEastAsia" w:hAnsiTheme="minorEastAsia"/>
                <w:sz w:val="24"/>
                <w:szCs w:val="24"/>
              </w:rPr>
              <w:t>日(星期</w:t>
            </w:r>
            <w:r>
              <w:rPr>
                <w:rFonts w:hint="eastAsia" w:asciiTheme="minorEastAsia" w:hAnsiTheme="minorEastAsia"/>
                <w:sz w:val="24"/>
                <w:szCs w:val="24"/>
                <w:lang w:val="en-US" w:eastAsia="zh-CN"/>
              </w:rPr>
              <w:t>三）下</w:t>
            </w:r>
            <w:r>
              <w:rPr>
                <w:rFonts w:hint="eastAsia" w:asciiTheme="minorEastAsia" w:hAnsiTheme="minorEastAsia"/>
                <w:sz w:val="24"/>
                <w:szCs w:val="24"/>
              </w:rPr>
              <w:t>午1</w:t>
            </w:r>
            <w:r>
              <w:rPr>
                <w:rFonts w:hint="eastAsia" w:asciiTheme="minorEastAsia" w:hAnsiTheme="minorEastAsia"/>
                <w:sz w:val="24"/>
                <w:szCs w:val="24"/>
                <w:lang w:val="en-US" w:eastAsia="zh-CN"/>
              </w:rPr>
              <w:t>6</w:t>
            </w:r>
            <w:r>
              <w:rPr>
                <w:rFonts w:hint="eastAsia" w:asciiTheme="minorEastAsia" w:hAnsiTheme="minorEastAsia"/>
                <w:sz w:val="24"/>
                <w:szCs w:val="24"/>
              </w:rPr>
              <w:t>:00-1</w:t>
            </w:r>
            <w:r>
              <w:rPr>
                <w:rFonts w:hint="eastAsia" w:asciiTheme="minorEastAsia" w:hAnsiTheme="minorEastAsia"/>
                <w:sz w:val="24"/>
                <w:szCs w:val="24"/>
                <w:lang w:val="en-US" w:eastAsia="zh-CN"/>
              </w:rPr>
              <w:t>7</w:t>
            </w:r>
            <w:r>
              <w:rPr>
                <w:rFonts w:hint="eastAsia" w:asciiTheme="minorEastAsia" w:hAnsiTheme="minorEastAsia"/>
                <w:sz w:val="24"/>
                <w:szCs w:val="24"/>
              </w:rPr>
              <w:t>:00</w:t>
            </w:r>
          </w:p>
        </w:tc>
      </w:tr>
      <w:tr w14:paraId="47C1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60FF195">
            <w:pPr>
              <w:jc w:val="center"/>
              <w:rPr>
                <w:rFonts w:hint="eastAsia" w:asciiTheme="minorEastAsia" w:hAnsiTheme="minorEastAsia"/>
                <w:b/>
                <w:sz w:val="24"/>
                <w:szCs w:val="24"/>
              </w:rPr>
            </w:pPr>
            <w:r>
              <w:rPr>
                <w:rFonts w:cs="Arial" w:asciiTheme="minorEastAsia" w:hAnsiTheme="minorEastAsia"/>
                <w:b/>
                <w:sz w:val="24"/>
                <w:szCs w:val="24"/>
                <w:shd w:val="clear" w:color="auto" w:fill="FFFFFF"/>
              </w:rPr>
              <w:t>地点</w:t>
            </w:r>
          </w:p>
        </w:tc>
        <w:tc>
          <w:tcPr>
            <w:tcW w:w="6854" w:type="dxa"/>
          </w:tcPr>
          <w:p w14:paraId="6CB3C60E">
            <w:pPr>
              <w:rPr>
                <w:rFonts w:hint="eastAsia" w:asciiTheme="minorEastAsia" w:hAnsiTheme="minorEastAsia"/>
                <w:sz w:val="24"/>
                <w:szCs w:val="24"/>
              </w:rPr>
            </w:pPr>
            <w:r>
              <w:rPr>
                <w:rFonts w:hint="eastAsia" w:asciiTheme="minorEastAsia" w:hAnsiTheme="minorEastAsia"/>
                <w:sz w:val="24"/>
                <w:szCs w:val="24"/>
              </w:rPr>
              <w:t>上证路演中心</w:t>
            </w:r>
          </w:p>
        </w:tc>
      </w:tr>
      <w:tr w14:paraId="6B5B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7B8A98F">
            <w:pPr>
              <w:jc w:val="center"/>
              <w:rPr>
                <w:rFonts w:hint="eastAsia" w:asciiTheme="minorEastAsia" w:hAnsiTheme="minorEastAsia"/>
                <w:b/>
                <w:sz w:val="24"/>
                <w:szCs w:val="24"/>
              </w:rPr>
            </w:pPr>
            <w:r>
              <w:rPr>
                <w:rFonts w:hint="eastAsia" w:asciiTheme="minorEastAsia" w:hAnsiTheme="minorEastAsia"/>
                <w:b/>
                <w:sz w:val="24"/>
                <w:szCs w:val="24"/>
              </w:rPr>
              <w:t>上市公司接待人员</w:t>
            </w:r>
          </w:p>
        </w:tc>
        <w:tc>
          <w:tcPr>
            <w:tcW w:w="6854" w:type="dxa"/>
            <w:vAlign w:val="center"/>
          </w:tcPr>
          <w:p w14:paraId="7B7CB78A">
            <w:pPr>
              <w:spacing w:line="360" w:lineRule="atLeast"/>
              <w:rPr>
                <w:rFonts w:hint="eastAsia" w:asciiTheme="minorEastAsia" w:hAnsiTheme="minorEastAsia"/>
                <w:sz w:val="24"/>
                <w:szCs w:val="24"/>
              </w:rPr>
            </w:pPr>
            <w:r>
              <w:rPr>
                <w:rFonts w:hint="eastAsia" w:asciiTheme="minorEastAsia" w:hAnsiTheme="minorEastAsia"/>
                <w:sz w:val="24"/>
                <w:szCs w:val="24"/>
              </w:rPr>
              <w:t>董事长：武汉琦</w:t>
            </w:r>
          </w:p>
          <w:p w14:paraId="78E60B72">
            <w:pPr>
              <w:spacing w:line="360" w:lineRule="atLeast"/>
              <w:rPr>
                <w:rFonts w:hint="eastAsia" w:asciiTheme="minorEastAsia" w:hAnsiTheme="minorEastAsia"/>
                <w:sz w:val="24"/>
                <w:szCs w:val="24"/>
              </w:rPr>
            </w:pPr>
            <w:r>
              <w:rPr>
                <w:rFonts w:hint="eastAsia" w:asciiTheme="minorEastAsia" w:hAnsiTheme="minorEastAsia"/>
                <w:sz w:val="24"/>
                <w:szCs w:val="24"/>
              </w:rPr>
              <w:t>董事、总经理：张志勇</w:t>
            </w:r>
          </w:p>
          <w:p w14:paraId="019A5683">
            <w:pPr>
              <w:spacing w:line="360" w:lineRule="atLeast"/>
              <w:rPr>
                <w:rFonts w:hint="eastAsia" w:asciiTheme="minorEastAsia" w:hAnsiTheme="minorEastAsia"/>
                <w:sz w:val="24"/>
                <w:szCs w:val="24"/>
              </w:rPr>
            </w:pPr>
            <w:r>
              <w:rPr>
                <w:rFonts w:hint="eastAsia" w:asciiTheme="minorEastAsia" w:hAnsiTheme="minorEastAsia"/>
                <w:sz w:val="24"/>
                <w:szCs w:val="24"/>
              </w:rPr>
              <w:t>独立董事：林钢、李贻斌、韩清凯</w:t>
            </w:r>
          </w:p>
          <w:p w14:paraId="3811D6B0">
            <w:pPr>
              <w:spacing w:line="360" w:lineRule="atLeast"/>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财务总监</w:t>
            </w:r>
            <w:r>
              <w:rPr>
                <w:rFonts w:hint="eastAsia" w:asciiTheme="minorEastAsia" w:hAnsiTheme="minorEastAsia"/>
                <w:sz w:val="24"/>
                <w:szCs w:val="24"/>
              </w:rPr>
              <w:t>：</w:t>
            </w:r>
            <w:r>
              <w:rPr>
                <w:rFonts w:hint="eastAsia" w:asciiTheme="minorEastAsia" w:hAnsiTheme="minorEastAsia"/>
                <w:sz w:val="24"/>
                <w:szCs w:val="24"/>
                <w:lang w:val="en-US" w:eastAsia="zh-CN"/>
              </w:rPr>
              <w:t>李乃俊</w:t>
            </w:r>
          </w:p>
          <w:p w14:paraId="7BD311B5">
            <w:pPr>
              <w:spacing w:line="360" w:lineRule="atLeast"/>
              <w:rPr>
                <w:rFonts w:hint="eastAsia" w:asciiTheme="minorEastAsia" w:hAnsiTheme="minorEastAsia"/>
                <w:sz w:val="24"/>
                <w:szCs w:val="24"/>
              </w:rPr>
            </w:pPr>
            <w:r>
              <w:rPr>
                <w:rFonts w:hint="eastAsia" w:asciiTheme="minorEastAsia" w:hAnsiTheme="minorEastAsia"/>
                <w:sz w:val="24"/>
                <w:szCs w:val="24"/>
              </w:rPr>
              <w:t>董事会秘书：苏伟</w:t>
            </w:r>
          </w:p>
        </w:tc>
      </w:tr>
      <w:tr w14:paraId="3DB5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25EF7AEC">
            <w:pPr>
              <w:jc w:val="center"/>
              <w:rPr>
                <w:rFonts w:hint="eastAsia" w:asciiTheme="minorEastAsia" w:hAnsiTheme="minorEastAsia"/>
                <w:b/>
                <w:sz w:val="24"/>
                <w:szCs w:val="24"/>
              </w:rPr>
            </w:pPr>
            <w:r>
              <w:rPr>
                <w:rFonts w:hint="eastAsia" w:asciiTheme="minorEastAsia" w:hAnsiTheme="minorEastAsia"/>
                <w:b/>
                <w:sz w:val="24"/>
                <w:szCs w:val="24"/>
              </w:rPr>
              <w:t>投资者关系活动主要内容介绍</w:t>
            </w:r>
          </w:p>
        </w:tc>
        <w:tc>
          <w:tcPr>
            <w:tcW w:w="6854" w:type="dxa"/>
          </w:tcPr>
          <w:p w14:paraId="583F411A">
            <w:pPr>
              <w:spacing w:line="360" w:lineRule="atLeast"/>
              <w:ind w:firstLine="480" w:firstLineChars="200"/>
              <w:rPr>
                <w:rFonts w:hint="eastAsia" w:asciiTheme="minorEastAsia" w:hAnsiTheme="minorEastAsia"/>
                <w:sz w:val="24"/>
                <w:szCs w:val="24"/>
              </w:rPr>
            </w:pPr>
            <w:r>
              <w:rPr>
                <w:rFonts w:hint="eastAsia" w:asciiTheme="minorEastAsia" w:hAnsiTheme="minorEastAsia"/>
                <w:sz w:val="24"/>
                <w:szCs w:val="24"/>
              </w:rPr>
              <w:t>公司于2025年</w:t>
            </w:r>
            <w:r>
              <w:rPr>
                <w:rFonts w:hint="eastAsia" w:asciiTheme="minorEastAsia" w:hAnsiTheme="minorEastAsia"/>
                <w:sz w:val="24"/>
                <w:szCs w:val="24"/>
                <w:lang w:val="en-US" w:eastAsia="zh-CN"/>
              </w:rPr>
              <w:t>11</w:t>
            </w:r>
            <w:r>
              <w:rPr>
                <w:rFonts w:hint="eastAsia" w:asciiTheme="minorEastAsia" w:hAnsiTheme="minorEastAsia"/>
                <w:sz w:val="24"/>
                <w:szCs w:val="24"/>
              </w:rPr>
              <w:t>月</w:t>
            </w:r>
            <w:r>
              <w:rPr>
                <w:rFonts w:hint="eastAsia" w:asciiTheme="minorEastAsia" w:hAnsiTheme="minorEastAsia"/>
                <w:sz w:val="24"/>
                <w:szCs w:val="24"/>
                <w:lang w:val="en-US" w:eastAsia="zh-CN"/>
              </w:rPr>
              <w:t>12</w:t>
            </w:r>
            <w:r>
              <w:rPr>
                <w:rFonts w:hint="eastAsia" w:asciiTheme="minorEastAsia" w:hAnsiTheme="minorEastAsia"/>
                <w:sz w:val="24"/>
                <w:szCs w:val="24"/>
              </w:rPr>
              <w:t>日在上证路演中心以图文展示+网上文字互动问答的方式举办了“2025年</w:t>
            </w:r>
            <w:r>
              <w:rPr>
                <w:rFonts w:hint="eastAsia" w:asciiTheme="minorEastAsia" w:hAnsiTheme="minorEastAsia"/>
                <w:sz w:val="24"/>
                <w:szCs w:val="24"/>
                <w:lang w:val="en-US" w:eastAsia="zh-CN"/>
              </w:rPr>
              <w:t>第三季度</w:t>
            </w:r>
            <w:r>
              <w:rPr>
                <w:rFonts w:hint="eastAsia" w:asciiTheme="minorEastAsia" w:hAnsiTheme="minorEastAsia"/>
                <w:sz w:val="24"/>
                <w:szCs w:val="24"/>
              </w:rPr>
              <w:t>业绩说明会”，具体情况如下：</w:t>
            </w:r>
          </w:p>
          <w:p w14:paraId="03DE85C6">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rPr>
              <w:t>一</w:t>
            </w:r>
            <w:r>
              <w:rPr>
                <w:rFonts w:asciiTheme="minorEastAsia" w:hAnsiTheme="minorEastAsia"/>
                <w:b/>
                <w:bCs/>
                <w:sz w:val="24"/>
                <w:szCs w:val="24"/>
              </w:rPr>
              <w:t>、</w:t>
            </w:r>
            <w:r>
              <w:rPr>
                <w:rFonts w:hint="eastAsia" w:asciiTheme="minorEastAsia" w:hAnsiTheme="minorEastAsia"/>
                <w:b/>
                <w:bCs/>
                <w:sz w:val="24"/>
                <w:szCs w:val="24"/>
              </w:rPr>
              <w:t>公司三季报特种机器人业务销售额是多少？各多少台套？国内地推团队是否组建？进展如何？公司自洁净光伏玻璃是否规模化量产出货了？数量多少？营收是多少？ 另外公司自洁净光伏玻璃的基材玻璃是自产还是外购？</w:t>
            </w:r>
          </w:p>
          <w:p w14:paraId="0A51978F">
            <w:p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rPr>
              <w:t>回复：</w:t>
            </w:r>
            <w:r>
              <w:rPr>
                <w:rFonts w:hint="eastAsia" w:asciiTheme="minorEastAsia" w:hAnsiTheme="minorEastAsia"/>
                <w:b w:val="0"/>
                <w:bCs w:val="0"/>
                <w:sz w:val="24"/>
                <w:szCs w:val="24"/>
              </w:rPr>
              <w:t>尊敬的投资者，您好！公司深耕特种机器人领域，依托国家级科研平台持续推动技术迭代，致力于以高可靠、定制化装备满足专业客户需求，尤其在消防应急、矿山安全等高危环境智能化解决方案中形成显著优势。产品种类包括 130 余款，覆盖矿山、消防、电力等30余个场景。自主研发的智能防爆机器人凭借防爆、耐高温等特性，荣获“国家制造业单项冠军”。公司将继续把握国家机器人产业发展政策机遇，持续加大销售推广力度，通过挖掘细分市场机遇及深化智能装备的产业化应用，致力于将机器人及智能装备产业打造成为公司“十五五”发展的重要支撑，奠定长远发展的坚实基础。公司机器人及智能装备产业板块收入规模可查询公司定期报告已披露的相关数据。中信重工已突破二氧化钛20nm以下超细粒径和99%到99.97%超高纯度工艺极限，研制超细超纯纳米级新能源材料，率先应用于并推出全新自清洁光伏玻璃产品。该自清洁光伏玻璃不仅能应用于光伏电站，有效减少灰尘遮挡造成的发电效率损失，还可拓展至高层建筑幕墙、汽车玻璃等多个领域，进一步提升设备整体运行效率与环境友好度。该产品目前处于市场推广和客户试用阶段。感谢您对公司的关注。</w:t>
            </w:r>
          </w:p>
          <w:p w14:paraId="58930FE8">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二、</w:t>
            </w:r>
            <w:r>
              <w:rPr>
                <w:rFonts w:hint="eastAsia" w:asciiTheme="minorEastAsia" w:hAnsiTheme="minorEastAsia"/>
                <w:b/>
                <w:bCs/>
                <w:sz w:val="24"/>
                <w:szCs w:val="24"/>
              </w:rPr>
              <w:t>今年公司前三季度经营情况如何？</w:t>
            </w:r>
          </w:p>
          <w:p w14:paraId="40EC98CF">
            <w:pPr>
              <w:spacing w:line="360" w:lineRule="atLeast"/>
              <w:ind w:firstLine="482" w:firstLineChars="200"/>
              <w:rPr>
                <w:rFonts w:asciiTheme="minorEastAsia" w:hAnsiTheme="minorEastAsia"/>
                <w:b/>
                <w:bCs/>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2025年前三季度，公司面对复杂的外部环境，坚定贯彻发展战略，实现营业收入59.06亿元，同比增长0.49%；归属于上市公司股东的净利润2.85亿元，同比增长0.27%；扣非归母净利润2.60亿元，同比增长14.01%；第三季度经营活动产生的现金流量净额2.77亿元，同比增长786.61%。公司整体运营质效稳中有进，展现出良好的发展韧性。感谢您对公司的关注。</w:t>
            </w:r>
          </w:p>
          <w:p w14:paraId="3D55533B">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三</w:t>
            </w:r>
            <w:r>
              <w:rPr>
                <w:rFonts w:asciiTheme="minorEastAsia" w:hAnsiTheme="minorEastAsia"/>
                <w:b/>
                <w:bCs/>
                <w:sz w:val="24"/>
                <w:szCs w:val="24"/>
              </w:rPr>
              <w:t>、</w:t>
            </w:r>
            <w:r>
              <w:rPr>
                <w:rFonts w:hint="eastAsia" w:asciiTheme="minorEastAsia" w:hAnsiTheme="minorEastAsia"/>
                <w:b/>
                <w:bCs/>
                <w:sz w:val="24"/>
                <w:szCs w:val="24"/>
              </w:rPr>
              <w:t>公司与华为是战略合作伙伴，目前的合作进展有哪些？公司的电池业务和储能业务进展如何，技术水平在国内是什么档次？是否带来盈利？</w:t>
            </w:r>
          </w:p>
          <w:p w14:paraId="4D26EED3">
            <w:pPr>
              <w:spacing w:line="360" w:lineRule="atLeast"/>
              <w:ind w:firstLine="482" w:firstLineChars="200"/>
              <w:rPr>
                <w:rFonts w:hint="eastAsia" w:asciiTheme="minorEastAsia" w:hAnsiTheme="minorEastAsia"/>
                <w:sz w:val="24"/>
                <w:szCs w:val="24"/>
                <w:highlight w:val="yellow"/>
              </w:rPr>
            </w:pPr>
            <w:r>
              <w:rPr>
                <w:rFonts w:hint="eastAsia" w:asciiTheme="minorEastAsia" w:hAnsiTheme="minorEastAsia"/>
                <w:b/>
                <w:bCs/>
                <w:sz w:val="24"/>
                <w:szCs w:val="24"/>
              </w:rPr>
              <w:t>回复：</w:t>
            </w:r>
            <w:r>
              <w:rPr>
                <w:rFonts w:hint="eastAsia" w:asciiTheme="minorEastAsia" w:hAnsiTheme="minorEastAsia"/>
                <w:sz w:val="24"/>
                <w:szCs w:val="24"/>
              </w:rPr>
              <w:t>尊敬的投资者，您好！作为华为矿鸿OSV生态合作伙伴，公司基于矿鸿系统开发的矿用巡检机器人已在多家矿业集团成功应用，标志着该产品实现了从技术适配到场景落地的关键跨越。在机器人及相关智能装备的持续开发中，公司高度关注其动力系统的适配与优化，并在特种电源与储能技术方面开展配套研发与场景验证，以提升整机性能与场景适应性。感谢您对公司的关注</w:t>
            </w:r>
            <w:r>
              <w:rPr>
                <w:rFonts w:hint="eastAsia" w:asciiTheme="minorEastAsia" w:hAnsiTheme="minorEastAsia"/>
                <w:sz w:val="24"/>
                <w:szCs w:val="24"/>
                <w:lang w:eastAsia="zh-CN"/>
              </w:rPr>
              <w:t>。</w:t>
            </w:r>
          </w:p>
          <w:p w14:paraId="29979E31">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四</w:t>
            </w:r>
            <w:r>
              <w:rPr>
                <w:rFonts w:asciiTheme="minorEastAsia" w:hAnsiTheme="minorEastAsia"/>
                <w:b/>
                <w:bCs/>
                <w:sz w:val="24"/>
                <w:szCs w:val="24"/>
              </w:rPr>
              <w:t>、</w:t>
            </w:r>
            <w:r>
              <w:rPr>
                <w:rFonts w:hint="eastAsia" w:asciiTheme="minorEastAsia" w:hAnsiTheme="minorEastAsia"/>
                <w:b/>
                <w:bCs/>
                <w:sz w:val="24"/>
                <w:szCs w:val="24"/>
              </w:rPr>
              <w:t>公司目前订单情况如何？排产是否饱满？</w:t>
            </w:r>
          </w:p>
          <w:p w14:paraId="132AF6B5">
            <w:pPr>
              <w:spacing w:line="360" w:lineRule="atLeast"/>
              <w:ind w:firstLine="482" w:firstLineChars="200"/>
              <w:rPr>
                <w:rFonts w:hint="eastAsia" w:asciiTheme="minorEastAsia" w:hAnsiTheme="minorEastAsia"/>
                <w:sz w:val="24"/>
                <w:szCs w:val="24"/>
                <w:highlight w:val="yellow"/>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尊敬的投资者，您好！公司2025年整体新增生效订货完成预定目标，生产经营情况稳健有序。公司将继续积极把握市场机遇，全力保障订单交付。感谢您对公司的关注。</w:t>
            </w:r>
          </w:p>
          <w:p w14:paraId="4F25B156">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五</w:t>
            </w:r>
            <w:r>
              <w:rPr>
                <w:rFonts w:asciiTheme="minorEastAsia" w:hAnsiTheme="minorEastAsia"/>
                <w:b/>
                <w:bCs/>
                <w:sz w:val="24"/>
                <w:szCs w:val="24"/>
              </w:rPr>
              <w:t>、</w:t>
            </w:r>
            <w:r>
              <w:rPr>
                <w:rFonts w:hint="eastAsia" w:asciiTheme="minorEastAsia" w:hAnsiTheme="minorEastAsia"/>
                <w:b/>
                <w:bCs/>
                <w:sz w:val="24"/>
                <w:szCs w:val="24"/>
              </w:rPr>
              <w:t>请问公司对未来五年的战略布局和发展路径有何规划？</w:t>
            </w:r>
          </w:p>
          <w:p w14:paraId="2EAE29A7">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对未来五年的战略布局以"四新"为核心框架，按照“新能力筑基、新优势强体、新特色铸魂、新阶段跨越”的路径系统推进。公司将重点培育高端化、智能化、绿色化的产品与运营能力，夯实发展根基；通过创新链、产业链、资金链、人才链“四链协同”构建产业新优势；以“重工好、重工行”为核心塑造独具特色的品牌形象，最终实现从装备制造商向全球高端装备引领者的战略跨越。这一转型将依托公司在绿色智慧矿山、机器人、新材料等领域的技术突破，通过系统化的战略执行，确保公司沿着高质量发展路径稳步前进。感谢您对公司的关注。</w:t>
            </w:r>
          </w:p>
          <w:p w14:paraId="2F58C478">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六</w:t>
            </w:r>
            <w:r>
              <w:rPr>
                <w:rFonts w:asciiTheme="minorEastAsia" w:hAnsiTheme="minorEastAsia"/>
                <w:b/>
                <w:bCs/>
                <w:sz w:val="24"/>
                <w:szCs w:val="24"/>
              </w:rPr>
              <w:t>、</w:t>
            </w:r>
            <w:r>
              <w:rPr>
                <w:rFonts w:hint="eastAsia" w:asciiTheme="minorEastAsia" w:hAnsiTheme="minorEastAsia"/>
                <w:b/>
                <w:bCs/>
                <w:sz w:val="24"/>
                <w:szCs w:val="24"/>
              </w:rPr>
              <w:t>请问：公司对月球挖矿是否有相关技术储备？</w:t>
            </w:r>
          </w:p>
          <w:p w14:paraId="1D18E287">
            <w:pPr>
              <w:spacing w:line="360" w:lineRule="atLeast"/>
              <w:ind w:firstLine="482" w:firstLineChars="200"/>
              <w:rPr>
                <w:rFonts w:hint="eastAsia" w:asciiTheme="minorEastAsia" w:hAnsiTheme="minorEastAsia" w:eastAsiaTheme="minorEastAsia"/>
                <w:sz w:val="24"/>
                <w:szCs w:val="24"/>
                <w:lang w:val="en-US" w:eastAsia="zh-CN"/>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作为国家级高端装备制造龙头企业，构建了以18500吨自由锻造油压机为核心的高端重型装备制造体系，在极大、极重、极微、极精方面，形成了体系化的核心零部件装备制造能力。依托“五院一中心”研发体系和全产业链自主制造能力，构建了涵盖基础材料研发、核心部件制造到智能系统集成的完整产业生态。核心优势体现在：全球领先的矿山装备整体解决方案能力、特种场景机器人研发先发优势、深厚的大型铸锻件工艺积累，以及覆盖“设计-制造-工程服务”的全生命周期服务能力，在高端装备领域形成显著的技术壁垒与品牌护城河。</w:t>
            </w:r>
          </w:p>
          <w:p w14:paraId="4A986E68">
            <w:pPr>
              <w:spacing w:line="360" w:lineRule="atLeast"/>
              <w:ind w:firstLine="482" w:firstLineChars="200"/>
              <w:rPr>
                <w:rFonts w:hint="eastAsia" w:asciiTheme="minorEastAsia" w:hAnsiTheme="minorEastAsia" w:eastAsiaTheme="minorEastAsia"/>
                <w:b/>
                <w:bCs/>
                <w:strike/>
                <w:sz w:val="24"/>
                <w:szCs w:val="24"/>
                <w:lang w:eastAsia="zh-CN"/>
              </w:rPr>
            </w:pPr>
            <w:r>
              <w:rPr>
                <w:rFonts w:hint="eastAsia" w:asciiTheme="minorEastAsia" w:hAnsiTheme="minorEastAsia"/>
                <w:b/>
                <w:bCs/>
                <w:sz w:val="24"/>
                <w:szCs w:val="24"/>
                <w:lang w:val="en-US" w:eastAsia="zh-CN"/>
              </w:rPr>
              <w:t>七</w:t>
            </w:r>
            <w:r>
              <w:rPr>
                <w:rFonts w:asciiTheme="minorEastAsia" w:hAnsiTheme="minorEastAsia"/>
                <w:b/>
                <w:bCs/>
                <w:sz w:val="24"/>
                <w:szCs w:val="24"/>
              </w:rPr>
              <w:t>、</w:t>
            </w:r>
            <w:r>
              <w:rPr>
                <w:rFonts w:hint="eastAsia" w:asciiTheme="minorEastAsia" w:hAnsiTheme="minorEastAsia"/>
                <w:b/>
                <w:bCs/>
                <w:sz w:val="24"/>
                <w:szCs w:val="24"/>
              </w:rPr>
              <w:t>公司名称和业务重点已经不能涵盖，是否考</w:t>
            </w:r>
            <w:r>
              <w:rPr>
                <w:rFonts w:hint="eastAsia" w:asciiTheme="minorEastAsia" w:hAnsiTheme="minorEastAsia"/>
                <w:b/>
                <w:bCs/>
                <w:sz w:val="24"/>
                <w:szCs w:val="24"/>
                <w:lang w:val="en-US" w:eastAsia="zh-CN"/>
              </w:rPr>
              <w:t>虑</w:t>
            </w:r>
            <w:r>
              <w:rPr>
                <w:rFonts w:hint="eastAsia" w:asciiTheme="minorEastAsia" w:hAnsiTheme="minorEastAsia"/>
                <w:b/>
                <w:bCs/>
                <w:sz w:val="24"/>
                <w:szCs w:val="24"/>
              </w:rPr>
              <w:t>更名</w:t>
            </w:r>
            <w:r>
              <w:rPr>
                <w:rFonts w:hint="eastAsia" w:asciiTheme="minorEastAsia" w:hAnsiTheme="minorEastAsia"/>
                <w:b/>
                <w:bCs/>
                <w:sz w:val="24"/>
                <w:szCs w:val="24"/>
                <w:lang w:eastAsia="zh-CN"/>
              </w:rPr>
              <w:t>，</w:t>
            </w:r>
            <w:r>
              <w:rPr>
                <w:rFonts w:hint="eastAsia" w:asciiTheme="minorEastAsia" w:hAnsiTheme="minorEastAsia"/>
                <w:b/>
                <w:bCs/>
                <w:sz w:val="24"/>
                <w:szCs w:val="24"/>
              </w:rPr>
              <w:t>例如:中信智能装备股份有限公司</w:t>
            </w:r>
            <w:r>
              <w:rPr>
                <w:rFonts w:hint="eastAsia" w:asciiTheme="minorEastAsia" w:hAnsiTheme="minorEastAsia"/>
                <w:b/>
                <w:bCs/>
                <w:sz w:val="24"/>
                <w:szCs w:val="24"/>
                <w:lang w:eastAsia="zh-CN"/>
              </w:rPr>
              <w:t>？</w:t>
            </w:r>
          </w:p>
          <w:p w14:paraId="54D06B9D">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尊敬的投资者，您好！感谢您对公司的建议。</w:t>
            </w:r>
          </w:p>
          <w:p w14:paraId="159D1759">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八</w:t>
            </w:r>
            <w:r>
              <w:rPr>
                <w:rFonts w:asciiTheme="minorEastAsia" w:hAnsiTheme="minorEastAsia"/>
                <w:b/>
                <w:bCs/>
                <w:sz w:val="24"/>
                <w:szCs w:val="24"/>
              </w:rPr>
              <w:t>、</w:t>
            </w:r>
            <w:r>
              <w:rPr>
                <w:rFonts w:hint="eastAsia" w:asciiTheme="minorEastAsia" w:hAnsiTheme="minorEastAsia"/>
                <w:b/>
                <w:bCs/>
                <w:sz w:val="24"/>
                <w:szCs w:val="24"/>
              </w:rPr>
              <w:t>国家对公司的机器人业务和新能源业务有财税方面</w:t>
            </w:r>
            <w:bookmarkStart w:id="0" w:name="_GoBack"/>
            <w:bookmarkEnd w:id="0"/>
            <w:r>
              <w:rPr>
                <w:rFonts w:hint="eastAsia" w:asciiTheme="minorEastAsia" w:hAnsiTheme="minorEastAsia"/>
                <w:b/>
                <w:bCs/>
                <w:sz w:val="24"/>
                <w:szCs w:val="24"/>
              </w:rPr>
              <w:t>政策和实际性补贴吗？</w:t>
            </w:r>
          </w:p>
          <w:p w14:paraId="4D2A851E">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机器人、新能源属于国家重点支持的高端制造、绿色产业领域，中信重工的机器人及新能源业务，符合国家高端化、智能化、绿色化的产业发展导向，在国家等各层级研发项目与宏观政策层面获得了有力支持。此外，中信重工作为国家级高端装备制造龙头企业，享受高新技术企业税收优惠等财税政策。感谢您对公司的关注。</w:t>
            </w:r>
          </w:p>
          <w:p w14:paraId="5B704684">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九</w:t>
            </w:r>
            <w:r>
              <w:rPr>
                <w:rFonts w:asciiTheme="minorEastAsia" w:hAnsiTheme="minorEastAsia"/>
                <w:b/>
                <w:bCs/>
                <w:sz w:val="24"/>
                <w:szCs w:val="24"/>
              </w:rPr>
              <w:t>、</w:t>
            </w:r>
            <w:r>
              <w:rPr>
                <w:rFonts w:hint="eastAsia" w:asciiTheme="minorEastAsia" w:hAnsiTheme="minorEastAsia"/>
                <w:b/>
                <w:bCs/>
                <w:sz w:val="24"/>
                <w:szCs w:val="24"/>
              </w:rPr>
              <w:t>公司的机器人业务和自洁净光伏玻璃业务，垂直轴风机业务三季报营收上多少？</w:t>
            </w:r>
          </w:p>
          <w:p w14:paraId="2AF8CD4D">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尊敬的投资者，您好！关于您提及的问题，在互动交流环节，公司已有回复。感谢您对公司的关注。</w:t>
            </w:r>
          </w:p>
          <w:p w14:paraId="2D5E7B4D">
            <w:pPr>
              <w:spacing w:line="360" w:lineRule="atLeast"/>
              <w:ind w:firstLine="482" w:firstLineChars="200"/>
              <w:rPr>
                <w:rFonts w:hint="eastAsia" w:asciiTheme="minorEastAsia" w:hAnsiTheme="minorEastAsia"/>
                <w:b/>
                <w:bCs/>
                <w:sz w:val="24"/>
                <w:szCs w:val="24"/>
                <w:highlight w:val="yellow"/>
              </w:rPr>
            </w:pPr>
            <w:r>
              <w:rPr>
                <w:rFonts w:hint="eastAsia" w:asciiTheme="minorEastAsia" w:hAnsiTheme="minorEastAsia"/>
                <w:b/>
                <w:bCs/>
                <w:sz w:val="24"/>
                <w:szCs w:val="24"/>
              </w:rPr>
              <w:t>十</w:t>
            </w:r>
            <w:r>
              <w:rPr>
                <w:rFonts w:asciiTheme="minorEastAsia" w:hAnsiTheme="minorEastAsia"/>
                <w:b/>
                <w:bCs/>
                <w:sz w:val="24"/>
                <w:szCs w:val="24"/>
              </w:rPr>
              <w:t>、</w:t>
            </w:r>
            <w:r>
              <w:rPr>
                <w:rFonts w:hint="eastAsia" w:asciiTheme="minorEastAsia" w:hAnsiTheme="minorEastAsia"/>
                <w:b/>
                <w:bCs/>
                <w:sz w:val="24"/>
                <w:szCs w:val="24"/>
              </w:rPr>
              <w:t>公司名称自洁净光伏玻璃业务的玻璃基材是否自产？如果是外购公司是否考虑兼并洛阳本地的玻璃生产企业？</w:t>
            </w:r>
          </w:p>
          <w:p w14:paraId="5688A079">
            <w:pPr>
              <w:spacing w:line="360" w:lineRule="atLeast"/>
              <w:ind w:firstLine="482" w:firstLineChars="200"/>
              <w:rPr>
                <w:rFonts w:hint="eastAsia" w:asciiTheme="minorEastAsia" w:hAnsiTheme="minorEastAsia" w:eastAsiaTheme="minorEastAsia"/>
                <w:sz w:val="24"/>
                <w:szCs w:val="24"/>
                <w:lang w:eastAsia="zh-CN"/>
              </w:rPr>
            </w:pPr>
            <w:r>
              <w:rPr>
                <w:rFonts w:hint="eastAsia" w:asciiTheme="minorEastAsia" w:hAnsiTheme="minorEastAsia"/>
                <w:b/>
                <w:bCs/>
                <w:sz w:val="24"/>
                <w:szCs w:val="24"/>
              </w:rPr>
              <w:t>回复：</w:t>
            </w:r>
            <w:r>
              <w:rPr>
                <w:rFonts w:hint="eastAsia" w:asciiTheme="minorEastAsia" w:hAnsiTheme="minorEastAsia"/>
                <w:sz w:val="24"/>
                <w:szCs w:val="24"/>
              </w:rPr>
              <w:t>尊敬的投资者，您好！您提出的意见和建议，我们将高度重视，认真研究。感谢您对公司的关注。</w:t>
            </w:r>
          </w:p>
          <w:p w14:paraId="04092E62">
            <w:p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rPr>
              <w:t>十</w:t>
            </w:r>
            <w:r>
              <w:rPr>
                <w:rFonts w:hint="eastAsia" w:asciiTheme="minorEastAsia" w:hAnsiTheme="minorEastAsia"/>
                <w:b/>
                <w:bCs/>
                <w:sz w:val="24"/>
                <w:szCs w:val="24"/>
                <w:lang w:val="en-US" w:eastAsia="zh-CN"/>
              </w:rPr>
              <w:t>一</w:t>
            </w:r>
            <w:r>
              <w:rPr>
                <w:rFonts w:asciiTheme="minorEastAsia" w:hAnsiTheme="minorEastAsia"/>
                <w:b/>
                <w:bCs/>
                <w:sz w:val="24"/>
                <w:szCs w:val="24"/>
              </w:rPr>
              <w:t>、</w:t>
            </w:r>
            <w:r>
              <w:rPr>
                <w:rFonts w:hint="eastAsia" w:asciiTheme="minorEastAsia" w:hAnsiTheme="minorEastAsia"/>
                <w:b/>
                <w:bCs/>
                <w:sz w:val="24"/>
                <w:szCs w:val="24"/>
              </w:rPr>
              <w:t>公司和洛轴关系如何？公司是否持有后者股份？</w:t>
            </w:r>
          </w:p>
          <w:p w14:paraId="3C42F139">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尊敬的投资者，您好！公司未持有洛轴股份。感谢您对公司的关注。</w:t>
            </w:r>
          </w:p>
          <w:p w14:paraId="514FE750">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十二</w:t>
            </w:r>
            <w:r>
              <w:rPr>
                <w:rFonts w:asciiTheme="minorEastAsia" w:hAnsiTheme="minorEastAsia"/>
                <w:b/>
                <w:bCs/>
                <w:sz w:val="24"/>
                <w:szCs w:val="24"/>
              </w:rPr>
              <w:t>、</w:t>
            </w:r>
            <w:r>
              <w:rPr>
                <w:rFonts w:hint="eastAsia" w:asciiTheme="minorEastAsia" w:hAnsiTheme="minorEastAsia"/>
                <w:b/>
                <w:bCs/>
                <w:sz w:val="24"/>
                <w:szCs w:val="24"/>
              </w:rPr>
              <w:t>公司大门左侧的牌子为何用红布覆盖？下面那个是什么？</w:t>
            </w:r>
          </w:p>
          <w:p w14:paraId="5FA02536">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尊敬的投资者，您好！若有需披露事项，公司会按照相关规则履行信息披露义务。感谢您对公司的关注。</w:t>
            </w:r>
          </w:p>
          <w:p w14:paraId="19225DE5">
            <w:pPr>
              <w:spacing w:line="360" w:lineRule="atLeast"/>
              <w:ind w:firstLine="482" w:firstLineChars="200"/>
              <w:rPr>
                <w:rFonts w:hint="eastAsia" w:asciiTheme="minorEastAsia" w:hAnsiTheme="minorEastAsia"/>
                <w:b/>
                <w:bCs/>
                <w:strike/>
                <w:sz w:val="24"/>
                <w:szCs w:val="24"/>
              </w:rPr>
            </w:pPr>
            <w:r>
              <w:rPr>
                <w:rFonts w:hint="eastAsia" w:asciiTheme="minorEastAsia" w:hAnsiTheme="minorEastAsia"/>
                <w:b/>
                <w:bCs/>
                <w:sz w:val="24"/>
                <w:szCs w:val="24"/>
                <w:lang w:val="en-US" w:eastAsia="zh-CN"/>
              </w:rPr>
              <w:t>十三</w:t>
            </w:r>
            <w:r>
              <w:rPr>
                <w:rFonts w:asciiTheme="minorEastAsia" w:hAnsiTheme="minorEastAsia"/>
                <w:b/>
                <w:bCs/>
                <w:sz w:val="24"/>
                <w:szCs w:val="24"/>
              </w:rPr>
              <w:t>、</w:t>
            </w:r>
            <w:r>
              <w:rPr>
                <w:rFonts w:hint="eastAsia" w:asciiTheme="minorEastAsia" w:hAnsiTheme="minorEastAsia"/>
                <w:b/>
                <w:bCs/>
                <w:sz w:val="24"/>
                <w:szCs w:val="24"/>
              </w:rPr>
              <w:t>公司的千亿产业集群落地时间表？公司大门口的红布盖的招牌何时揭牌？</w:t>
            </w:r>
          </w:p>
          <w:p w14:paraId="093E7C25">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尊敬的投资者，您好！若有需披露事项，公司会按照相关规则履行信息披露义务。感谢您对公司的关注。</w:t>
            </w:r>
          </w:p>
          <w:p w14:paraId="342FF93E">
            <w:pPr>
              <w:spacing w:line="360" w:lineRule="atLeast"/>
              <w:ind w:firstLine="482" w:firstLineChars="200"/>
              <w:rPr>
                <w:rFonts w:hint="eastAsia" w:asciiTheme="minorEastAsia" w:hAnsiTheme="minorEastAsia"/>
                <w:b/>
                <w:bCs/>
                <w:sz w:val="24"/>
                <w:szCs w:val="24"/>
              </w:rPr>
            </w:pPr>
            <w:r>
              <w:rPr>
                <w:rFonts w:hint="eastAsia" w:asciiTheme="minorEastAsia" w:hAnsiTheme="minorEastAsia"/>
                <w:b/>
                <w:bCs/>
                <w:sz w:val="24"/>
                <w:szCs w:val="24"/>
              </w:rPr>
              <w:t>十</w:t>
            </w:r>
            <w:r>
              <w:rPr>
                <w:rFonts w:hint="eastAsia" w:asciiTheme="minorEastAsia" w:hAnsiTheme="minorEastAsia"/>
                <w:b/>
                <w:bCs/>
                <w:sz w:val="24"/>
                <w:szCs w:val="24"/>
                <w:lang w:val="en-US" w:eastAsia="zh-CN"/>
              </w:rPr>
              <w:t>四</w:t>
            </w:r>
            <w:r>
              <w:rPr>
                <w:rFonts w:asciiTheme="minorEastAsia" w:hAnsiTheme="minorEastAsia"/>
                <w:b/>
                <w:bCs/>
                <w:sz w:val="24"/>
                <w:szCs w:val="24"/>
              </w:rPr>
              <w:t>、</w:t>
            </w:r>
            <w:r>
              <w:rPr>
                <w:rFonts w:hint="eastAsia" w:asciiTheme="minorEastAsia" w:hAnsiTheme="minorEastAsia"/>
                <w:b/>
                <w:bCs/>
                <w:sz w:val="24"/>
                <w:szCs w:val="24"/>
              </w:rPr>
              <w:t>公司的集团化重组进展如何？</w:t>
            </w:r>
          </w:p>
          <w:p w14:paraId="4925A095">
            <w:pPr>
              <w:spacing w:line="360" w:lineRule="atLeast"/>
              <w:ind w:firstLine="482" w:firstLineChars="200"/>
              <w:rPr>
                <w:rFonts w:hint="eastAsia" w:asciiTheme="minorEastAsia" w:hAnsiTheme="minorEastAsia"/>
                <w:sz w:val="24"/>
                <w:szCs w:val="24"/>
              </w:rPr>
            </w:pPr>
            <w:r>
              <w:rPr>
                <w:rFonts w:hint="eastAsia" w:asciiTheme="minorEastAsia" w:hAnsiTheme="minorEastAsia"/>
                <w:b/>
                <w:bCs/>
                <w:sz w:val="24"/>
                <w:szCs w:val="24"/>
              </w:rPr>
              <w:t>回复：</w:t>
            </w:r>
            <w:r>
              <w:rPr>
                <w:rFonts w:hint="eastAsia" w:asciiTheme="minorEastAsia" w:hAnsiTheme="minorEastAsia"/>
                <w:sz w:val="24"/>
                <w:szCs w:val="24"/>
              </w:rPr>
              <w:t>尊敬的投资者，您好！若有需披露事项，公司会按照相关规则履行信息披露义务。感谢您对公司的关注。</w:t>
            </w:r>
          </w:p>
        </w:tc>
      </w:tr>
      <w:tr w14:paraId="7E2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DEC6476">
            <w:pPr>
              <w:jc w:val="center"/>
              <w:rPr>
                <w:rFonts w:hint="eastAsia" w:asciiTheme="minorEastAsia" w:hAnsiTheme="minorEastAsia"/>
                <w:b/>
                <w:sz w:val="24"/>
                <w:szCs w:val="24"/>
              </w:rPr>
            </w:pPr>
            <w:r>
              <w:rPr>
                <w:rFonts w:hint="eastAsia" w:asciiTheme="minorEastAsia" w:hAnsiTheme="minorEastAsia"/>
                <w:b/>
                <w:sz w:val="24"/>
                <w:szCs w:val="24"/>
              </w:rPr>
              <w:t>附件清单</w:t>
            </w:r>
          </w:p>
          <w:p w14:paraId="70D6EE50">
            <w:pPr>
              <w:jc w:val="center"/>
              <w:rPr>
                <w:rFonts w:hint="eastAsia" w:asciiTheme="minorEastAsia" w:hAnsiTheme="minorEastAsia"/>
                <w:b/>
                <w:sz w:val="24"/>
                <w:szCs w:val="24"/>
              </w:rPr>
            </w:pPr>
            <w:r>
              <w:rPr>
                <w:rFonts w:hint="eastAsia" w:asciiTheme="minorEastAsia" w:hAnsiTheme="minorEastAsia"/>
                <w:b/>
                <w:sz w:val="24"/>
                <w:szCs w:val="24"/>
              </w:rPr>
              <w:t>（如有）</w:t>
            </w:r>
          </w:p>
        </w:tc>
        <w:tc>
          <w:tcPr>
            <w:tcW w:w="6854" w:type="dxa"/>
            <w:vAlign w:val="center"/>
          </w:tcPr>
          <w:p w14:paraId="00815F30">
            <w:pPr>
              <w:pStyle w:val="13"/>
              <w:spacing w:line="360" w:lineRule="exact"/>
              <w:ind w:firstLine="0" w:firstLineChars="0"/>
              <w:jc w:val="center"/>
              <w:rPr>
                <w:rFonts w:hint="eastAsia" w:asciiTheme="minorEastAsia" w:hAnsiTheme="minorEastAsia"/>
                <w:bCs/>
                <w:sz w:val="24"/>
                <w:szCs w:val="21"/>
              </w:rPr>
            </w:pPr>
            <w:r>
              <w:rPr>
                <w:rFonts w:hint="eastAsia" w:asciiTheme="minorEastAsia" w:hAnsiTheme="minorEastAsia"/>
                <w:bCs/>
                <w:sz w:val="24"/>
                <w:szCs w:val="21"/>
              </w:rPr>
              <w:t>无</w:t>
            </w:r>
          </w:p>
        </w:tc>
      </w:tr>
    </w:tbl>
    <w:p w14:paraId="26301B05"/>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2275">
    <w:pPr>
      <w:pStyle w:val="5"/>
      <w:jc w:val="left"/>
    </w:pPr>
    <w:r>
      <w:rPr>
        <w:rFonts w:hint="eastAsia"/>
      </w:rPr>
      <w:t>证券代码：</w:t>
    </w:r>
    <w:r>
      <w:rPr>
        <w:rFonts w:hint="eastAsia" w:asciiTheme="minorEastAsia" w:hAnsiTheme="minorEastAsia"/>
      </w:rPr>
      <w:t>6</w:t>
    </w:r>
    <w:r>
      <w:rPr>
        <w:rFonts w:asciiTheme="minorEastAsia" w:hAnsiTheme="minorEastAsia"/>
      </w:rPr>
      <w:t>01608</w:t>
    </w:r>
    <w:r>
      <w:rPr>
        <w:rFonts w:hint="eastAsia"/>
      </w:rPr>
      <w:t xml:space="preserve"> </w:t>
    </w:r>
    <w:r>
      <w:t xml:space="preserve">                                                         </w:t>
    </w:r>
    <w:r>
      <w:rPr>
        <w:rFonts w:hint="eastAsia"/>
      </w:rPr>
      <w:t>证券简称：中信重工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10"/>
    <w:rsid w:val="000000FC"/>
    <w:rsid w:val="00002FE6"/>
    <w:rsid w:val="00004A2F"/>
    <w:rsid w:val="00011FEB"/>
    <w:rsid w:val="000132DE"/>
    <w:rsid w:val="000149BD"/>
    <w:rsid w:val="00016FA6"/>
    <w:rsid w:val="0001798C"/>
    <w:rsid w:val="00020947"/>
    <w:rsid w:val="000221F3"/>
    <w:rsid w:val="00030B2D"/>
    <w:rsid w:val="000356A4"/>
    <w:rsid w:val="0004093A"/>
    <w:rsid w:val="00044D4D"/>
    <w:rsid w:val="00051055"/>
    <w:rsid w:val="00054114"/>
    <w:rsid w:val="000571B6"/>
    <w:rsid w:val="000631D4"/>
    <w:rsid w:val="00063582"/>
    <w:rsid w:val="000635BF"/>
    <w:rsid w:val="00063773"/>
    <w:rsid w:val="0006483A"/>
    <w:rsid w:val="000668CC"/>
    <w:rsid w:val="00066B2D"/>
    <w:rsid w:val="00070636"/>
    <w:rsid w:val="00071E83"/>
    <w:rsid w:val="0007490D"/>
    <w:rsid w:val="00086525"/>
    <w:rsid w:val="000866E5"/>
    <w:rsid w:val="00092159"/>
    <w:rsid w:val="00095FF1"/>
    <w:rsid w:val="00097CA6"/>
    <w:rsid w:val="000A3C5D"/>
    <w:rsid w:val="000A6019"/>
    <w:rsid w:val="000A6A03"/>
    <w:rsid w:val="000B15AD"/>
    <w:rsid w:val="000B2511"/>
    <w:rsid w:val="000B3253"/>
    <w:rsid w:val="000B558B"/>
    <w:rsid w:val="000C6087"/>
    <w:rsid w:val="000C7159"/>
    <w:rsid w:val="000D6D0D"/>
    <w:rsid w:val="000D7225"/>
    <w:rsid w:val="000E0D78"/>
    <w:rsid w:val="000E47AB"/>
    <w:rsid w:val="000E634C"/>
    <w:rsid w:val="000F5ACB"/>
    <w:rsid w:val="000F7C2D"/>
    <w:rsid w:val="00100F44"/>
    <w:rsid w:val="00111236"/>
    <w:rsid w:val="00114DE5"/>
    <w:rsid w:val="00115D45"/>
    <w:rsid w:val="00116DD7"/>
    <w:rsid w:val="001209C7"/>
    <w:rsid w:val="00120CC5"/>
    <w:rsid w:val="00123673"/>
    <w:rsid w:val="00126F56"/>
    <w:rsid w:val="00126FBE"/>
    <w:rsid w:val="0014753D"/>
    <w:rsid w:val="00147C4F"/>
    <w:rsid w:val="001530C2"/>
    <w:rsid w:val="001534BD"/>
    <w:rsid w:val="001603CD"/>
    <w:rsid w:val="00160DBC"/>
    <w:rsid w:val="001618BA"/>
    <w:rsid w:val="0016348D"/>
    <w:rsid w:val="00166BB3"/>
    <w:rsid w:val="00171788"/>
    <w:rsid w:val="001745BA"/>
    <w:rsid w:val="00175BCF"/>
    <w:rsid w:val="00175F5C"/>
    <w:rsid w:val="0017752B"/>
    <w:rsid w:val="00177D6C"/>
    <w:rsid w:val="00180C23"/>
    <w:rsid w:val="001833BA"/>
    <w:rsid w:val="00183C7C"/>
    <w:rsid w:val="00186E00"/>
    <w:rsid w:val="00194600"/>
    <w:rsid w:val="00196CEC"/>
    <w:rsid w:val="001A03E5"/>
    <w:rsid w:val="001A0B70"/>
    <w:rsid w:val="001A18BF"/>
    <w:rsid w:val="001A31AE"/>
    <w:rsid w:val="001A487A"/>
    <w:rsid w:val="001A5535"/>
    <w:rsid w:val="001A592F"/>
    <w:rsid w:val="001A6893"/>
    <w:rsid w:val="001A732F"/>
    <w:rsid w:val="001B21A5"/>
    <w:rsid w:val="001B4016"/>
    <w:rsid w:val="001B75D4"/>
    <w:rsid w:val="001B7CAF"/>
    <w:rsid w:val="001C024F"/>
    <w:rsid w:val="001C1FFA"/>
    <w:rsid w:val="001C70B8"/>
    <w:rsid w:val="001D2780"/>
    <w:rsid w:val="001D6D3D"/>
    <w:rsid w:val="001D7E7F"/>
    <w:rsid w:val="001E33BA"/>
    <w:rsid w:val="001E511A"/>
    <w:rsid w:val="001E6DF1"/>
    <w:rsid w:val="001F03E9"/>
    <w:rsid w:val="001F6870"/>
    <w:rsid w:val="001F6A7A"/>
    <w:rsid w:val="001F6E80"/>
    <w:rsid w:val="00200CA5"/>
    <w:rsid w:val="00201459"/>
    <w:rsid w:val="0020473A"/>
    <w:rsid w:val="00205E7B"/>
    <w:rsid w:val="0020796F"/>
    <w:rsid w:val="0021001D"/>
    <w:rsid w:val="00213698"/>
    <w:rsid w:val="00213C23"/>
    <w:rsid w:val="00213E69"/>
    <w:rsid w:val="00216C5F"/>
    <w:rsid w:val="00216D18"/>
    <w:rsid w:val="00223D4F"/>
    <w:rsid w:val="00224836"/>
    <w:rsid w:val="00225E22"/>
    <w:rsid w:val="00230342"/>
    <w:rsid w:val="00230488"/>
    <w:rsid w:val="00231929"/>
    <w:rsid w:val="00235D54"/>
    <w:rsid w:val="00235FDD"/>
    <w:rsid w:val="00245A3A"/>
    <w:rsid w:val="00245E78"/>
    <w:rsid w:val="0024685C"/>
    <w:rsid w:val="002468E6"/>
    <w:rsid w:val="00246FB3"/>
    <w:rsid w:val="0025254F"/>
    <w:rsid w:val="0025420E"/>
    <w:rsid w:val="00254CB5"/>
    <w:rsid w:val="00257651"/>
    <w:rsid w:val="002624B3"/>
    <w:rsid w:val="00262F37"/>
    <w:rsid w:val="00264A6D"/>
    <w:rsid w:val="00265C9E"/>
    <w:rsid w:val="00267005"/>
    <w:rsid w:val="0027082F"/>
    <w:rsid w:val="00271384"/>
    <w:rsid w:val="00273E64"/>
    <w:rsid w:val="00274CAB"/>
    <w:rsid w:val="00284E80"/>
    <w:rsid w:val="00285231"/>
    <w:rsid w:val="002879DD"/>
    <w:rsid w:val="00293491"/>
    <w:rsid w:val="002940FE"/>
    <w:rsid w:val="0029679B"/>
    <w:rsid w:val="002A74C7"/>
    <w:rsid w:val="002C2C42"/>
    <w:rsid w:val="002C31C5"/>
    <w:rsid w:val="002C3BAA"/>
    <w:rsid w:val="002C64F3"/>
    <w:rsid w:val="002D28A0"/>
    <w:rsid w:val="002E2B8F"/>
    <w:rsid w:val="002F20A9"/>
    <w:rsid w:val="002F6EF9"/>
    <w:rsid w:val="00302430"/>
    <w:rsid w:val="003045AC"/>
    <w:rsid w:val="00305B7F"/>
    <w:rsid w:val="00317955"/>
    <w:rsid w:val="00320F9A"/>
    <w:rsid w:val="00321574"/>
    <w:rsid w:val="0032487F"/>
    <w:rsid w:val="003258C7"/>
    <w:rsid w:val="00327DF8"/>
    <w:rsid w:val="003321FF"/>
    <w:rsid w:val="00332430"/>
    <w:rsid w:val="0033370F"/>
    <w:rsid w:val="003402CF"/>
    <w:rsid w:val="0034235C"/>
    <w:rsid w:val="00354ED6"/>
    <w:rsid w:val="003621E1"/>
    <w:rsid w:val="003642EA"/>
    <w:rsid w:val="003642EB"/>
    <w:rsid w:val="003645C8"/>
    <w:rsid w:val="0036531F"/>
    <w:rsid w:val="00365F0B"/>
    <w:rsid w:val="00371A49"/>
    <w:rsid w:val="0037333E"/>
    <w:rsid w:val="003763A7"/>
    <w:rsid w:val="00380B6D"/>
    <w:rsid w:val="00384D24"/>
    <w:rsid w:val="00387244"/>
    <w:rsid w:val="0039433D"/>
    <w:rsid w:val="003965F3"/>
    <w:rsid w:val="00397164"/>
    <w:rsid w:val="003A1577"/>
    <w:rsid w:val="003A202A"/>
    <w:rsid w:val="003A4821"/>
    <w:rsid w:val="003A4C4B"/>
    <w:rsid w:val="003A792A"/>
    <w:rsid w:val="003B20B9"/>
    <w:rsid w:val="003B63C0"/>
    <w:rsid w:val="003C11AA"/>
    <w:rsid w:val="003C7B62"/>
    <w:rsid w:val="003D13EA"/>
    <w:rsid w:val="003D1630"/>
    <w:rsid w:val="003D166E"/>
    <w:rsid w:val="003D1B9B"/>
    <w:rsid w:val="003D5C7B"/>
    <w:rsid w:val="003D7487"/>
    <w:rsid w:val="003E55A0"/>
    <w:rsid w:val="003E6B0D"/>
    <w:rsid w:val="003E7CC7"/>
    <w:rsid w:val="003F026F"/>
    <w:rsid w:val="003F3171"/>
    <w:rsid w:val="003F31A8"/>
    <w:rsid w:val="003F4929"/>
    <w:rsid w:val="003F60DB"/>
    <w:rsid w:val="003F6F66"/>
    <w:rsid w:val="00400238"/>
    <w:rsid w:val="0040088E"/>
    <w:rsid w:val="004033FC"/>
    <w:rsid w:val="004066BC"/>
    <w:rsid w:val="00407202"/>
    <w:rsid w:val="00407CBC"/>
    <w:rsid w:val="00407F35"/>
    <w:rsid w:val="004101BE"/>
    <w:rsid w:val="0041101C"/>
    <w:rsid w:val="004110EB"/>
    <w:rsid w:val="0041249B"/>
    <w:rsid w:val="00413D4B"/>
    <w:rsid w:val="00414080"/>
    <w:rsid w:val="004171D5"/>
    <w:rsid w:val="00423717"/>
    <w:rsid w:val="004244CC"/>
    <w:rsid w:val="004252E9"/>
    <w:rsid w:val="00425C5A"/>
    <w:rsid w:val="00427FD9"/>
    <w:rsid w:val="00430012"/>
    <w:rsid w:val="004301BF"/>
    <w:rsid w:val="00434FE4"/>
    <w:rsid w:val="00435ED3"/>
    <w:rsid w:val="004416F4"/>
    <w:rsid w:val="0045020E"/>
    <w:rsid w:val="00455FCC"/>
    <w:rsid w:val="0045775E"/>
    <w:rsid w:val="004578D3"/>
    <w:rsid w:val="00460345"/>
    <w:rsid w:val="00463BBD"/>
    <w:rsid w:val="00465EFA"/>
    <w:rsid w:val="0046668B"/>
    <w:rsid w:val="00466CA7"/>
    <w:rsid w:val="00467C31"/>
    <w:rsid w:val="00470EA6"/>
    <w:rsid w:val="00471195"/>
    <w:rsid w:val="0047482F"/>
    <w:rsid w:val="00475350"/>
    <w:rsid w:val="0047700A"/>
    <w:rsid w:val="004778AD"/>
    <w:rsid w:val="00485778"/>
    <w:rsid w:val="004857CC"/>
    <w:rsid w:val="0049008C"/>
    <w:rsid w:val="0049110F"/>
    <w:rsid w:val="00491FB3"/>
    <w:rsid w:val="00493B3F"/>
    <w:rsid w:val="00494476"/>
    <w:rsid w:val="004967DB"/>
    <w:rsid w:val="00496937"/>
    <w:rsid w:val="00497C3E"/>
    <w:rsid w:val="004A0C59"/>
    <w:rsid w:val="004A4F02"/>
    <w:rsid w:val="004A5378"/>
    <w:rsid w:val="004A5A35"/>
    <w:rsid w:val="004A60BE"/>
    <w:rsid w:val="004A748E"/>
    <w:rsid w:val="004B4737"/>
    <w:rsid w:val="004B5BB0"/>
    <w:rsid w:val="004C03B8"/>
    <w:rsid w:val="004D1021"/>
    <w:rsid w:val="004D2A45"/>
    <w:rsid w:val="004D4AB3"/>
    <w:rsid w:val="004D7DA5"/>
    <w:rsid w:val="004E09D2"/>
    <w:rsid w:val="004E54FC"/>
    <w:rsid w:val="004E694D"/>
    <w:rsid w:val="004E70D8"/>
    <w:rsid w:val="004E7496"/>
    <w:rsid w:val="004F0375"/>
    <w:rsid w:val="004F09D5"/>
    <w:rsid w:val="004F29A7"/>
    <w:rsid w:val="005000DD"/>
    <w:rsid w:val="0050399E"/>
    <w:rsid w:val="00503D45"/>
    <w:rsid w:val="005078F1"/>
    <w:rsid w:val="00510102"/>
    <w:rsid w:val="0051271C"/>
    <w:rsid w:val="00513BDA"/>
    <w:rsid w:val="0051437F"/>
    <w:rsid w:val="00522345"/>
    <w:rsid w:val="005256B6"/>
    <w:rsid w:val="005268D3"/>
    <w:rsid w:val="005324EE"/>
    <w:rsid w:val="00532CFD"/>
    <w:rsid w:val="005336FA"/>
    <w:rsid w:val="0053401B"/>
    <w:rsid w:val="00534D86"/>
    <w:rsid w:val="00536BC4"/>
    <w:rsid w:val="00536CA0"/>
    <w:rsid w:val="005377BF"/>
    <w:rsid w:val="005503AD"/>
    <w:rsid w:val="00550B33"/>
    <w:rsid w:val="005522C1"/>
    <w:rsid w:val="0055355E"/>
    <w:rsid w:val="00553D41"/>
    <w:rsid w:val="005547C8"/>
    <w:rsid w:val="00556677"/>
    <w:rsid w:val="00562268"/>
    <w:rsid w:val="005623F5"/>
    <w:rsid w:val="005722D1"/>
    <w:rsid w:val="005735E2"/>
    <w:rsid w:val="00582F37"/>
    <w:rsid w:val="00585DCD"/>
    <w:rsid w:val="00591BC7"/>
    <w:rsid w:val="0059203A"/>
    <w:rsid w:val="00592B92"/>
    <w:rsid w:val="00597D77"/>
    <w:rsid w:val="005A0C7A"/>
    <w:rsid w:val="005A120F"/>
    <w:rsid w:val="005A14FA"/>
    <w:rsid w:val="005A1628"/>
    <w:rsid w:val="005A28B7"/>
    <w:rsid w:val="005A5F8F"/>
    <w:rsid w:val="005A7471"/>
    <w:rsid w:val="005B10D0"/>
    <w:rsid w:val="005B1CA1"/>
    <w:rsid w:val="005B2C0D"/>
    <w:rsid w:val="005B4529"/>
    <w:rsid w:val="005B777D"/>
    <w:rsid w:val="005C41E5"/>
    <w:rsid w:val="005C6DF9"/>
    <w:rsid w:val="005D0C20"/>
    <w:rsid w:val="005D6656"/>
    <w:rsid w:val="005D7CFA"/>
    <w:rsid w:val="005E015A"/>
    <w:rsid w:val="005E3BA2"/>
    <w:rsid w:val="005E4130"/>
    <w:rsid w:val="005E459B"/>
    <w:rsid w:val="005E4C40"/>
    <w:rsid w:val="005E4E95"/>
    <w:rsid w:val="005E71AD"/>
    <w:rsid w:val="005F13D4"/>
    <w:rsid w:val="005F2782"/>
    <w:rsid w:val="005F6375"/>
    <w:rsid w:val="005F752F"/>
    <w:rsid w:val="005F7F0F"/>
    <w:rsid w:val="006017D6"/>
    <w:rsid w:val="00606C9E"/>
    <w:rsid w:val="00607D0A"/>
    <w:rsid w:val="006151FA"/>
    <w:rsid w:val="00616BBB"/>
    <w:rsid w:val="0061710F"/>
    <w:rsid w:val="00621A52"/>
    <w:rsid w:val="00622411"/>
    <w:rsid w:val="00624948"/>
    <w:rsid w:val="00626243"/>
    <w:rsid w:val="006332C8"/>
    <w:rsid w:val="00634524"/>
    <w:rsid w:val="00634D6A"/>
    <w:rsid w:val="00641F61"/>
    <w:rsid w:val="00642CBA"/>
    <w:rsid w:val="00643F32"/>
    <w:rsid w:val="00644B96"/>
    <w:rsid w:val="006464C4"/>
    <w:rsid w:val="0065074C"/>
    <w:rsid w:val="00650B2A"/>
    <w:rsid w:val="00653321"/>
    <w:rsid w:val="006534CA"/>
    <w:rsid w:val="006575A7"/>
    <w:rsid w:val="00661BB6"/>
    <w:rsid w:val="006640D8"/>
    <w:rsid w:val="006659A8"/>
    <w:rsid w:val="0066633F"/>
    <w:rsid w:val="0066696D"/>
    <w:rsid w:val="006705A3"/>
    <w:rsid w:val="00673734"/>
    <w:rsid w:val="00680090"/>
    <w:rsid w:val="006854FC"/>
    <w:rsid w:val="00685774"/>
    <w:rsid w:val="0068777A"/>
    <w:rsid w:val="00687F7A"/>
    <w:rsid w:val="00690867"/>
    <w:rsid w:val="0069104D"/>
    <w:rsid w:val="00694C74"/>
    <w:rsid w:val="006963B7"/>
    <w:rsid w:val="006A051F"/>
    <w:rsid w:val="006A654C"/>
    <w:rsid w:val="006B7787"/>
    <w:rsid w:val="006C0131"/>
    <w:rsid w:val="006C0438"/>
    <w:rsid w:val="006C1ABF"/>
    <w:rsid w:val="006C2F9C"/>
    <w:rsid w:val="006E0666"/>
    <w:rsid w:val="006E25C7"/>
    <w:rsid w:val="006E3AAA"/>
    <w:rsid w:val="006E534B"/>
    <w:rsid w:val="006E764E"/>
    <w:rsid w:val="006F1611"/>
    <w:rsid w:val="006F57A6"/>
    <w:rsid w:val="006F59D6"/>
    <w:rsid w:val="006F6603"/>
    <w:rsid w:val="006F6B7F"/>
    <w:rsid w:val="00703FF0"/>
    <w:rsid w:val="00704C4D"/>
    <w:rsid w:val="007107F4"/>
    <w:rsid w:val="00711F65"/>
    <w:rsid w:val="00712630"/>
    <w:rsid w:val="00713035"/>
    <w:rsid w:val="007148E8"/>
    <w:rsid w:val="00720A6E"/>
    <w:rsid w:val="007274DA"/>
    <w:rsid w:val="00730E16"/>
    <w:rsid w:val="007316C3"/>
    <w:rsid w:val="0073306C"/>
    <w:rsid w:val="007379A8"/>
    <w:rsid w:val="00742727"/>
    <w:rsid w:val="0074314B"/>
    <w:rsid w:val="007465F1"/>
    <w:rsid w:val="007471A5"/>
    <w:rsid w:val="0075501B"/>
    <w:rsid w:val="007560BE"/>
    <w:rsid w:val="007603A2"/>
    <w:rsid w:val="00763133"/>
    <w:rsid w:val="00770A33"/>
    <w:rsid w:val="00774260"/>
    <w:rsid w:val="00775DA1"/>
    <w:rsid w:val="00776199"/>
    <w:rsid w:val="00783367"/>
    <w:rsid w:val="00786285"/>
    <w:rsid w:val="00787E50"/>
    <w:rsid w:val="007905F1"/>
    <w:rsid w:val="007911D9"/>
    <w:rsid w:val="007919AD"/>
    <w:rsid w:val="0079273F"/>
    <w:rsid w:val="007938CA"/>
    <w:rsid w:val="007A13E2"/>
    <w:rsid w:val="007A2E12"/>
    <w:rsid w:val="007A2E76"/>
    <w:rsid w:val="007A3947"/>
    <w:rsid w:val="007A42ED"/>
    <w:rsid w:val="007A5B6F"/>
    <w:rsid w:val="007B02B9"/>
    <w:rsid w:val="007B034B"/>
    <w:rsid w:val="007B043A"/>
    <w:rsid w:val="007B15FB"/>
    <w:rsid w:val="007B2C11"/>
    <w:rsid w:val="007B6659"/>
    <w:rsid w:val="007C36F7"/>
    <w:rsid w:val="007C37F1"/>
    <w:rsid w:val="007C5B1E"/>
    <w:rsid w:val="007C5EDA"/>
    <w:rsid w:val="007C7ECE"/>
    <w:rsid w:val="007D274C"/>
    <w:rsid w:val="007D53AB"/>
    <w:rsid w:val="007D6842"/>
    <w:rsid w:val="007E4157"/>
    <w:rsid w:val="007F176B"/>
    <w:rsid w:val="007F1D6D"/>
    <w:rsid w:val="007F1DB7"/>
    <w:rsid w:val="007F2AA8"/>
    <w:rsid w:val="007F2F8B"/>
    <w:rsid w:val="007F3C28"/>
    <w:rsid w:val="007F56A0"/>
    <w:rsid w:val="007F5A59"/>
    <w:rsid w:val="007F6F02"/>
    <w:rsid w:val="007F7292"/>
    <w:rsid w:val="00800A58"/>
    <w:rsid w:val="008052BD"/>
    <w:rsid w:val="00810A43"/>
    <w:rsid w:val="00814D8D"/>
    <w:rsid w:val="00814E63"/>
    <w:rsid w:val="008335E9"/>
    <w:rsid w:val="00841E6A"/>
    <w:rsid w:val="008432E2"/>
    <w:rsid w:val="00847310"/>
    <w:rsid w:val="008547FE"/>
    <w:rsid w:val="008563D3"/>
    <w:rsid w:val="00867379"/>
    <w:rsid w:val="00867D64"/>
    <w:rsid w:val="00870CB1"/>
    <w:rsid w:val="008711A4"/>
    <w:rsid w:val="0087592C"/>
    <w:rsid w:val="0087599E"/>
    <w:rsid w:val="00884501"/>
    <w:rsid w:val="00884BAD"/>
    <w:rsid w:val="00887B46"/>
    <w:rsid w:val="00892621"/>
    <w:rsid w:val="00892F4A"/>
    <w:rsid w:val="00893905"/>
    <w:rsid w:val="0089656C"/>
    <w:rsid w:val="008A13E4"/>
    <w:rsid w:val="008A2AD5"/>
    <w:rsid w:val="008A4FE7"/>
    <w:rsid w:val="008A6843"/>
    <w:rsid w:val="008B1271"/>
    <w:rsid w:val="008B3157"/>
    <w:rsid w:val="008C2445"/>
    <w:rsid w:val="008C5224"/>
    <w:rsid w:val="008C5D01"/>
    <w:rsid w:val="008D2972"/>
    <w:rsid w:val="008D3043"/>
    <w:rsid w:val="008D5AC4"/>
    <w:rsid w:val="008D6623"/>
    <w:rsid w:val="008E0228"/>
    <w:rsid w:val="008E3306"/>
    <w:rsid w:val="008E4E42"/>
    <w:rsid w:val="008F0A13"/>
    <w:rsid w:val="008F1665"/>
    <w:rsid w:val="008F1822"/>
    <w:rsid w:val="008F23AC"/>
    <w:rsid w:val="008F23E7"/>
    <w:rsid w:val="008F4B6B"/>
    <w:rsid w:val="008F6A1C"/>
    <w:rsid w:val="0090034F"/>
    <w:rsid w:val="0090124C"/>
    <w:rsid w:val="00905771"/>
    <w:rsid w:val="009117FD"/>
    <w:rsid w:val="00913A41"/>
    <w:rsid w:val="00916CE7"/>
    <w:rsid w:val="00921671"/>
    <w:rsid w:val="00923859"/>
    <w:rsid w:val="00927234"/>
    <w:rsid w:val="00931741"/>
    <w:rsid w:val="009336F6"/>
    <w:rsid w:val="009370D6"/>
    <w:rsid w:val="009453D3"/>
    <w:rsid w:val="009466DA"/>
    <w:rsid w:val="00952EF8"/>
    <w:rsid w:val="00953C9A"/>
    <w:rsid w:val="0095439E"/>
    <w:rsid w:val="00954E35"/>
    <w:rsid w:val="00955055"/>
    <w:rsid w:val="009619BF"/>
    <w:rsid w:val="00961BB4"/>
    <w:rsid w:val="00965795"/>
    <w:rsid w:val="00970648"/>
    <w:rsid w:val="00972F62"/>
    <w:rsid w:val="009778A2"/>
    <w:rsid w:val="00986471"/>
    <w:rsid w:val="00986A1E"/>
    <w:rsid w:val="0098763F"/>
    <w:rsid w:val="0099049D"/>
    <w:rsid w:val="0099094C"/>
    <w:rsid w:val="00992664"/>
    <w:rsid w:val="009956FD"/>
    <w:rsid w:val="00997F92"/>
    <w:rsid w:val="009A06D9"/>
    <w:rsid w:val="009A6CE4"/>
    <w:rsid w:val="009A7AA8"/>
    <w:rsid w:val="009A7D3D"/>
    <w:rsid w:val="009B2F59"/>
    <w:rsid w:val="009B35B6"/>
    <w:rsid w:val="009C0101"/>
    <w:rsid w:val="009C1691"/>
    <w:rsid w:val="009C3FE3"/>
    <w:rsid w:val="009E066A"/>
    <w:rsid w:val="009E12A8"/>
    <w:rsid w:val="009E16DB"/>
    <w:rsid w:val="009E4513"/>
    <w:rsid w:val="009E652B"/>
    <w:rsid w:val="009F32F2"/>
    <w:rsid w:val="00A03572"/>
    <w:rsid w:val="00A04BA1"/>
    <w:rsid w:val="00A05906"/>
    <w:rsid w:val="00A07CB7"/>
    <w:rsid w:val="00A14F62"/>
    <w:rsid w:val="00A20634"/>
    <w:rsid w:val="00A23A11"/>
    <w:rsid w:val="00A23B08"/>
    <w:rsid w:val="00A250E1"/>
    <w:rsid w:val="00A30393"/>
    <w:rsid w:val="00A30613"/>
    <w:rsid w:val="00A330B0"/>
    <w:rsid w:val="00A33671"/>
    <w:rsid w:val="00A346AB"/>
    <w:rsid w:val="00A35CDD"/>
    <w:rsid w:val="00A43B12"/>
    <w:rsid w:val="00A44589"/>
    <w:rsid w:val="00A44B0B"/>
    <w:rsid w:val="00A4685D"/>
    <w:rsid w:val="00A52364"/>
    <w:rsid w:val="00A52729"/>
    <w:rsid w:val="00A56FC2"/>
    <w:rsid w:val="00A57473"/>
    <w:rsid w:val="00A57599"/>
    <w:rsid w:val="00A57C60"/>
    <w:rsid w:val="00A64D24"/>
    <w:rsid w:val="00A65D66"/>
    <w:rsid w:val="00A66F06"/>
    <w:rsid w:val="00A735C4"/>
    <w:rsid w:val="00A74007"/>
    <w:rsid w:val="00A76A1D"/>
    <w:rsid w:val="00A77D52"/>
    <w:rsid w:val="00A802C2"/>
    <w:rsid w:val="00A811B1"/>
    <w:rsid w:val="00A82C5D"/>
    <w:rsid w:val="00A8728D"/>
    <w:rsid w:val="00A91B2D"/>
    <w:rsid w:val="00A972AA"/>
    <w:rsid w:val="00AA064E"/>
    <w:rsid w:val="00AA2E63"/>
    <w:rsid w:val="00AA4A61"/>
    <w:rsid w:val="00AB3B1B"/>
    <w:rsid w:val="00AB4B72"/>
    <w:rsid w:val="00AB783F"/>
    <w:rsid w:val="00AC0A3F"/>
    <w:rsid w:val="00AD2613"/>
    <w:rsid w:val="00AD4BC9"/>
    <w:rsid w:val="00AD57FC"/>
    <w:rsid w:val="00AD7990"/>
    <w:rsid w:val="00AE3280"/>
    <w:rsid w:val="00AE35A5"/>
    <w:rsid w:val="00AE4A9C"/>
    <w:rsid w:val="00AF26E3"/>
    <w:rsid w:val="00AF6BD5"/>
    <w:rsid w:val="00B024B5"/>
    <w:rsid w:val="00B0399E"/>
    <w:rsid w:val="00B046BC"/>
    <w:rsid w:val="00B04941"/>
    <w:rsid w:val="00B052BC"/>
    <w:rsid w:val="00B05691"/>
    <w:rsid w:val="00B10DED"/>
    <w:rsid w:val="00B121B6"/>
    <w:rsid w:val="00B13932"/>
    <w:rsid w:val="00B1697B"/>
    <w:rsid w:val="00B23736"/>
    <w:rsid w:val="00B23DD6"/>
    <w:rsid w:val="00B25A1D"/>
    <w:rsid w:val="00B26D18"/>
    <w:rsid w:val="00B407CC"/>
    <w:rsid w:val="00B41286"/>
    <w:rsid w:val="00B44B6E"/>
    <w:rsid w:val="00B45759"/>
    <w:rsid w:val="00B4628F"/>
    <w:rsid w:val="00B51B07"/>
    <w:rsid w:val="00B51D9E"/>
    <w:rsid w:val="00B53285"/>
    <w:rsid w:val="00B57BEE"/>
    <w:rsid w:val="00B628D9"/>
    <w:rsid w:val="00B64101"/>
    <w:rsid w:val="00B64D9D"/>
    <w:rsid w:val="00B66799"/>
    <w:rsid w:val="00B760B8"/>
    <w:rsid w:val="00B76E42"/>
    <w:rsid w:val="00B829EE"/>
    <w:rsid w:val="00B84803"/>
    <w:rsid w:val="00B84D32"/>
    <w:rsid w:val="00B868CD"/>
    <w:rsid w:val="00B9237F"/>
    <w:rsid w:val="00B9272C"/>
    <w:rsid w:val="00B97134"/>
    <w:rsid w:val="00BA07C6"/>
    <w:rsid w:val="00BA24A3"/>
    <w:rsid w:val="00BA3CF1"/>
    <w:rsid w:val="00BA4490"/>
    <w:rsid w:val="00BA5213"/>
    <w:rsid w:val="00BA559B"/>
    <w:rsid w:val="00BA7BA0"/>
    <w:rsid w:val="00BB05F8"/>
    <w:rsid w:val="00BB4F2D"/>
    <w:rsid w:val="00BB5DA7"/>
    <w:rsid w:val="00BB6B15"/>
    <w:rsid w:val="00BC0343"/>
    <w:rsid w:val="00BC1DE3"/>
    <w:rsid w:val="00BC4C2E"/>
    <w:rsid w:val="00BC521C"/>
    <w:rsid w:val="00BC643B"/>
    <w:rsid w:val="00BC6A70"/>
    <w:rsid w:val="00BD6586"/>
    <w:rsid w:val="00BE08A0"/>
    <w:rsid w:val="00BE1656"/>
    <w:rsid w:val="00BE75D7"/>
    <w:rsid w:val="00BF3A47"/>
    <w:rsid w:val="00BF5D37"/>
    <w:rsid w:val="00C02029"/>
    <w:rsid w:val="00C079A4"/>
    <w:rsid w:val="00C12193"/>
    <w:rsid w:val="00C2022A"/>
    <w:rsid w:val="00C21DFC"/>
    <w:rsid w:val="00C24308"/>
    <w:rsid w:val="00C26417"/>
    <w:rsid w:val="00C26492"/>
    <w:rsid w:val="00C300FE"/>
    <w:rsid w:val="00C31FAA"/>
    <w:rsid w:val="00C34388"/>
    <w:rsid w:val="00C353F5"/>
    <w:rsid w:val="00C36218"/>
    <w:rsid w:val="00C36EC2"/>
    <w:rsid w:val="00C438FB"/>
    <w:rsid w:val="00C456B0"/>
    <w:rsid w:val="00C46C64"/>
    <w:rsid w:val="00C47148"/>
    <w:rsid w:val="00C529DA"/>
    <w:rsid w:val="00C5705B"/>
    <w:rsid w:val="00C61F54"/>
    <w:rsid w:val="00C63D9B"/>
    <w:rsid w:val="00C6454A"/>
    <w:rsid w:val="00C6773D"/>
    <w:rsid w:val="00C67841"/>
    <w:rsid w:val="00C71F60"/>
    <w:rsid w:val="00C76726"/>
    <w:rsid w:val="00C810BE"/>
    <w:rsid w:val="00C82178"/>
    <w:rsid w:val="00C8307F"/>
    <w:rsid w:val="00C84469"/>
    <w:rsid w:val="00C8518E"/>
    <w:rsid w:val="00C92C20"/>
    <w:rsid w:val="00C93FF0"/>
    <w:rsid w:val="00C94167"/>
    <w:rsid w:val="00C97491"/>
    <w:rsid w:val="00C979B5"/>
    <w:rsid w:val="00CA2CC8"/>
    <w:rsid w:val="00CA2F26"/>
    <w:rsid w:val="00CA3A63"/>
    <w:rsid w:val="00CA3AC9"/>
    <w:rsid w:val="00CA69C7"/>
    <w:rsid w:val="00CB16E5"/>
    <w:rsid w:val="00CB490E"/>
    <w:rsid w:val="00CC4F73"/>
    <w:rsid w:val="00CC53FE"/>
    <w:rsid w:val="00CC6E2E"/>
    <w:rsid w:val="00CC6F3D"/>
    <w:rsid w:val="00CD2537"/>
    <w:rsid w:val="00CD7524"/>
    <w:rsid w:val="00CF02D8"/>
    <w:rsid w:val="00CF193A"/>
    <w:rsid w:val="00CF1EA9"/>
    <w:rsid w:val="00CF310C"/>
    <w:rsid w:val="00CF52E5"/>
    <w:rsid w:val="00CF7043"/>
    <w:rsid w:val="00D0029D"/>
    <w:rsid w:val="00D00A2A"/>
    <w:rsid w:val="00D03694"/>
    <w:rsid w:val="00D05C70"/>
    <w:rsid w:val="00D05DC3"/>
    <w:rsid w:val="00D11889"/>
    <w:rsid w:val="00D15DA9"/>
    <w:rsid w:val="00D1754F"/>
    <w:rsid w:val="00D22882"/>
    <w:rsid w:val="00D22B13"/>
    <w:rsid w:val="00D24837"/>
    <w:rsid w:val="00D25503"/>
    <w:rsid w:val="00D304A7"/>
    <w:rsid w:val="00D33B80"/>
    <w:rsid w:val="00D34294"/>
    <w:rsid w:val="00D4584C"/>
    <w:rsid w:val="00D464C3"/>
    <w:rsid w:val="00D509E2"/>
    <w:rsid w:val="00D50D03"/>
    <w:rsid w:val="00D51D79"/>
    <w:rsid w:val="00D57D29"/>
    <w:rsid w:val="00D67864"/>
    <w:rsid w:val="00D73C91"/>
    <w:rsid w:val="00D7498F"/>
    <w:rsid w:val="00D83857"/>
    <w:rsid w:val="00D85AE6"/>
    <w:rsid w:val="00D86B92"/>
    <w:rsid w:val="00D915F7"/>
    <w:rsid w:val="00D92535"/>
    <w:rsid w:val="00D97850"/>
    <w:rsid w:val="00DA003E"/>
    <w:rsid w:val="00DA18D0"/>
    <w:rsid w:val="00DA21E4"/>
    <w:rsid w:val="00DA29F1"/>
    <w:rsid w:val="00DB1351"/>
    <w:rsid w:val="00DB5286"/>
    <w:rsid w:val="00DB65F2"/>
    <w:rsid w:val="00DC15A1"/>
    <w:rsid w:val="00DC3045"/>
    <w:rsid w:val="00DC408C"/>
    <w:rsid w:val="00DC698F"/>
    <w:rsid w:val="00DD05BD"/>
    <w:rsid w:val="00DD1166"/>
    <w:rsid w:val="00DE007F"/>
    <w:rsid w:val="00DE2711"/>
    <w:rsid w:val="00DE2828"/>
    <w:rsid w:val="00DE4B70"/>
    <w:rsid w:val="00DE702D"/>
    <w:rsid w:val="00DF213B"/>
    <w:rsid w:val="00DF46DB"/>
    <w:rsid w:val="00E04956"/>
    <w:rsid w:val="00E0793F"/>
    <w:rsid w:val="00E21549"/>
    <w:rsid w:val="00E24DA6"/>
    <w:rsid w:val="00E2766F"/>
    <w:rsid w:val="00E35ACE"/>
    <w:rsid w:val="00E35CC4"/>
    <w:rsid w:val="00E36A00"/>
    <w:rsid w:val="00E42E68"/>
    <w:rsid w:val="00E44A73"/>
    <w:rsid w:val="00E44DD4"/>
    <w:rsid w:val="00E465EF"/>
    <w:rsid w:val="00E479EF"/>
    <w:rsid w:val="00E47B85"/>
    <w:rsid w:val="00E50546"/>
    <w:rsid w:val="00E510CA"/>
    <w:rsid w:val="00E53097"/>
    <w:rsid w:val="00E536E7"/>
    <w:rsid w:val="00E54142"/>
    <w:rsid w:val="00E5494E"/>
    <w:rsid w:val="00E563CE"/>
    <w:rsid w:val="00E5716E"/>
    <w:rsid w:val="00E61B7F"/>
    <w:rsid w:val="00E627A5"/>
    <w:rsid w:val="00E66243"/>
    <w:rsid w:val="00E66C40"/>
    <w:rsid w:val="00E67744"/>
    <w:rsid w:val="00E71360"/>
    <w:rsid w:val="00E72039"/>
    <w:rsid w:val="00E7468E"/>
    <w:rsid w:val="00E76CA6"/>
    <w:rsid w:val="00E76CE0"/>
    <w:rsid w:val="00E77E0B"/>
    <w:rsid w:val="00E81D17"/>
    <w:rsid w:val="00E82A78"/>
    <w:rsid w:val="00E83B3B"/>
    <w:rsid w:val="00E84471"/>
    <w:rsid w:val="00E90303"/>
    <w:rsid w:val="00E93A3C"/>
    <w:rsid w:val="00E94534"/>
    <w:rsid w:val="00E97F39"/>
    <w:rsid w:val="00EA0DBD"/>
    <w:rsid w:val="00EA26FB"/>
    <w:rsid w:val="00EA5315"/>
    <w:rsid w:val="00EB2D31"/>
    <w:rsid w:val="00EB4A15"/>
    <w:rsid w:val="00EC1A0C"/>
    <w:rsid w:val="00EC26A5"/>
    <w:rsid w:val="00EC4251"/>
    <w:rsid w:val="00ED2B62"/>
    <w:rsid w:val="00ED3574"/>
    <w:rsid w:val="00ED6794"/>
    <w:rsid w:val="00EE04E9"/>
    <w:rsid w:val="00EE0A0D"/>
    <w:rsid w:val="00EE14C2"/>
    <w:rsid w:val="00EE56AD"/>
    <w:rsid w:val="00EE5E00"/>
    <w:rsid w:val="00EE602E"/>
    <w:rsid w:val="00EE7869"/>
    <w:rsid w:val="00EF1608"/>
    <w:rsid w:val="00EF5FE9"/>
    <w:rsid w:val="00F00A68"/>
    <w:rsid w:val="00F01973"/>
    <w:rsid w:val="00F01FFC"/>
    <w:rsid w:val="00F056E2"/>
    <w:rsid w:val="00F063DB"/>
    <w:rsid w:val="00F07A35"/>
    <w:rsid w:val="00F10F18"/>
    <w:rsid w:val="00F14540"/>
    <w:rsid w:val="00F2165E"/>
    <w:rsid w:val="00F23558"/>
    <w:rsid w:val="00F23C39"/>
    <w:rsid w:val="00F257A2"/>
    <w:rsid w:val="00F27018"/>
    <w:rsid w:val="00F3113D"/>
    <w:rsid w:val="00F3315D"/>
    <w:rsid w:val="00F334A9"/>
    <w:rsid w:val="00F335A5"/>
    <w:rsid w:val="00F44110"/>
    <w:rsid w:val="00F5125D"/>
    <w:rsid w:val="00F53808"/>
    <w:rsid w:val="00F546F3"/>
    <w:rsid w:val="00F67357"/>
    <w:rsid w:val="00F67901"/>
    <w:rsid w:val="00F700AB"/>
    <w:rsid w:val="00F7359B"/>
    <w:rsid w:val="00F73D06"/>
    <w:rsid w:val="00F74582"/>
    <w:rsid w:val="00F768C4"/>
    <w:rsid w:val="00F82CFA"/>
    <w:rsid w:val="00F83425"/>
    <w:rsid w:val="00F8732A"/>
    <w:rsid w:val="00F91042"/>
    <w:rsid w:val="00F95483"/>
    <w:rsid w:val="00F9560A"/>
    <w:rsid w:val="00F9604E"/>
    <w:rsid w:val="00F9742A"/>
    <w:rsid w:val="00FA1655"/>
    <w:rsid w:val="00FA3046"/>
    <w:rsid w:val="00FA726B"/>
    <w:rsid w:val="00FB0344"/>
    <w:rsid w:val="00FB1E9F"/>
    <w:rsid w:val="00FB2E18"/>
    <w:rsid w:val="00FB4CEB"/>
    <w:rsid w:val="00FB70B8"/>
    <w:rsid w:val="00FB7AD4"/>
    <w:rsid w:val="00FC05CC"/>
    <w:rsid w:val="00FC30C7"/>
    <w:rsid w:val="00FC3A58"/>
    <w:rsid w:val="00FD04CA"/>
    <w:rsid w:val="00FD06EC"/>
    <w:rsid w:val="00FD2A06"/>
    <w:rsid w:val="00FD2A33"/>
    <w:rsid w:val="00FD5384"/>
    <w:rsid w:val="00FE090F"/>
    <w:rsid w:val="00FF4CEE"/>
    <w:rsid w:val="00FF524E"/>
    <w:rsid w:val="00FF668C"/>
    <w:rsid w:val="00FF67CE"/>
    <w:rsid w:val="02A604E3"/>
    <w:rsid w:val="03C4736A"/>
    <w:rsid w:val="14506A0F"/>
    <w:rsid w:val="1759391E"/>
    <w:rsid w:val="26974D58"/>
    <w:rsid w:val="270C2F8F"/>
    <w:rsid w:val="280F20B6"/>
    <w:rsid w:val="2BD279B8"/>
    <w:rsid w:val="2D0363AE"/>
    <w:rsid w:val="2F236894"/>
    <w:rsid w:val="307D4D01"/>
    <w:rsid w:val="32EA1464"/>
    <w:rsid w:val="3EFA2810"/>
    <w:rsid w:val="55D02A22"/>
    <w:rsid w:val="573E7E5F"/>
    <w:rsid w:val="5AFF37D6"/>
    <w:rsid w:val="5EBE7982"/>
    <w:rsid w:val="6B6FFB50"/>
    <w:rsid w:val="77B1D7F5"/>
    <w:rsid w:val="790D4F59"/>
    <w:rsid w:val="7E023335"/>
    <w:rsid w:val="7E6F3626"/>
    <w:rsid w:val="7FF99102"/>
    <w:rsid w:val="FD9B02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fontstyle01"/>
    <w:basedOn w:val="9"/>
    <w:qFormat/>
    <w:uiPriority w:val="0"/>
    <w:rPr>
      <w:rFonts w:hint="eastAsia" w:ascii="宋体" w:hAnsi="宋体" w:eastAsia="宋体"/>
      <w:color w:val="000000"/>
      <w:sz w:val="20"/>
      <w:szCs w:val="20"/>
    </w:rPr>
  </w:style>
  <w:style w:type="character" w:customStyle="1" w:styleId="16">
    <w:name w:val="批注框文本 字符"/>
    <w:basedOn w:val="9"/>
    <w:link w:val="3"/>
    <w:semiHidden/>
    <w:qFormat/>
    <w:uiPriority w:val="99"/>
    <w:rPr>
      <w:kern w:val="2"/>
      <w:sz w:val="18"/>
      <w:szCs w:val="18"/>
    </w:rPr>
  </w:style>
  <w:style w:type="character" w:customStyle="1" w:styleId="17">
    <w:name w:val="批注文字 字符"/>
    <w:basedOn w:val="9"/>
    <w:link w:val="2"/>
    <w:qFormat/>
    <w:uiPriority w:val="99"/>
    <w:rPr>
      <w:kern w:val="2"/>
      <w:sz w:val="21"/>
      <w:szCs w:val="22"/>
    </w:rPr>
  </w:style>
  <w:style w:type="character" w:customStyle="1" w:styleId="18">
    <w:name w:val="批注主题 字符"/>
    <w:basedOn w:val="17"/>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87152b5f-a5b7-4546-8b95-448cadb06e30</errorID>
      <errorWord>(</errorWord>
      <group>L1_Format</group>
      <groupName>格式问题</groupName>
      <ability>L2_HalfPunc</ability>
      <abilityName>全半角检查</abilityName>
      <candidateList>
        <item>（</item>
      </candidateList>
      <explain>文本全半角错误。</explain>
      <paraID>181FE47F</paraID>
      <start>11</start>
      <end>12</end>
      <status>unmodified</status>
      <modifiedWord/>
      <trackRevisions>false</trackRevisions>
    </reviewItem>
    <reviewItem>
      <errorID>bb5afcd2-3a2f-4424-b86e-5544e2ebfa5b</errorID>
      <errorWord>)</errorWord>
      <group>L1_Format</group>
      <groupName>格式问题</groupName>
      <ability>L2_HalfPunc</ability>
      <abilityName>全半角检查</abilityName>
      <candidateList>
        <item>）</item>
      </candidateList>
      <explain>文本全半角错误。</explain>
      <paraID>181FE47F</paraID>
      <start>15</start>
      <end>16</end>
      <status>modified</status>
      <modifiedWord>）</modifiedWord>
      <trackRevisions>false</trackRevisions>
    </reviewItem>
    <reviewItem>
      <errorID>040c7884-5428-4ca7-bf93-0f8b3b1fa84b</errorID>
      <errorWord>下午16:00</errorWord>
      <group>L1_Knowledge</group>
      <groupName>知识性问题</groupName>
      <ability>L2_Time</ability>
      <abilityName>日期时间</abilityName>
      <candidateList>
        <item>16:00</item>
      </candidateList>
      <explain>24小时制的时间，不需要强调“下午”。</explain>
      <paraID>181FE47F</paraID>
      <start>16</start>
      <end>23</end>
      <status>unmodified</status>
      <modifiedWord/>
      <trackRevisions>false</trackRevisions>
    </reviewItem>
    <reviewItem>
      <errorID>0f38ae7b-4db5-4bcd-a340-644c474dfc93</errorID>
      <errorWord>"</errorWord>
      <group>L1_Format</group>
      <groupName>格式问题</groupName>
      <ability>L2_HalfPunc</ability>
      <abilityName>全半角检查</abilityName>
      <candidateList/>
      <explain>文本全半角错误。</explain>
      <paraID>2EAE29A7</paraID>
      <start>26</start>
      <end>27</end>
      <status>unmodified</status>
      <modifiedWord/>
      <trackRevisions>false</trackRevisions>
    </reviewItem>
    <reviewItem>
      <errorID>188947d3-f6f4-4cc5-a1f0-268167b60344</errorID>
      <errorWord>"</errorWord>
      <group>L1_Format</group>
      <groupName>格式问题</groupName>
      <ability>L2_HalfPunc</ability>
      <abilityName>全半角检查</abilityName>
      <candidateList/>
      <explain>文本全半角错误。</explain>
      <paraID>2EAE29A7</paraID>
      <start>29</start>
      <end>30</end>
      <status>unmodified</status>
      <modifiedWord/>
      <trackRevisions>false</trackRevisions>
    </reviewItem>
    <reviewItem>
      <errorID>d543d973-d9c1-4bdb-923a-4001ffb02367</errorID>
      <errorWord>-</errorWord>
      <group>L1_Format</group>
      <groupName>格式问题</groupName>
      <ability>L2_HalfPunc</ability>
      <abilityName>全半角检查</abilityName>
      <candidateList>
        <item>－</item>
      </candidateList>
      <explain>文本全半角错误。</explain>
      <paraID>1D18E287</paraID>
      <start>215</start>
      <end>216</end>
      <status>unmodified</status>
      <modifiedWord/>
      <trackRevisions>false</trackRevisions>
    </reviewItem>
    <reviewItem>
      <errorID>77a13995-2d79-4a31-b4ce-b5f9428f2568</errorID>
      <errorWord>-</errorWord>
      <group>L1_Format</group>
      <groupName>格式问题</groupName>
      <ability>L2_HalfPunc</ability>
      <abilityName>全半角检查</abilityName>
      <candidateList>
        <item>－</item>
      </candidateList>
      <explain>文本全半角错误。</explain>
      <paraID>1D18E287</paraID>
      <start>218</start>
      <end>219</end>
      <status>unmodified</status>
      <modifiedWord/>
      <trackRevisions>false</trackRevisions>
    </reviewItem>
    <reviewItem>
      <errorID>3009ac4b-29bd-4ff6-adbe-adecbad6421f</errorID>
      <errorWord>:</errorWord>
      <group>L1_Format</group>
      <groupName>格式问题</groupName>
      <ability>L2_HalfPunc</ability>
      <abilityName>全半角检查</abilityName>
      <candidateList>
        <item>：</item>
      </candidateList>
      <explain>文本全半角错误。</explain>
      <paraID>4A986E68</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a048b222-95a8-402a-b2c4-33a4867b5df2}">
  <ds:schemaRefs/>
</ds:datastoreItem>
</file>

<file path=docProps/app.xml><?xml version="1.0" encoding="utf-8"?>
<Properties xmlns="http://schemas.openxmlformats.org/officeDocument/2006/extended-properties" xmlns:vt="http://schemas.openxmlformats.org/officeDocument/2006/docPropsVTypes">
  <Template>Normal</Template>
  <Pages>4</Pages>
  <Words>2618</Words>
  <Characters>2701</Characters>
  <Lines>23</Lines>
  <Paragraphs>6</Paragraphs>
  <TotalTime>3</TotalTime>
  <ScaleCrop>false</ScaleCrop>
  <LinksUpToDate>false</LinksUpToDate>
  <CharactersWithSpaces>2734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2023-11-01T05:27:00Z</dcterms:created>
  <dc:creator>郭枫</dc:creator>
  <cp:lastModifiedBy>lijh</cp:lastModifiedBy>
  <cp:lastPrinted>2025-11-12T09:30:00Z</cp:lastPrinted>
  <dcterms:modified xsi:type="dcterms:W3CDTF">2025-11-12T10:17:25Z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eyJoZGlkIjoiMTYxNWQwYWNjMGM5MGU0ZjkwYWFkYjljMTFhNTg5YzgiLCJ1c2VySWQiOiIyMTM1MjgwMTYifQ==</vt:lpwstr>
  </property>
  <property fmtid="{D5CDD505-2E9C-101B-9397-08002B2CF9AE}" pid="4" name="ICV">
    <vt:lpwstr>436A2F53B3ED4609852CE9E4C60BA6F9_12</vt:lpwstr>
  </property>
</Properties>
</file>