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C2172" w14:textId="77777777" w:rsidR="004E1CEC" w:rsidRDefault="004E75B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证券代码：</w:t>
      </w:r>
      <w:r>
        <w:rPr>
          <w:rFonts w:ascii="Times New Roman" w:eastAsiaTheme="majorEastAsia" w:hAnsi="Times New Roman" w:cs="Times New Roman"/>
          <w:szCs w:val="21"/>
        </w:rPr>
        <w:t>601138</w:t>
      </w:r>
      <w:r>
        <w:rPr>
          <w:rFonts w:asciiTheme="majorEastAsia" w:eastAsiaTheme="majorEastAsia" w:hAnsiTheme="majorEastAsia"/>
          <w:szCs w:val="21"/>
        </w:rPr>
        <w:t xml:space="preserve">                                             </w:t>
      </w:r>
      <w:r>
        <w:rPr>
          <w:rFonts w:asciiTheme="majorEastAsia" w:eastAsiaTheme="majorEastAsia" w:hAnsiTheme="majorEastAsia" w:hint="eastAsia"/>
          <w:szCs w:val="21"/>
        </w:rPr>
        <w:t>证券简称：工业富联</w:t>
      </w:r>
    </w:p>
    <w:p w14:paraId="044BE763" w14:textId="77777777" w:rsidR="004E1CEC" w:rsidRDefault="004E1CEC">
      <w:pPr>
        <w:jc w:val="center"/>
        <w:rPr>
          <w:rFonts w:asciiTheme="majorEastAsia" w:eastAsiaTheme="majorEastAsia" w:hAnsiTheme="majorEastAsia"/>
          <w:szCs w:val="21"/>
        </w:rPr>
      </w:pPr>
    </w:p>
    <w:p w14:paraId="6EF873B0" w14:textId="77777777" w:rsidR="004E1CEC" w:rsidRDefault="004E75BC">
      <w:pPr>
        <w:jc w:val="center"/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3C6DAE" wp14:editId="60F9EEF1">
                <wp:simplePos x="0" y="0"/>
                <wp:positionH relativeFrom="column">
                  <wp:posOffset>4311072</wp:posOffset>
                </wp:positionH>
                <wp:positionV relativeFrom="paragraph">
                  <wp:posOffset>302260</wp:posOffset>
                </wp:positionV>
                <wp:extent cx="1219200" cy="304800"/>
                <wp:effectExtent l="0" t="0" r="0" b="0"/>
                <wp:wrapSquare wrapText="bothSides"/>
                <wp:docPr id="102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4A96FE" w14:textId="196434FA" w:rsidR="004E1CEC" w:rsidRDefault="004E75BC">
                            <w:pPr>
                              <w:spacing w:line="240" w:lineRule="atLeast"/>
                              <w:ind w:firstLineChars="50" w:firstLine="105"/>
                              <w:rPr>
                                <w:rFonts w:ascii="宋体" w:eastAsia="宋体" w:hAnsi="宋体"/>
                              </w:rPr>
                            </w:pPr>
                            <w:r w:rsidRPr="00BF0421">
                              <w:rPr>
                                <w:rFonts w:ascii="宋体" w:eastAsia="宋体" w:hAnsi="宋体" w:hint="eastAsia"/>
                              </w:rPr>
                              <w:t>编号：</w:t>
                            </w:r>
                            <w:r w:rsidR="008550C7" w:rsidRPr="00BF0421">
                              <w:rPr>
                                <w:rFonts w:ascii="宋体" w:eastAsia="宋体" w:hAnsi="宋体" w:hint="eastAsia"/>
                              </w:rPr>
                              <w:t>2025-00</w:t>
                            </w:r>
                            <w:r w:rsidR="004F0DCC" w:rsidRPr="00BF0421">
                              <w:rPr>
                                <w:rFonts w:ascii="宋体" w:eastAsia="宋体" w:hAnsi="宋体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C6DAE" id="文字方塊 2" o:spid="_x0000_s1026" style="position:absolute;left:0;text-align:left;margin-left:339.45pt;margin-top:23.8pt;width:96pt;height:24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" stroked="f">
                <v:textbox>
                  <w:txbxContent>
                    <w:p w14:paraId="424A96FE" w14:textId="196434FA" w:rsidR="004E1CEC" w:rsidRDefault="004E75BC">
                      <w:pPr>
                        <w:spacing w:line="240" w:lineRule="atLeast"/>
                        <w:ind w:firstLineChars="50" w:firstLine="105"/>
                        <w:rPr>
                          <w:rFonts w:ascii="宋体" w:eastAsia="宋体" w:hAnsi="宋体"/>
                        </w:rPr>
                      </w:pPr>
                      <w:r w:rsidRPr="00BF0421">
                        <w:rPr>
                          <w:rFonts w:ascii="宋体" w:eastAsia="宋体" w:hAnsi="宋体" w:hint="eastAsia"/>
                        </w:rPr>
                        <w:t>编号：</w:t>
                      </w:r>
                      <w:r w:rsidR="008550C7" w:rsidRPr="00BF0421">
                        <w:rPr>
                          <w:rFonts w:ascii="宋体" w:eastAsia="宋体" w:hAnsi="宋体" w:hint="eastAsia"/>
                        </w:rPr>
                        <w:t>2025-00</w:t>
                      </w:r>
                      <w:r w:rsidR="004F0DCC" w:rsidRPr="00BF0421">
                        <w:rPr>
                          <w:rFonts w:ascii="宋体" w:eastAsia="宋体" w:hAnsi="宋体" w:hint="eastAsia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Cs w:val="21"/>
        </w:rPr>
        <w:t>富士康工业互联网股份有限公司投资者关系活动记录表</w:t>
      </w:r>
    </w:p>
    <w:tbl>
      <w:tblPr>
        <w:tblStyle w:val="af4"/>
        <w:tblpPr w:leftFromText="180" w:rightFromText="180" w:vertAnchor="text" w:horzAnchor="margin" w:tblpY="779"/>
        <w:tblW w:w="8784" w:type="dxa"/>
        <w:tblLayout w:type="fixed"/>
        <w:tblLook w:val="04A0" w:firstRow="1" w:lastRow="0" w:firstColumn="1" w:lastColumn="0" w:noHBand="0" w:noVBand="1"/>
      </w:tblPr>
      <w:tblGrid>
        <w:gridCol w:w="1129"/>
        <w:gridCol w:w="7655"/>
      </w:tblGrid>
      <w:tr w:rsidR="004E1CEC" w14:paraId="1C97B5BD" w14:textId="77777777">
        <w:tc>
          <w:tcPr>
            <w:tcW w:w="1129" w:type="dxa"/>
          </w:tcPr>
          <w:p w14:paraId="4C7B2604" w14:textId="77777777" w:rsidR="004E1CEC" w:rsidRDefault="004E75B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655" w:type="dxa"/>
          </w:tcPr>
          <w:p w14:paraId="2B6E43B1" w14:textId="04BFE679" w:rsidR="004E1CEC" w:rsidRDefault="00DE6FF7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Segoe UI Symbol" w:eastAsiaTheme="majorEastAsia" w:hAnsi="Segoe UI Symbol" w:cs="Segoe UI Symbol"/>
                <w:szCs w:val="21"/>
              </w:rPr>
              <w:t>☐</w:t>
            </w:r>
            <w:r w:rsidR="004E75BC">
              <w:rPr>
                <w:rFonts w:asciiTheme="majorEastAsia" w:eastAsiaTheme="majorEastAsia" w:hAnsiTheme="majorEastAsia" w:hint="eastAsia"/>
                <w:szCs w:val="21"/>
              </w:rPr>
              <w:t>特定对象调研</w:t>
            </w:r>
            <w:r w:rsidR="004E75BC">
              <w:rPr>
                <w:rFonts w:ascii="Segoe UI Symbol" w:eastAsiaTheme="majorEastAsia" w:hAnsi="Segoe UI Symbol" w:cs="Segoe UI Symbol"/>
                <w:szCs w:val="21"/>
              </w:rPr>
              <w:t>☐</w:t>
            </w:r>
            <w:r w:rsidR="004E75BC">
              <w:rPr>
                <w:rFonts w:asciiTheme="majorEastAsia" w:eastAsiaTheme="majorEastAsia" w:hAnsiTheme="majorEastAsia" w:hint="eastAsia"/>
                <w:szCs w:val="21"/>
              </w:rPr>
              <w:t>分析师会议</w:t>
            </w:r>
          </w:p>
          <w:p w14:paraId="4027A7C8" w14:textId="4E0C2646" w:rsidR="004E1CEC" w:rsidRDefault="004E7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Segoe UI Symbol" w:eastAsiaTheme="majorEastAsia" w:hAnsi="Segoe UI Symbol" w:cs="Segoe UI Symbol"/>
                <w:szCs w:val="21"/>
              </w:rPr>
              <w:t>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媒体采访</w:t>
            </w:r>
            <w:r w:rsidR="00DE6FF7">
              <w:rPr>
                <w:rFonts w:ascii="Segoe UI Symbol" w:eastAsiaTheme="majorEastAsia" w:hAnsi="Segoe UI Symbol" w:cs="Segoe UI Symbol"/>
                <w:szCs w:val="21"/>
              </w:rPr>
              <w:t>☑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业绩说明会</w:t>
            </w:r>
          </w:p>
          <w:p w14:paraId="4C5C6C43" w14:textId="77777777" w:rsidR="004E1CEC" w:rsidRDefault="004E7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Segoe UI Symbol" w:eastAsiaTheme="majorEastAsia" w:hAnsi="Segoe UI Symbol" w:cs="Segoe UI Symbol"/>
                <w:szCs w:val="21"/>
              </w:rPr>
              <w:t>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新闻发布会</w:t>
            </w:r>
            <w:r>
              <w:rPr>
                <w:rFonts w:ascii="Segoe UI Symbol" w:eastAsiaTheme="majorEastAsia" w:hAnsi="Segoe UI Symbol" w:cs="Segoe UI Symbol"/>
                <w:szCs w:val="21"/>
              </w:rPr>
              <w:t>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路演活动</w:t>
            </w:r>
          </w:p>
          <w:p w14:paraId="10B2208F" w14:textId="3B6B1660" w:rsidR="004E1CEC" w:rsidRDefault="004E7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Segoe UI Symbol" w:eastAsiaTheme="majorEastAsia" w:hAnsi="Segoe UI Symbol" w:cs="Segoe UI Symbol"/>
                <w:szCs w:val="21"/>
              </w:rPr>
              <w:t>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现场参观</w:t>
            </w:r>
            <w:r w:rsidR="00AB4687">
              <w:rPr>
                <w:rFonts w:ascii="Segoe UI Symbol" w:eastAsiaTheme="majorEastAsia" w:hAnsi="Segoe UI Symbol" w:cs="Segoe UI Symbol"/>
                <w:szCs w:val="21"/>
              </w:rPr>
              <w:t>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其他</w:t>
            </w:r>
            <w:r w:rsidR="00AB4687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</w:tr>
      <w:tr w:rsidR="004E1CEC" w14:paraId="6830D6D4" w14:textId="77777777">
        <w:tc>
          <w:tcPr>
            <w:tcW w:w="1129" w:type="dxa"/>
          </w:tcPr>
          <w:p w14:paraId="7A974B19" w14:textId="620A3100" w:rsidR="004E1CEC" w:rsidRDefault="004E75B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8550C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参与单位名称</w:t>
            </w:r>
          </w:p>
        </w:tc>
        <w:tc>
          <w:tcPr>
            <w:tcW w:w="7655" w:type="dxa"/>
          </w:tcPr>
          <w:p w14:paraId="395E0D4B" w14:textId="4B6CA982" w:rsidR="004E1CEC" w:rsidRPr="00950554" w:rsidRDefault="004F0DCC" w:rsidP="000B2919">
            <w:pPr>
              <w:rPr>
                <w:rFonts w:asciiTheme="minorEastAsia" w:eastAsiaTheme="minorEastAsia" w:hAnsiTheme="minorEastAsia"/>
                <w:sz w:val="22"/>
              </w:rPr>
            </w:pPr>
            <w:r w:rsidRPr="004F0DCC">
              <w:rPr>
                <w:rFonts w:asciiTheme="minorEastAsia" w:eastAsiaTheme="minorEastAsia" w:hAnsiTheme="minorEastAsia" w:hint="eastAsia"/>
                <w:sz w:val="22"/>
              </w:rPr>
              <w:t>摩根大通、万家基金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F0DCC">
              <w:rPr>
                <w:rFonts w:asciiTheme="minorEastAsia" w:eastAsiaTheme="minorEastAsia" w:hAnsiTheme="minorEastAsia" w:hint="eastAsia"/>
                <w:sz w:val="22"/>
              </w:rPr>
              <w:t>平安证券、天风证券、易方达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基金、</w:t>
            </w:r>
            <w:r w:rsidRPr="004F0DCC">
              <w:rPr>
                <w:rFonts w:asciiTheme="minorEastAsia" w:eastAsiaTheme="minorEastAsia" w:hAnsiTheme="minorEastAsia" w:hint="eastAsia"/>
                <w:sz w:val="22"/>
              </w:rPr>
              <w:t>工银瑞信基金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F0DCC">
              <w:rPr>
                <w:rFonts w:asciiTheme="minorEastAsia" w:eastAsiaTheme="minorEastAsia" w:hAnsiTheme="minorEastAsia" w:hint="eastAsia"/>
                <w:sz w:val="22"/>
              </w:rPr>
              <w:t>麦格理资本、美林(</w:t>
            </w:r>
            <w:r w:rsidR="00E43474">
              <w:rPr>
                <w:rFonts w:asciiTheme="minorEastAsia" w:eastAsiaTheme="minorEastAsia" w:hAnsiTheme="minorEastAsia" w:hint="eastAsia"/>
                <w:sz w:val="22"/>
              </w:rPr>
              <w:t>亚</w:t>
            </w:r>
            <w:bookmarkStart w:id="0" w:name="_GoBack"/>
            <w:bookmarkEnd w:id="0"/>
            <w:r w:rsidRPr="004F0DCC">
              <w:rPr>
                <w:rFonts w:asciiTheme="minorEastAsia" w:eastAsiaTheme="minorEastAsia" w:hAnsiTheme="minorEastAsia" w:hint="eastAsia"/>
                <w:sz w:val="22"/>
              </w:rPr>
              <w:t>太)、博时基金、浦银安盛基金、S&amp;P Global Market Intelligence、平安银行、世纪量子资本、明大投资、国泰海通证券、纽富斯投资、汇丰前海证券、万和证券、德远投资、瀛赐私募、财信基金、广发证券、华能贵城信托、和谐健康保险、国金基金、</w:t>
            </w:r>
            <w:r w:rsidR="00CA24DD">
              <w:rPr>
                <w:rFonts w:asciiTheme="minorEastAsia" w:eastAsiaTheme="minorEastAsia" w:hAnsiTheme="minorEastAsia" w:hint="eastAsia"/>
                <w:sz w:val="22"/>
              </w:rPr>
              <w:t>施罗德基金</w:t>
            </w:r>
            <w:r w:rsidRPr="004F0DCC">
              <w:rPr>
                <w:rFonts w:asciiTheme="minorEastAsia" w:eastAsiaTheme="minorEastAsia" w:hAnsiTheme="minorEastAsia" w:hint="eastAsia"/>
                <w:sz w:val="22"/>
              </w:rPr>
              <w:t>、国信证券、上海高毅资产、银河基金、东方证券、蔓菁投资、浦东发展银行、优势资本、广州越秀资本、Goldman Sachs (Asia)、耕霁(上海)投资、中庚基金、华强鼎信投资、敦颐资产、华能贵城信托、长城基金、博时基金、</w:t>
            </w:r>
            <w:proofErr w:type="spellStart"/>
            <w:r w:rsidRPr="004F0DCC">
              <w:rPr>
                <w:rFonts w:asciiTheme="minorEastAsia" w:eastAsiaTheme="minorEastAsia" w:hAnsiTheme="minorEastAsia" w:hint="eastAsia"/>
                <w:sz w:val="22"/>
              </w:rPr>
              <w:t>KGI</w:t>
            </w:r>
            <w:proofErr w:type="spellEnd"/>
            <w:r w:rsidRPr="004F0DCC">
              <w:rPr>
                <w:rFonts w:asciiTheme="minorEastAsia" w:eastAsiaTheme="minorEastAsia" w:hAnsiTheme="minorEastAsia" w:hint="eastAsia"/>
                <w:sz w:val="22"/>
              </w:rPr>
              <w:t xml:space="preserve"> Securities Investment、</w:t>
            </w:r>
            <w:proofErr w:type="spellStart"/>
            <w:r w:rsidRPr="004F0DCC">
              <w:rPr>
                <w:rFonts w:asciiTheme="minorEastAsia" w:eastAsiaTheme="minorEastAsia" w:hAnsiTheme="minorEastAsia" w:hint="eastAsia"/>
                <w:sz w:val="22"/>
              </w:rPr>
              <w:t>UG</w:t>
            </w:r>
            <w:proofErr w:type="spellEnd"/>
            <w:r w:rsidRPr="004F0DCC">
              <w:rPr>
                <w:rFonts w:asciiTheme="minorEastAsia" w:eastAsiaTheme="minorEastAsia" w:hAnsiTheme="minorEastAsia" w:hint="eastAsia"/>
                <w:sz w:val="22"/>
              </w:rPr>
              <w:t xml:space="preserve"> Investment、Daiwa-Cathay Capital、东方红资产、中信里昂证券、中原证券、天弘基金、上海证券、中银基金、光大证券、中信保诚基金、方正证券、道仁资产、建信理财、中大君悦投资、前海开源基金、信达澳银基金、群益证券、汇添富基金、嘉实基金、国海证券、建信保险资产、长安基金、中庚基金、诺德基金、西部证券、交银施罗德基金、招商信诺资产、上海明河投资、泰信基金、东方阿尔法基金、睿德信投资、中国人保资产、筌笠资产、博道基金、中金基金、财通基金、华夏东方养老资产、长青藤资产、农银汇理基金、富国基金、国联安基金、中金公司、泉果基金、中信证券、金鹰基金、上海常春藤资产、中信保诚基金、华安基金、东兴基金、淳厚基金、国海富兰克林基金、宝盈基金、光大保德信基金、中邮创业基金、长盛基金、长城财富保险、太平基金、北京衍航投资、大华投资、瑞腾投资、复霈投资、国华兴益保险、长城证券、招商证券、汇丰晋信基金、国金证券、国投瑞银基金、玖鹏资产、太平基金、启赋私募基金、创金合信基金、中庚基金、迈维资产、融通基金、非马投资、华夏基金、东吴基金、鑫元基金、昭图投资、华创证券、华泰证券、宏源证券、第一创业证券、财通证券、融通基金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F0DCC">
              <w:rPr>
                <w:rFonts w:asciiTheme="minorEastAsia" w:eastAsiaTheme="minorEastAsia" w:hAnsiTheme="minorEastAsia" w:hint="eastAsia"/>
                <w:sz w:val="22"/>
              </w:rPr>
              <w:t>嘉兴银行</w:t>
            </w:r>
          </w:p>
        </w:tc>
      </w:tr>
      <w:tr w:rsidR="004E1CEC" w14:paraId="34A8AE48" w14:textId="77777777">
        <w:tc>
          <w:tcPr>
            <w:tcW w:w="1129" w:type="dxa"/>
          </w:tcPr>
          <w:p w14:paraId="34AE6207" w14:textId="77777777" w:rsidR="004E1CEC" w:rsidRDefault="004E75B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时间</w:t>
            </w:r>
          </w:p>
        </w:tc>
        <w:tc>
          <w:tcPr>
            <w:tcW w:w="7655" w:type="dxa"/>
          </w:tcPr>
          <w:p w14:paraId="20F3664F" w14:textId="6185F42F" w:rsidR="004E1CEC" w:rsidRDefault="004E75BC" w:rsidP="00773C00">
            <w:pPr>
              <w:rPr>
                <w:rFonts w:asciiTheme="majorEastAsia" w:eastAsiaTheme="majorEastAsia" w:hAnsiTheme="majorEastAsia"/>
                <w:szCs w:val="21"/>
              </w:rPr>
            </w:pPr>
            <w:r w:rsidRPr="0069267D">
              <w:rPr>
                <w:rFonts w:asciiTheme="majorEastAsia" w:eastAsiaTheme="majorEastAsia" w:hAnsiTheme="majorEastAsia" w:cs="Times New Roman"/>
                <w:szCs w:val="21"/>
              </w:rPr>
              <w:t>202</w:t>
            </w:r>
            <w:r w:rsidR="00262379" w:rsidRPr="0069267D">
              <w:rPr>
                <w:rFonts w:asciiTheme="majorEastAsia" w:eastAsiaTheme="majorEastAsia" w:hAnsiTheme="majorEastAsia" w:cs="Times New Roman" w:hint="eastAsia"/>
                <w:szCs w:val="21"/>
              </w:rPr>
              <w:t>5</w:t>
            </w:r>
            <w:r w:rsidRPr="007E53BA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4F0DCC">
              <w:rPr>
                <w:rFonts w:asciiTheme="majorEastAsia" w:eastAsiaTheme="majorEastAsia" w:hAnsiTheme="majorEastAsia" w:cs="Times New Roman" w:hint="eastAsia"/>
                <w:szCs w:val="21"/>
              </w:rPr>
              <w:t>11</w:t>
            </w:r>
            <w:r w:rsidRPr="007E53BA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773C00" w:rsidRPr="0069267D">
              <w:rPr>
                <w:rFonts w:asciiTheme="majorEastAsia" w:eastAsiaTheme="majorEastAsia" w:hAnsiTheme="majorEastAsia" w:cs="Times New Roman" w:hint="eastAsia"/>
                <w:szCs w:val="21"/>
              </w:rPr>
              <w:t>1</w:t>
            </w:r>
            <w:r w:rsidR="004F0DCC">
              <w:rPr>
                <w:rFonts w:asciiTheme="majorEastAsia" w:eastAsiaTheme="majorEastAsia" w:hAnsiTheme="majorEastAsia" w:cs="Times New Roman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DE6FF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4F0DCC"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="00DE6FF7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="00DE6FF7">
              <w:rPr>
                <w:rFonts w:asciiTheme="majorEastAsia" w:eastAsiaTheme="majorEastAsia" w:hAnsiTheme="majorEastAsia"/>
                <w:szCs w:val="21"/>
              </w:rPr>
              <w:t>00-1</w:t>
            </w:r>
            <w:r w:rsidR="004F0DCC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DE6FF7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="00DE6FF7">
              <w:rPr>
                <w:rFonts w:asciiTheme="majorEastAsia" w:eastAsiaTheme="majorEastAsia" w:hAnsiTheme="majorEastAsia"/>
                <w:szCs w:val="21"/>
              </w:rPr>
              <w:t>00</w:t>
            </w:r>
          </w:p>
        </w:tc>
      </w:tr>
      <w:tr w:rsidR="004E1CEC" w14:paraId="6A62C84B" w14:textId="77777777">
        <w:tc>
          <w:tcPr>
            <w:tcW w:w="1129" w:type="dxa"/>
          </w:tcPr>
          <w:p w14:paraId="4632C1DE" w14:textId="77777777" w:rsidR="004E1CEC" w:rsidRDefault="004E75B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地点</w:t>
            </w:r>
          </w:p>
        </w:tc>
        <w:tc>
          <w:tcPr>
            <w:tcW w:w="7655" w:type="dxa"/>
          </w:tcPr>
          <w:p w14:paraId="244446F4" w14:textId="10BE6F9D" w:rsidR="004E1CEC" w:rsidRDefault="00FC0CAA">
            <w:pPr>
              <w:rPr>
                <w:rFonts w:asciiTheme="majorEastAsia" w:eastAsiaTheme="majorEastAsia" w:hAnsiTheme="majorEastAsia"/>
                <w:szCs w:val="21"/>
              </w:rPr>
            </w:pPr>
            <w:r w:rsidRPr="00FC0CAA">
              <w:rPr>
                <w:rFonts w:asciiTheme="majorEastAsia" w:eastAsiaTheme="majorEastAsia" w:hAnsiTheme="majorEastAsia" w:hint="eastAsia"/>
                <w:szCs w:val="21"/>
              </w:rPr>
              <w:t>通过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线上会议</w:t>
            </w:r>
            <w:r w:rsidRPr="00FC0CAA">
              <w:rPr>
                <w:rFonts w:asciiTheme="majorEastAsia" w:eastAsiaTheme="majorEastAsia" w:hAnsiTheme="majorEastAsia" w:hint="eastAsia"/>
                <w:szCs w:val="21"/>
              </w:rPr>
              <w:t>方式召开</w:t>
            </w:r>
          </w:p>
        </w:tc>
      </w:tr>
      <w:tr w:rsidR="004E1CEC" w14:paraId="1F4F06E1" w14:textId="77777777">
        <w:tc>
          <w:tcPr>
            <w:tcW w:w="1129" w:type="dxa"/>
          </w:tcPr>
          <w:p w14:paraId="6AAAD44A" w14:textId="77777777" w:rsidR="004E1CEC" w:rsidRDefault="004E75B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上市公司</w:t>
            </w:r>
          </w:p>
          <w:p w14:paraId="369EFC11" w14:textId="77777777" w:rsidR="004E1CEC" w:rsidRDefault="004E75B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接待人员姓名</w:t>
            </w:r>
          </w:p>
        </w:tc>
        <w:tc>
          <w:tcPr>
            <w:tcW w:w="7655" w:type="dxa"/>
            <w:vAlign w:val="center"/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1"/>
              <w:gridCol w:w="3531"/>
            </w:tblGrid>
            <w:tr w:rsidR="004E1CEC" w14:paraId="3A2A3F16" w14:textId="77777777">
              <w:trPr>
                <w:trHeight w:val="318"/>
              </w:trPr>
              <w:tc>
                <w:tcPr>
                  <w:tcW w:w="3531" w:type="dxa"/>
                </w:tcPr>
                <w:p w14:paraId="3EC021A2" w14:textId="710BAC75" w:rsidR="004E1CEC" w:rsidRDefault="004E75BC" w:rsidP="00E43474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董事长</w:t>
                  </w:r>
                  <w:r w:rsidR="008550C7">
                    <w:rPr>
                      <w:rFonts w:asciiTheme="majorEastAsia" w:eastAsiaTheme="majorEastAsia" w:hAnsiTheme="majorEastAsia" w:hint="eastAsia"/>
                      <w:szCs w:val="21"/>
                    </w:rPr>
                    <w:t>&amp;总经理</w:t>
                  </w:r>
                </w:p>
                <w:p w14:paraId="688392F6" w14:textId="77777777" w:rsidR="00AB4687" w:rsidRDefault="00AB4687" w:rsidP="00E43474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董事会秘书</w:t>
                  </w:r>
                </w:p>
                <w:p w14:paraId="59D9F0F8" w14:textId="322ADEC7" w:rsidR="008550C7" w:rsidRDefault="008550C7" w:rsidP="00E43474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财务总监</w:t>
                  </w:r>
                </w:p>
                <w:p w14:paraId="3038F7F0" w14:textId="77777777" w:rsidR="00AB4687" w:rsidRDefault="00AB4687" w:rsidP="00E43474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独立董事</w:t>
                  </w:r>
                </w:p>
                <w:p w14:paraId="0C38E235" w14:textId="11208B26" w:rsidR="00AB4687" w:rsidRDefault="00AB4687" w:rsidP="00E43474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证券事务代表</w:t>
                  </w:r>
                </w:p>
              </w:tc>
              <w:tc>
                <w:tcPr>
                  <w:tcW w:w="3531" w:type="dxa"/>
                </w:tcPr>
                <w:p w14:paraId="0F93C2D9" w14:textId="77777777" w:rsidR="004E1CEC" w:rsidRDefault="004E75BC" w:rsidP="00E43474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郑弘孟</w:t>
                  </w:r>
                </w:p>
                <w:p w14:paraId="61ADE8E7" w14:textId="2D3467E5" w:rsidR="00AB4687" w:rsidRDefault="00AB4687" w:rsidP="00E43474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刘宗长</w:t>
                  </w:r>
                </w:p>
                <w:p w14:paraId="15D47510" w14:textId="35E79881" w:rsidR="008550C7" w:rsidRDefault="008550C7" w:rsidP="00E43474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沈道邦</w:t>
                  </w:r>
                </w:p>
                <w:p w14:paraId="5CA250CA" w14:textId="0E997F12" w:rsidR="00AB4687" w:rsidRDefault="004F0DCC" w:rsidP="00E43474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李昕</w:t>
                  </w:r>
                </w:p>
                <w:p w14:paraId="7D4AD069" w14:textId="3AAE3DEE" w:rsidR="00AB4687" w:rsidRDefault="00AB4687" w:rsidP="00E43474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揭晓小</w:t>
                  </w:r>
                </w:p>
              </w:tc>
            </w:tr>
          </w:tbl>
          <w:p w14:paraId="041E73D9" w14:textId="77777777" w:rsidR="004E1CEC" w:rsidRDefault="004E1C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A78B1" w14:paraId="370CE8F4" w14:textId="77777777">
        <w:tc>
          <w:tcPr>
            <w:tcW w:w="1129" w:type="dxa"/>
          </w:tcPr>
          <w:p w14:paraId="46111BDC" w14:textId="31B1422C" w:rsidR="00FA78B1" w:rsidRDefault="00FA78B1" w:rsidP="00FA78B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655" w:type="dxa"/>
          </w:tcPr>
          <w:p w14:paraId="4649004D" w14:textId="31FCD29E" w:rsidR="004F0DCC" w:rsidRPr="004F0DCC" w:rsidRDefault="004F0DCC" w:rsidP="002F2826">
            <w:pPr>
              <w:spacing w:line="400" w:lineRule="exact"/>
              <w:contextualSpacing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Q1</w:t>
            </w:r>
            <w:proofErr w:type="spellEnd"/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：</w:t>
            </w:r>
            <w:r w:rsidRPr="004F0DC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首先祝贺公司三季度取得优异业绩，看到其中云服务</w:t>
            </w:r>
            <w:proofErr w:type="gramStart"/>
            <w:r w:rsidRPr="004F0DC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商业务</w:t>
            </w:r>
            <w:proofErr w:type="gramEnd"/>
            <w:r w:rsidRPr="004F0DC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的成长是非常不错的。</w:t>
            </w:r>
            <w:r w:rsidR="006E142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能否</w:t>
            </w:r>
            <w:r w:rsidRPr="004F0DC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再介绍一下这些客户的订单情况，对应产能建设节奏怎么预期？</w:t>
            </w:r>
            <w:proofErr w:type="gramStart"/>
            <w:r w:rsidRPr="004F0DC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云计算</w:t>
            </w:r>
            <w:proofErr w:type="gramEnd"/>
            <w:r w:rsidRPr="004F0DC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业务毛利率在四季度还会有改善吗？</w:t>
            </w:r>
          </w:p>
          <w:p w14:paraId="799D6CCD" w14:textId="515FB54A" w:rsidR="004F0DCC" w:rsidRPr="004F0DCC" w:rsidRDefault="004F0DCC" w:rsidP="004F0DCC">
            <w:pPr>
              <w:pStyle w:val="af8"/>
              <w:numPr>
                <w:ilvl w:val="0"/>
                <w:numId w:val="23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lastRenderedPageBreak/>
              <w:t>首先，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看到客户对于AI</w:t>
            </w:r>
            <w:proofErr w:type="gramStart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算力需求</w:t>
            </w:r>
            <w:proofErr w:type="gramEnd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十分强劲。根据</w:t>
            </w:r>
            <w:proofErr w:type="spellStart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TrendForce</w:t>
            </w:r>
            <w:proofErr w:type="spellEnd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的数据，2025年</w:t>
            </w:r>
            <w:proofErr w:type="gramStart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全球八</w:t>
            </w:r>
            <w:proofErr w:type="gramEnd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大主要</w:t>
            </w:r>
            <w:proofErr w:type="gramStart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云服务</w:t>
            </w:r>
            <w:proofErr w:type="gramEnd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商资本支出总额年增率从61%上修至65%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。</w:t>
            </w:r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预期2026年</w:t>
            </w:r>
            <w:proofErr w:type="gramStart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云服务</w:t>
            </w:r>
            <w:proofErr w:type="gramEnd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商仍将维持积极的投资节奏，合计资本支出将进一步推升至6,000亿美元以上，年</w:t>
            </w:r>
            <w:proofErr w:type="gramStart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增来到</w:t>
            </w:r>
            <w:proofErr w:type="gramEnd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40%，展现出AI基础建设长期的成长潜能。</w:t>
            </w:r>
          </w:p>
          <w:p w14:paraId="2763E4B8" w14:textId="78329E50" w:rsidR="004F0DCC" w:rsidRPr="004F0DCC" w:rsidRDefault="004F0DCC" w:rsidP="004F0DCC">
            <w:pPr>
              <w:pStyle w:val="af8"/>
              <w:numPr>
                <w:ilvl w:val="0"/>
                <w:numId w:val="23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从需求来看，由于</w:t>
            </w:r>
            <w:proofErr w:type="gramStart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云服务</w:t>
            </w:r>
            <w:proofErr w:type="gramEnd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商都在提高资本支出，AI 服务器的整体出货量，也会有望优于先前预期。目前，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对主要的</w:t>
            </w:r>
            <w:proofErr w:type="gramStart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大型云服务商客户</w:t>
            </w:r>
            <w:proofErr w:type="gramEnd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都已经逐步覆盖，整体订单需求持续向上。</w:t>
            </w:r>
          </w:p>
          <w:p w14:paraId="3E4A1E37" w14:textId="37791507" w:rsidR="004F0DCC" w:rsidRPr="004F0DCC" w:rsidRDefault="004F0DCC" w:rsidP="004F0DCC">
            <w:pPr>
              <w:pStyle w:val="af8"/>
              <w:numPr>
                <w:ilvl w:val="0"/>
                <w:numId w:val="23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第二，关于产能建制。目前，公司全球多地产线与关键工序（包括液冷、整机与系统集成、测试验证等）已按计划建制，厂区持续扩产，</w:t>
            </w:r>
            <w:r w:rsidR="002F2826">
              <w:rPr>
                <w:rFonts w:asciiTheme="majorEastAsia" w:eastAsiaTheme="majorEastAsia" w:hAnsiTheme="majorEastAsia" w:cs="仿宋" w:hint="eastAsia"/>
                <w:szCs w:val="21"/>
              </w:rPr>
              <w:t>资本</w:t>
            </w:r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支出向上，自动化能力持续提升。随着产能的持续扩充，公司将持续提升交付效率与执行力，确保稳定满足客户需求。</w:t>
            </w:r>
          </w:p>
          <w:p w14:paraId="12C14C69" w14:textId="17C53D71" w:rsidR="005D11C7" w:rsidRPr="002F2826" w:rsidRDefault="004F0DCC" w:rsidP="00262379">
            <w:pPr>
              <w:pStyle w:val="af8"/>
              <w:numPr>
                <w:ilvl w:val="0"/>
                <w:numId w:val="23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第三，关于获利的展望。当前，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的</w:t>
            </w:r>
            <w:proofErr w:type="spellStart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GB200</w:t>
            </w:r>
            <w:proofErr w:type="spellEnd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出货非常顺利，</w:t>
            </w:r>
            <w:proofErr w:type="spellStart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GB300</w:t>
            </w:r>
            <w:proofErr w:type="spellEnd"/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也在第三季度实现量产，良率与测试效率持续上行。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预计，单位成本的下降、以及良率的提升，会对四季度毛利率形成正面支撑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。</w:t>
            </w:r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随着规模爬坡与制造工艺的优化，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4F0DCC">
              <w:rPr>
                <w:rFonts w:asciiTheme="majorEastAsia" w:eastAsiaTheme="majorEastAsia" w:hAnsiTheme="majorEastAsia" w:cs="仿宋" w:hint="eastAsia"/>
                <w:szCs w:val="21"/>
              </w:rPr>
              <w:t>对交付效率的持续性保持信心。</w:t>
            </w:r>
          </w:p>
          <w:p w14:paraId="755425AA" w14:textId="77777777" w:rsidR="002F2826" w:rsidRPr="002F2826" w:rsidRDefault="002F2826" w:rsidP="002F2826">
            <w:pPr>
              <w:pStyle w:val="af8"/>
              <w:spacing w:after="160" w:line="400" w:lineRule="exact"/>
              <w:ind w:left="440" w:firstLineChars="0" w:firstLine="0"/>
              <w:contextualSpacing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6583B8F5" w14:textId="2ABD39A1" w:rsidR="005D11C7" w:rsidRDefault="00262379" w:rsidP="002F2826">
            <w:pPr>
              <w:spacing w:line="400" w:lineRule="exact"/>
              <w:contextualSpacing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proofErr w:type="spellStart"/>
            <w:r w:rsidRPr="0069267D">
              <w:rPr>
                <w:rFonts w:asciiTheme="majorEastAsia" w:eastAsiaTheme="majorEastAsia" w:hAnsiTheme="majorEastAsia"/>
                <w:b/>
                <w:bCs/>
                <w:szCs w:val="21"/>
              </w:rPr>
              <w:t>Q</w:t>
            </w:r>
            <w:r w:rsidR="002F282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</w:t>
            </w:r>
            <w:proofErr w:type="spellEnd"/>
            <w:r w:rsidR="002F282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：</w:t>
            </w:r>
            <w:r w:rsidR="002F2826" w:rsidRPr="002F282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从现有AI服务器的客户结构来看，</w:t>
            </w:r>
            <w:proofErr w:type="spellStart"/>
            <w:r w:rsidR="002F2826" w:rsidRPr="002F282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hyperscalers</w:t>
            </w:r>
            <w:proofErr w:type="spellEnd"/>
            <w:r w:rsidR="002F2826" w:rsidRPr="002F282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、NCP以及来自一些主权国家的需求占比是怎么样的，怎么展望这些客户的需求？</w:t>
            </w:r>
            <w:r w:rsidR="006E142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我们</w:t>
            </w:r>
            <w:r w:rsidR="002F2826" w:rsidRPr="002F282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也了解到很多大厂也在不断的在欧洲、东南亚等地区建IDC，进行全球化的扩张。请问从</w:t>
            </w:r>
            <w:r w:rsidR="006E142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公司</w:t>
            </w:r>
            <w:r w:rsidR="002F2826" w:rsidRPr="002F282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角度来看，全球化的扩张什么时候加速，这部分的需求有没有包含在</w:t>
            </w:r>
            <w:r w:rsidR="006E142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公司</w:t>
            </w:r>
            <w:r w:rsidR="002F2826" w:rsidRPr="002F282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2026年柜子的需求中？</w:t>
            </w:r>
          </w:p>
          <w:p w14:paraId="7FA33310" w14:textId="14A73482" w:rsidR="002F2826" w:rsidRPr="002F2826" w:rsidRDefault="002F2826" w:rsidP="002F2826">
            <w:pPr>
              <w:pStyle w:val="af8"/>
              <w:numPr>
                <w:ilvl w:val="0"/>
                <w:numId w:val="23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首先，从客户结构来看，目前</w:t>
            </w:r>
            <w:proofErr w:type="gram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大型云服务</w:t>
            </w:r>
            <w:proofErr w:type="gram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商营收占</w:t>
            </w:r>
            <w:proofErr w:type="gram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比持续</w:t>
            </w:r>
            <w:proofErr w:type="gram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提升</w:t>
            </w:r>
            <w:r w:rsidR="007E1EB3">
              <w:rPr>
                <w:rFonts w:asciiTheme="majorEastAsia" w:eastAsiaTheme="majorEastAsia" w:hAnsiTheme="majorEastAsia" w:cs="仿宋" w:hint="eastAsia"/>
                <w:szCs w:val="21"/>
              </w:rPr>
              <w:t>,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预计</w:t>
            </w:r>
            <w:proofErr w:type="gram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后续仍</w:t>
            </w:r>
            <w:proofErr w:type="gram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有进一步提升空间。与此同时，来自NCP（NVIDIA Cloud Partners）、主权类客户也在稳步推进中，需求呈现出了持续抬升的态势。此外，</w:t>
            </w:r>
            <w:proofErr w:type="spell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ASIC</w:t>
            </w:r>
            <w:proofErr w:type="spell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客制化方案预计在2026年进入更实质的部</w:t>
            </w:r>
            <w:proofErr w:type="gram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署期</w:t>
            </w:r>
            <w:proofErr w:type="gram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，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与多家客户的相关合作正在推进，部分案子会在26年业绩中有所体现，贡献营收及获利。</w:t>
            </w:r>
          </w:p>
          <w:p w14:paraId="32EAF257" w14:textId="2CA15F0B" w:rsidR="002F2826" w:rsidRPr="002F2826" w:rsidRDefault="002F2826" w:rsidP="002F2826">
            <w:pPr>
              <w:pStyle w:val="af8"/>
              <w:numPr>
                <w:ilvl w:val="0"/>
                <w:numId w:val="23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第二，关于全球化扩张的节奏。公司在全球产能的布局可以说是行业内最早、最完整的公司，当前已形成多区域协同的交付体系。随着客户在欧洲、东南亚等区域加快IDC部署，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的产能与本地化能力将进一步体现出优势。后续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还会在相关厂区，依据客户的需求情况进行扩产。</w:t>
            </w:r>
          </w:p>
          <w:p w14:paraId="7A5FB204" w14:textId="2189C6CD" w:rsidR="002F2826" w:rsidRPr="002F2826" w:rsidRDefault="002F2826" w:rsidP="002F2826">
            <w:pPr>
              <w:pStyle w:val="af8"/>
              <w:numPr>
                <w:ilvl w:val="0"/>
                <w:numId w:val="23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第三，关于2026 年的机柜需求，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保持持续乐观的展望。当前包括核心</w:t>
            </w:r>
            <w:proofErr w:type="gram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云服务</w:t>
            </w:r>
            <w:proofErr w:type="gram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商在内的多个案子持续推进，公司不断有新客户导入，整体订单排产节奏十分紧凑。相关项目推进顺利，预计会为全年业务成长提供有力保障。</w:t>
            </w:r>
          </w:p>
          <w:p w14:paraId="566B9E96" w14:textId="77777777" w:rsidR="002F2826" w:rsidRPr="002F2826" w:rsidRDefault="002F2826" w:rsidP="002F2826">
            <w:pPr>
              <w:spacing w:line="400" w:lineRule="exact"/>
              <w:contextualSpacing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4811CF9B" w14:textId="344A38E5" w:rsidR="002F2826" w:rsidRDefault="00262379" w:rsidP="00262379">
            <w:pPr>
              <w:spacing w:line="400" w:lineRule="exact"/>
              <w:contextualSpacing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proofErr w:type="spellStart"/>
            <w:r w:rsidRPr="0069267D">
              <w:rPr>
                <w:rFonts w:asciiTheme="majorEastAsia" w:eastAsiaTheme="majorEastAsia" w:hAnsiTheme="majorEastAsia"/>
                <w:b/>
                <w:bCs/>
                <w:szCs w:val="21"/>
              </w:rPr>
              <w:t>Q3</w:t>
            </w:r>
            <w:proofErr w:type="spellEnd"/>
            <w:r w:rsidRPr="0069267D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：</w:t>
            </w:r>
            <w:r w:rsidR="002F2826" w:rsidRPr="002F282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市场近期有一些传闻比较多，有称公司下调了机柜出货与业绩预期。请问当前</w:t>
            </w:r>
            <w:r w:rsidR="006E142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公司</w:t>
            </w:r>
            <w:r w:rsidR="002F2826" w:rsidRPr="002F282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应该如何理解，此外可以介绍一下Vera Rubin的情况吗？</w:t>
            </w:r>
          </w:p>
          <w:p w14:paraId="7E2FB06A" w14:textId="6D960D61" w:rsidR="002F2826" w:rsidRPr="002F2826" w:rsidRDefault="002F2826" w:rsidP="002F2826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首先，针对市场上有关“订单或展望下调”的传闻，公司</w:t>
            </w:r>
            <w:proofErr w:type="gram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未发布</w:t>
            </w:r>
            <w:proofErr w:type="gram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任何相关口径，现有客户项目进度与交付节奏正常。当前，各个重点案子推进顺利，对应产线、测试与交付能力均按计划运作当中。</w:t>
            </w:r>
          </w:p>
          <w:p w14:paraId="55A4CC86" w14:textId="48401E7F" w:rsidR="002F2826" w:rsidRPr="002F2826" w:rsidRDefault="002F2826" w:rsidP="002F2826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第二，关于新品情况。当前新品推进顺利，目前多项新产品的协同开发正同步进行</w:t>
            </w:r>
            <w:r w:rsidR="003155B3">
              <w:rPr>
                <w:rFonts w:asciiTheme="majorEastAsia" w:eastAsiaTheme="majorEastAsia" w:hAnsiTheme="majorEastAsia" w:cs="仿宋" w:hint="eastAsia"/>
                <w:szCs w:val="21"/>
              </w:rPr>
              <w:t>，新品</w:t>
            </w:r>
            <w:proofErr w:type="gram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在算力密度</w:t>
            </w:r>
            <w:proofErr w:type="gram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、电源能效及系统可靠性方面全面升级，特别在供电架构、散热效率与集成强度方面带来显著优化。后续，相关产品也会成为公司高端 AI 服务器交付的核心增长引擎之一。</w:t>
            </w:r>
          </w:p>
          <w:p w14:paraId="2E4706D9" w14:textId="01BECB36" w:rsidR="002F2826" w:rsidRPr="002F2826" w:rsidRDefault="002F2826" w:rsidP="002F2826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综上，无须过度解读市场传闻，</w:t>
            </w:r>
            <w:r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将继续拓展与客户的多元合作，实现稳健交付，提升利润质量，做到一季比一季好。</w:t>
            </w:r>
          </w:p>
          <w:p w14:paraId="07A57028" w14:textId="2ECB4B3B" w:rsidR="00262379" w:rsidRPr="0069267D" w:rsidRDefault="00262379" w:rsidP="00262379">
            <w:pPr>
              <w:spacing w:line="400" w:lineRule="exact"/>
              <w:contextualSpacing/>
              <w:rPr>
                <w:rFonts w:asciiTheme="majorEastAsia" w:eastAsiaTheme="majorEastAsia" w:hAnsiTheme="majorEastAsia"/>
                <w:b/>
                <w:bCs/>
                <w:szCs w:val="21"/>
                <w:shd w:val="pct15" w:color="auto" w:fill="FFFFFF"/>
              </w:rPr>
            </w:pPr>
            <w:r w:rsidRPr="0069267D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 </w:t>
            </w:r>
          </w:p>
          <w:p w14:paraId="5F229281" w14:textId="4186E717" w:rsidR="00262379" w:rsidRPr="0069267D" w:rsidRDefault="00262379" w:rsidP="00262379">
            <w:pPr>
              <w:spacing w:line="400" w:lineRule="exact"/>
              <w:contextualSpacing/>
              <w:rPr>
                <w:rFonts w:asciiTheme="majorEastAsia" w:eastAsiaTheme="majorEastAsia" w:hAnsiTheme="majorEastAsia" w:cs="仿宋"/>
                <w:b/>
                <w:bCs/>
                <w:szCs w:val="21"/>
              </w:rPr>
            </w:pPr>
            <w:bookmarkStart w:id="1" w:name="_Hlk182384240"/>
            <w:proofErr w:type="spellStart"/>
            <w:r w:rsidRPr="0069267D">
              <w:rPr>
                <w:rFonts w:asciiTheme="majorEastAsia" w:eastAsiaTheme="majorEastAsia" w:hAnsiTheme="majorEastAsia" w:cs="仿宋"/>
                <w:b/>
                <w:bCs/>
                <w:szCs w:val="21"/>
              </w:rPr>
              <w:t>Q4</w:t>
            </w:r>
            <w:proofErr w:type="spellEnd"/>
            <w:r w:rsidRPr="0069267D">
              <w:rPr>
                <w:rFonts w:asciiTheme="majorEastAsia" w:eastAsiaTheme="majorEastAsia" w:hAnsiTheme="majorEastAsia" w:cs="仿宋"/>
                <w:b/>
                <w:bCs/>
                <w:szCs w:val="21"/>
              </w:rPr>
              <w:t>:</w:t>
            </w:r>
            <w:r w:rsidR="002F2826" w:rsidRPr="002F2826">
              <w:rPr>
                <w:rFonts w:asciiTheme="majorEastAsia" w:eastAsiaTheme="majorEastAsia" w:hAnsiTheme="majorEastAsia" w:cs="仿宋" w:hint="eastAsia"/>
                <w:b/>
                <w:bCs/>
                <w:szCs w:val="21"/>
              </w:rPr>
              <w:t>可否介绍</w:t>
            </w:r>
            <w:proofErr w:type="spellStart"/>
            <w:r w:rsidR="002F2826" w:rsidRPr="002F2826">
              <w:rPr>
                <w:rFonts w:asciiTheme="majorEastAsia" w:eastAsiaTheme="majorEastAsia" w:hAnsiTheme="majorEastAsia" w:cs="仿宋" w:hint="eastAsia"/>
                <w:b/>
                <w:bCs/>
                <w:szCs w:val="21"/>
              </w:rPr>
              <w:t>ASIC</w:t>
            </w:r>
            <w:proofErr w:type="spellEnd"/>
            <w:r w:rsidR="002F2826" w:rsidRPr="002F2826">
              <w:rPr>
                <w:rFonts w:asciiTheme="majorEastAsia" w:eastAsiaTheme="majorEastAsia" w:hAnsiTheme="majorEastAsia" w:cs="仿宋" w:hint="eastAsia"/>
                <w:b/>
                <w:bCs/>
                <w:szCs w:val="21"/>
              </w:rPr>
              <w:t xml:space="preserve"> AI服务器</w:t>
            </w:r>
            <w:r w:rsidR="002F2826">
              <w:rPr>
                <w:rFonts w:asciiTheme="majorEastAsia" w:eastAsiaTheme="majorEastAsia" w:hAnsiTheme="majorEastAsia" w:cs="仿宋" w:hint="eastAsia"/>
                <w:b/>
                <w:bCs/>
                <w:szCs w:val="21"/>
              </w:rPr>
              <w:t>、</w:t>
            </w:r>
            <w:r w:rsidR="002F2826" w:rsidRPr="002F2826">
              <w:rPr>
                <w:rFonts w:asciiTheme="majorEastAsia" w:eastAsiaTheme="majorEastAsia" w:hAnsiTheme="majorEastAsia" w:cs="仿宋" w:hint="eastAsia"/>
                <w:b/>
                <w:bCs/>
                <w:szCs w:val="21"/>
              </w:rPr>
              <w:t>机柜营收成长情况以及与客户的项目进展？主要成长来自哪些新项目？</w:t>
            </w:r>
            <w:r w:rsidR="002F2826" w:rsidRPr="0069267D">
              <w:rPr>
                <w:rFonts w:asciiTheme="majorEastAsia" w:eastAsiaTheme="majorEastAsia" w:hAnsiTheme="majorEastAsia" w:cs="仿宋" w:hint="eastAsia"/>
                <w:b/>
                <w:bCs/>
                <w:szCs w:val="21"/>
              </w:rPr>
              <w:t xml:space="preserve"> </w:t>
            </w:r>
          </w:p>
          <w:bookmarkEnd w:id="1"/>
          <w:p w14:paraId="359EFAA8" w14:textId="7CA76947" w:rsidR="002F2826" w:rsidRPr="002F2826" w:rsidRDefault="002F2826" w:rsidP="002F2826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公司在</w:t>
            </w:r>
            <w:proofErr w:type="spell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ASIC</w:t>
            </w:r>
            <w:proofErr w:type="spell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方向持续拓展，与多家主要</w:t>
            </w:r>
            <w:proofErr w:type="spell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CSP</w:t>
            </w:r>
            <w:proofErr w:type="spell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在系统整合及整机柜方案上的合作已进入实质性推进阶段，</w:t>
            </w:r>
            <w:r w:rsidR="007E1EB3">
              <w:rPr>
                <w:rFonts w:asciiTheme="majorEastAsia" w:eastAsiaTheme="majorEastAsia" w:hAnsiTheme="majorEastAsia" w:cs="仿宋" w:hint="eastAsia"/>
                <w:szCs w:val="21"/>
              </w:rPr>
              <w:t>很多案子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都已经有在出货。同时，公司在客户</w:t>
            </w:r>
            <w:proofErr w:type="spell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ASIC</w:t>
            </w:r>
            <w:proofErr w:type="spell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 xml:space="preserve"> AI服务器产品上也会提供相关的高速交换机产品。此外，液冷产品的导入也取得了一定成效，也在陆续进行客户认证,导入客户</w:t>
            </w:r>
            <w:proofErr w:type="spell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ASIC</w:t>
            </w:r>
            <w:proofErr w:type="spell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服务器机柜。</w:t>
            </w:r>
          </w:p>
          <w:p w14:paraId="2F02CEE8" w14:textId="29A04B92" w:rsidR="002F2826" w:rsidRPr="002F2826" w:rsidRDefault="002F2826" w:rsidP="002F2826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目前客户的需求不需担心</w:t>
            </w:r>
            <w:r>
              <w:rPr>
                <w:rFonts w:asciiTheme="majorEastAsia" w:eastAsiaTheme="majorEastAsia" w:hAnsiTheme="majorEastAsia" w:cs="仿宋" w:hint="eastAsia"/>
                <w:szCs w:val="21"/>
              </w:rPr>
              <w:t>，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当前，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正在按此节奏分区域、分平台推进产能与关键工序的部署与配置。考虑到相关产品是高度客制化的，后续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预计对盈利的贡献也会进一步增强。</w:t>
            </w:r>
          </w:p>
          <w:p w14:paraId="75DF220C" w14:textId="77777777" w:rsidR="00EE53CA" w:rsidRPr="002F2826" w:rsidRDefault="00EE53CA" w:rsidP="00EE53CA">
            <w:pPr>
              <w:spacing w:after="160" w:line="400" w:lineRule="exact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</w:p>
          <w:p w14:paraId="04128EF7" w14:textId="343D491B" w:rsidR="00262379" w:rsidRDefault="00262379" w:rsidP="002F2826">
            <w:pPr>
              <w:spacing w:line="400" w:lineRule="exact"/>
              <w:contextualSpacing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bookmarkStart w:id="2" w:name="OLE_LINK1"/>
            <w:proofErr w:type="spellStart"/>
            <w:r w:rsidRPr="0069267D">
              <w:rPr>
                <w:rFonts w:asciiTheme="majorEastAsia" w:eastAsiaTheme="majorEastAsia" w:hAnsiTheme="majorEastAsia"/>
                <w:b/>
                <w:bCs/>
                <w:szCs w:val="21"/>
              </w:rPr>
              <w:t>Q5</w:t>
            </w:r>
            <w:proofErr w:type="spellEnd"/>
            <w:r w:rsidRPr="0069267D">
              <w:rPr>
                <w:rFonts w:asciiTheme="majorEastAsia" w:eastAsiaTheme="majorEastAsia" w:hAnsiTheme="majorEastAsia"/>
                <w:b/>
                <w:bCs/>
                <w:szCs w:val="21"/>
              </w:rPr>
              <w:t>:</w:t>
            </w:r>
            <w:r w:rsidR="002F2826" w:rsidRPr="002F282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请问在AI服务器关键零组件方面，自供比例有多少？此外，请问怎么看待目前行业的竞争格局？</w:t>
            </w:r>
          </w:p>
          <w:p w14:paraId="042FA177" w14:textId="3D7EC819" w:rsidR="002F2826" w:rsidRPr="002F2826" w:rsidRDefault="002F2826" w:rsidP="002F2826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首先，公司在AI server产业链已经覆盖重要、关键零组件的生产，并且在多个环节的份额正在逐步提升。</w:t>
            </w:r>
          </w:p>
          <w:p w14:paraId="32520F86" w14:textId="77777777" w:rsidR="002F2826" w:rsidRPr="002F2826" w:rsidRDefault="002F2826" w:rsidP="002F2826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 xml:space="preserve">第二，随着 </w:t>
            </w:r>
            <w:proofErr w:type="spell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GB300</w:t>
            </w:r>
            <w:proofErr w:type="spell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 xml:space="preserve"> 放量与下一代平台的导入，面向核心产品的自供价值量还会继续攀升，带动获利结构的不断优化。同时，公司也将继续保持在产业链采购中的优势，通过规模化采购、以及供货商的协同优化成本，在产业合作中，获取稳定的采购环节利润。</w:t>
            </w:r>
          </w:p>
          <w:p w14:paraId="2C13966F" w14:textId="15692F0A" w:rsidR="002F2826" w:rsidRDefault="002F2826" w:rsidP="002F2826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第三，关于竞争与份额。公司关注的重点不在是否有新进入的产业链公司，而是如何在前期设计、联合开发与平台验证的阶段，与客户建立深度的合作。这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lastRenderedPageBreak/>
              <w:t>一阶段不仅决定了技术标准和系统规格，也往往对应更高的研发能力、单位价值量与更强的利润弹性。后续，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也会始终聚焦价值密度最高的阶段与环节，持续把握行业的领先地位。</w:t>
            </w:r>
          </w:p>
          <w:p w14:paraId="0694272B" w14:textId="77777777" w:rsidR="002F2826" w:rsidRPr="002F2826" w:rsidRDefault="002F2826" w:rsidP="002F2826">
            <w:pPr>
              <w:pStyle w:val="af8"/>
              <w:spacing w:after="160" w:line="400" w:lineRule="exact"/>
              <w:ind w:left="440" w:firstLineChars="0" w:firstLine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</w:p>
          <w:p w14:paraId="57034351" w14:textId="6846EF98" w:rsidR="00262379" w:rsidRPr="0069267D" w:rsidRDefault="00262379" w:rsidP="00262379">
            <w:pPr>
              <w:spacing w:line="400" w:lineRule="exact"/>
              <w:contextualSpacing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bookmarkStart w:id="3" w:name="_Hlk198206653"/>
            <w:proofErr w:type="spellStart"/>
            <w:r w:rsidRPr="0069267D">
              <w:rPr>
                <w:rFonts w:asciiTheme="majorEastAsia" w:eastAsiaTheme="majorEastAsia" w:hAnsiTheme="majorEastAsia"/>
                <w:b/>
                <w:bCs/>
                <w:szCs w:val="21"/>
              </w:rPr>
              <w:t>Q</w:t>
            </w:r>
            <w:r w:rsidRPr="0069267D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6</w:t>
            </w:r>
            <w:proofErr w:type="spellEnd"/>
            <w:r w:rsidRPr="0069267D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：</w:t>
            </w:r>
            <w:r w:rsidR="002F2826" w:rsidRPr="002F282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精密机构件业务方面，请问明年公司是否会参与到折叠屏新品开发，份额还会有提升的空间吗？</w:t>
            </w:r>
            <w:r w:rsidR="002F2826" w:rsidRPr="0069267D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 </w:t>
            </w:r>
          </w:p>
          <w:bookmarkEnd w:id="3"/>
          <w:p w14:paraId="15E86551" w14:textId="1D3D36C9" w:rsidR="002F2826" w:rsidRPr="002F2826" w:rsidRDefault="002F2826" w:rsidP="002F2826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首先，公司结构件业务在第三季度，继续保持了较好的成长，延续了上半年优于预期的表现，</w:t>
            </w:r>
            <w:proofErr w:type="spell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NPI</w:t>
            </w:r>
            <w:proofErr w:type="spell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导入和新产品出货顺利，预计向上态势会保持持续。</w:t>
            </w:r>
          </w:p>
          <w:p w14:paraId="0F838A9A" w14:textId="1213417D" w:rsidR="002F2826" w:rsidRPr="002F2826" w:rsidRDefault="002F2826" w:rsidP="002F2826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第二，针对明年的展望，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预计，新产品的工艺复杂度会有一个不小的提升。在明年，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会继续配合客户的设计调整，在高强度轻量化材料、加工、散热等工艺上做深化迭代，把工艺复杂度转化为单位价值量与盈利能力的提升，在新品上获取增量份额，努力把握新一轮产品带来的市场机会。</w:t>
            </w:r>
          </w:p>
          <w:p w14:paraId="4468F5EF" w14:textId="060620C8" w:rsidR="002F2826" w:rsidRPr="002F2826" w:rsidRDefault="002F2826" w:rsidP="002F2826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综上，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对精密机构件业务明年的表现持积极态度，未来将继续推动更快导入、更稳良率以及更优成本，持续提升业务的营收与获利贡献。</w:t>
            </w:r>
          </w:p>
          <w:p w14:paraId="4C479D42" w14:textId="37F0B2EB" w:rsidR="00262379" w:rsidRPr="002F2826" w:rsidRDefault="00262379" w:rsidP="00262379">
            <w:pPr>
              <w:spacing w:line="400" w:lineRule="exact"/>
              <w:ind w:leftChars="200" w:left="420"/>
              <w:rPr>
                <w:rFonts w:asciiTheme="majorEastAsia" w:eastAsiaTheme="majorEastAsia" w:hAnsiTheme="majorEastAsia" w:cs="仿宋"/>
                <w:szCs w:val="21"/>
              </w:rPr>
            </w:pPr>
          </w:p>
          <w:p w14:paraId="0A35BCD6" w14:textId="77777777" w:rsidR="002F2826" w:rsidRDefault="00262379" w:rsidP="00262379">
            <w:pPr>
              <w:spacing w:line="400" w:lineRule="exact"/>
              <w:contextualSpacing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bookmarkStart w:id="4" w:name="OLE_LINK2"/>
            <w:bookmarkStart w:id="5" w:name="OLE_LINK3"/>
            <w:bookmarkEnd w:id="2"/>
            <w:proofErr w:type="spellStart"/>
            <w:r w:rsidRPr="0069267D">
              <w:rPr>
                <w:rFonts w:asciiTheme="majorEastAsia" w:eastAsiaTheme="majorEastAsia" w:hAnsiTheme="majorEastAsia"/>
                <w:b/>
                <w:bCs/>
                <w:szCs w:val="21"/>
              </w:rPr>
              <w:t>Q</w:t>
            </w:r>
            <w:r w:rsidRPr="0069267D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7</w:t>
            </w:r>
            <w:proofErr w:type="spellEnd"/>
            <w:r w:rsidRPr="0069267D">
              <w:rPr>
                <w:rFonts w:asciiTheme="majorEastAsia" w:eastAsiaTheme="majorEastAsia" w:hAnsiTheme="majorEastAsia"/>
                <w:b/>
                <w:bCs/>
                <w:szCs w:val="21"/>
              </w:rPr>
              <w:t>:</w:t>
            </w:r>
            <w:r w:rsidR="002F2826" w:rsidRPr="002F282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请问高速交换机25年四季度、26年的增长预期怎么样，考虑AI相关需求也会很好，请问这部分业务高速增长是否预计会持续？ 后面交换机产品占比预计是什么结构？</w:t>
            </w:r>
          </w:p>
          <w:p w14:paraId="06D159D8" w14:textId="50593608" w:rsidR="002F2826" w:rsidRPr="002F2826" w:rsidRDefault="002F2826" w:rsidP="002F2826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首先，第三季度公司交换机业务同比大幅增长，主要受集群规模提升（scale-up）与节点扩展（scale-out）的双驱动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，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其中</w:t>
            </w:r>
            <w:proofErr w:type="spell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800G</w:t>
            </w:r>
            <w:proofErr w:type="spell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 xml:space="preserve"> 产品成长最为显著，预计2026年</w:t>
            </w:r>
            <w:proofErr w:type="spell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800G</w:t>
            </w:r>
            <w:proofErr w:type="spell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 xml:space="preserve"> 产品还会是出货主力。</w:t>
            </w:r>
          </w:p>
          <w:p w14:paraId="2870787B" w14:textId="2954C37F" w:rsidR="002F2826" w:rsidRPr="002F2826" w:rsidRDefault="002F2826" w:rsidP="002F2826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第二，关于后续增长预期与产品组合。当前，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已与多家客户在CPO与</w:t>
            </w:r>
            <w:proofErr w:type="spell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1.6T</w:t>
            </w:r>
            <w:proofErr w:type="spell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交换机上进行联合开发，并取得在手订单</w:t>
            </w:r>
            <w:r w:rsidR="006E1421">
              <w:rPr>
                <w:rFonts w:asciiTheme="majorEastAsia" w:eastAsiaTheme="majorEastAsia" w:hAnsiTheme="majorEastAsia" w:cs="仿宋" w:hint="eastAsia"/>
                <w:szCs w:val="21"/>
              </w:rPr>
              <w:t>。</w:t>
            </w: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 xml:space="preserve">下一代平台已完成Vera Rubin </w:t>
            </w:r>
            <w:proofErr w:type="spellStart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NVL144</w:t>
            </w:r>
            <w:proofErr w:type="spellEnd"/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平台交换机开发，主要围绕更高能效和更低时延的链路设计，提升传输效率。</w:t>
            </w:r>
          </w:p>
          <w:p w14:paraId="7DCAC552" w14:textId="3CB4509C" w:rsidR="002F2826" w:rsidRPr="002F2826" w:rsidRDefault="002F2826" w:rsidP="002F2826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2F2826">
              <w:rPr>
                <w:rFonts w:asciiTheme="majorEastAsia" w:eastAsiaTheme="majorEastAsia" w:hAnsiTheme="majorEastAsia" w:cs="仿宋" w:hint="eastAsia"/>
                <w:szCs w:val="21"/>
              </w:rPr>
              <w:t>第三，展望2026年，随着规模化交付的持续推进以及良率的稳定提升，公司交换机业务有望在整体营收结构中实现更高质量的贡献。</w:t>
            </w:r>
          </w:p>
          <w:p w14:paraId="5E38C06C" w14:textId="3BB0A0C9" w:rsidR="00262379" w:rsidRPr="002F2826" w:rsidRDefault="002F2826" w:rsidP="00262379">
            <w:pPr>
              <w:spacing w:line="400" w:lineRule="exact"/>
              <w:contextualSpacing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9267D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 </w:t>
            </w:r>
            <w:bookmarkEnd w:id="4"/>
            <w:bookmarkEnd w:id="5"/>
          </w:p>
          <w:p w14:paraId="09AD4540" w14:textId="77777777" w:rsidR="00C0699D" w:rsidRDefault="00262379" w:rsidP="006E1421">
            <w:pPr>
              <w:spacing w:line="400" w:lineRule="exact"/>
              <w:contextualSpacing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proofErr w:type="spellStart"/>
            <w:r w:rsidRPr="0069267D">
              <w:rPr>
                <w:rFonts w:asciiTheme="majorEastAsia" w:eastAsiaTheme="majorEastAsia" w:hAnsiTheme="majorEastAsia"/>
                <w:b/>
                <w:bCs/>
                <w:szCs w:val="21"/>
              </w:rPr>
              <w:t>Q</w:t>
            </w:r>
            <w:r w:rsidRPr="0069267D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8</w:t>
            </w:r>
            <w:bookmarkStart w:id="6" w:name="OLE_LINK4"/>
            <w:bookmarkStart w:id="7" w:name="OLE_LINK5"/>
            <w:proofErr w:type="spellEnd"/>
            <w:r w:rsidRPr="0069267D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：</w:t>
            </w:r>
            <w:bookmarkEnd w:id="6"/>
            <w:bookmarkEnd w:id="7"/>
            <w:r w:rsidR="006E1421" w:rsidRPr="006E142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请问管理层怎么看股价表现？分红怎么考虑，后续还有机会提升吗？</w:t>
            </w:r>
          </w:p>
          <w:p w14:paraId="0AFCF7B6" w14:textId="5D944D77" w:rsidR="006E1421" w:rsidRPr="006E1421" w:rsidRDefault="006E1421" w:rsidP="006E1421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6E1421">
              <w:rPr>
                <w:rFonts w:asciiTheme="majorEastAsia" w:eastAsiaTheme="majorEastAsia" w:hAnsiTheme="majorEastAsia" w:cs="仿宋" w:hint="eastAsia"/>
                <w:szCs w:val="21"/>
              </w:rPr>
              <w:t>感谢您的关注与支持。关于股价表现，</w:t>
            </w:r>
            <w:r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6E1421">
              <w:rPr>
                <w:rFonts w:asciiTheme="majorEastAsia" w:eastAsiaTheme="majorEastAsia" w:hAnsiTheme="majorEastAsia" w:cs="仿宋" w:hint="eastAsia"/>
                <w:szCs w:val="21"/>
              </w:rPr>
              <w:t>不对二级市场短期走势做判断，但从基本面来看，公司今年在AI服务器、交换机、精密机构件等多条产品线上都取得了实质性进展，客户结构、交付能力、产品组合都在持续优化，公司整体的经营质量与成长确定性都在提升。长期来看，股价会跟着基本面走，</w:t>
            </w:r>
            <w:r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6E1421">
              <w:rPr>
                <w:rFonts w:asciiTheme="majorEastAsia" w:eastAsiaTheme="majorEastAsia" w:hAnsiTheme="majorEastAsia" w:cs="仿宋" w:hint="eastAsia"/>
                <w:szCs w:val="21"/>
              </w:rPr>
              <w:lastRenderedPageBreak/>
              <w:t>对自己的底子很有信心。</w:t>
            </w:r>
          </w:p>
          <w:p w14:paraId="3F5EE891" w14:textId="1D6CB7E2" w:rsidR="006E1421" w:rsidRPr="006E1421" w:rsidRDefault="006E1421" w:rsidP="006E1421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Theme="majorEastAsia" w:eastAsiaTheme="majorEastAsia" w:hAnsiTheme="majorEastAsia" w:cs="仿宋"/>
                <w:szCs w:val="21"/>
              </w:rPr>
            </w:pPr>
            <w:r w:rsidRPr="006E1421">
              <w:rPr>
                <w:rFonts w:asciiTheme="majorEastAsia" w:eastAsiaTheme="majorEastAsia" w:hAnsiTheme="majorEastAsia" w:cs="仿宋" w:hint="eastAsia"/>
                <w:szCs w:val="21"/>
              </w:rPr>
              <w:t>关于分红方面，今年公司积极响应号召，结合自身盈利节奏与现金流状况，首次实施中期分红，合计派发约65.51亿元。此次分红总额占公司2025年半年度净利润的54.08%，释放出</w:t>
            </w:r>
            <w:r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6E1421">
              <w:rPr>
                <w:rFonts w:asciiTheme="majorEastAsia" w:eastAsiaTheme="majorEastAsia" w:hAnsiTheme="majorEastAsia" w:cs="仿宋" w:hint="eastAsia"/>
                <w:szCs w:val="21"/>
              </w:rPr>
              <w:t>持续增强股东回报能力与意愿的信号。至于分红率是否还有提升空间，</w:t>
            </w:r>
            <w:r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  <w:r w:rsidRPr="006E1421">
              <w:rPr>
                <w:rFonts w:asciiTheme="majorEastAsia" w:eastAsiaTheme="majorEastAsia" w:hAnsiTheme="majorEastAsia" w:cs="仿宋" w:hint="eastAsia"/>
                <w:szCs w:val="21"/>
              </w:rPr>
              <w:t>还是坚持以可持续为前提、以长期价值为导向。相信未来，随着经营质量的不断提升，对股东的现金回报的力度，也有机会稳步增强</w:t>
            </w:r>
            <w:r>
              <w:rPr>
                <w:rFonts w:asciiTheme="majorEastAsia" w:eastAsiaTheme="majorEastAsia" w:hAnsiTheme="majorEastAsia" w:cs="仿宋" w:hint="eastAsia"/>
                <w:szCs w:val="21"/>
              </w:rPr>
              <w:t>。</w:t>
            </w:r>
            <w:r w:rsidRPr="006E1421">
              <w:rPr>
                <w:rFonts w:asciiTheme="majorEastAsia" w:eastAsiaTheme="majorEastAsia" w:hAnsiTheme="majorEastAsia" w:cs="仿宋" w:hint="eastAsia"/>
                <w:szCs w:val="21"/>
              </w:rPr>
              <w:t>后续的方案，还请以董事、股东会审议结果及后续公告为准。</w:t>
            </w:r>
          </w:p>
        </w:tc>
      </w:tr>
      <w:tr w:rsidR="004E1CEC" w14:paraId="09FCABD7" w14:textId="77777777">
        <w:tc>
          <w:tcPr>
            <w:tcW w:w="1129" w:type="dxa"/>
          </w:tcPr>
          <w:p w14:paraId="0551B029" w14:textId="77777777" w:rsidR="004E1CEC" w:rsidRDefault="004E75B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7655" w:type="dxa"/>
          </w:tcPr>
          <w:p w14:paraId="29DFCE5E" w14:textId="77777777" w:rsidR="004E1CEC" w:rsidRDefault="004E1C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D5919B8" w14:textId="77777777" w:rsidR="004E1CEC" w:rsidRDefault="004E1CEC">
      <w:pPr>
        <w:rPr>
          <w:rFonts w:asciiTheme="majorEastAsia" w:eastAsiaTheme="majorEastAsia" w:hAnsiTheme="majorEastAsia"/>
          <w:b/>
          <w:bCs/>
          <w:szCs w:val="21"/>
        </w:rPr>
      </w:pPr>
    </w:p>
    <w:sectPr w:rsidR="004E1CEC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B1FB5" w14:textId="77777777" w:rsidR="00160691" w:rsidRDefault="00160691">
      <w:r>
        <w:separator/>
      </w:r>
    </w:p>
  </w:endnote>
  <w:endnote w:type="continuationSeparator" w:id="0">
    <w:p w14:paraId="0AA7EFF2" w14:textId="77777777" w:rsidR="00160691" w:rsidRDefault="0016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7BABE" w14:textId="7B160DE1" w:rsidR="004E1CEC" w:rsidRDefault="004E75BC">
    <w:pPr>
      <w:pStyle w:val="a9"/>
      <w:jc w:val="center"/>
      <w:rPr>
        <w:caps/>
        <w:color w:val="808080"/>
      </w:rPr>
    </w:pPr>
    <w:r>
      <w:rPr>
        <w:caps/>
        <w:color w:val="808080"/>
      </w:rPr>
      <w:fldChar w:fldCharType="begin"/>
    </w:r>
    <w:r>
      <w:rPr>
        <w:caps/>
        <w:color w:val="808080"/>
      </w:rPr>
      <w:instrText>PAGE   \* MERGEFORMAT</w:instrText>
    </w:r>
    <w:r>
      <w:rPr>
        <w:caps/>
        <w:color w:val="808080"/>
      </w:rPr>
      <w:fldChar w:fldCharType="separate"/>
    </w:r>
    <w:r w:rsidR="00E43474" w:rsidRPr="00E43474">
      <w:rPr>
        <w:caps/>
        <w:noProof/>
        <w:color w:val="808080"/>
        <w:lang w:val="zh-TW"/>
      </w:rPr>
      <w:t>5</w:t>
    </w:r>
    <w:r>
      <w:rPr>
        <w:caps/>
        <w:color w:val="808080"/>
      </w:rPr>
      <w:fldChar w:fldCharType="end"/>
    </w:r>
  </w:p>
  <w:p w14:paraId="0013F5A7" w14:textId="77777777" w:rsidR="004E1CEC" w:rsidRDefault="004E1C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2FE3D" w14:textId="77777777" w:rsidR="00160691" w:rsidRDefault="00160691">
      <w:r>
        <w:separator/>
      </w:r>
    </w:p>
  </w:footnote>
  <w:footnote w:type="continuationSeparator" w:id="0">
    <w:p w14:paraId="6950F8A0" w14:textId="77777777" w:rsidR="00160691" w:rsidRDefault="00160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7C3F9" w14:textId="77777777" w:rsidR="004E1CEC" w:rsidRDefault="004E1CEC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1E0D3F"/>
    <w:multiLevelType w:val="singleLevel"/>
    <w:tmpl w:val="FF1E0D3F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01512783"/>
    <w:multiLevelType w:val="hybridMultilevel"/>
    <w:tmpl w:val="2BAA7E46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CDC0F40"/>
    <w:multiLevelType w:val="hybridMultilevel"/>
    <w:tmpl w:val="1A38482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61B2C20"/>
    <w:multiLevelType w:val="hybridMultilevel"/>
    <w:tmpl w:val="EC4E0FA0"/>
    <w:lvl w:ilvl="0" w:tplc="3C6C502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0C5587"/>
    <w:multiLevelType w:val="multilevel"/>
    <w:tmpl w:val="170C558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DE23095"/>
    <w:multiLevelType w:val="hybridMultilevel"/>
    <w:tmpl w:val="00040F44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8E3E5C"/>
    <w:multiLevelType w:val="hybridMultilevel"/>
    <w:tmpl w:val="C7F0DD0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20BD2923"/>
    <w:multiLevelType w:val="hybridMultilevel"/>
    <w:tmpl w:val="C7D0132C"/>
    <w:lvl w:ilvl="0" w:tplc="C7D017D0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22524F8A"/>
    <w:multiLevelType w:val="hybridMultilevel"/>
    <w:tmpl w:val="95B011FC"/>
    <w:lvl w:ilvl="0" w:tplc="D47ADFE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8760B3"/>
    <w:multiLevelType w:val="hybridMultilevel"/>
    <w:tmpl w:val="3B86E9EA"/>
    <w:lvl w:ilvl="0" w:tplc="E91203A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687BFA"/>
    <w:multiLevelType w:val="hybridMultilevel"/>
    <w:tmpl w:val="F5F8C4B6"/>
    <w:lvl w:ilvl="0" w:tplc="8F8EAD1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B353987"/>
    <w:multiLevelType w:val="hybridMultilevel"/>
    <w:tmpl w:val="238C041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2E7918BF"/>
    <w:multiLevelType w:val="hybridMultilevel"/>
    <w:tmpl w:val="287C666A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78F1B48"/>
    <w:multiLevelType w:val="hybridMultilevel"/>
    <w:tmpl w:val="0E94B3D0"/>
    <w:lvl w:ilvl="0" w:tplc="3BBCE5F2">
      <w:start w:val="1"/>
      <w:numFmt w:val="japaneseCounting"/>
      <w:lvlText w:val="第%1、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40"/>
      </w:pPr>
    </w:lvl>
    <w:lvl w:ilvl="2" w:tplc="0409001B" w:tentative="1">
      <w:start w:val="1"/>
      <w:numFmt w:val="lowerRoman"/>
      <w:lvlText w:val="%3."/>
      <w:lvlJc w:val="righ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9" w:tentative="1">
      <w:start w:val="1"/>
      <w:numFmt w:val="lowerLetter"/>
      <w:lvlText w:val="%5)"/>
      <w:lvlJc w:val="left"/>
      <w:pPr>
        <w:ind w:left="3120" w:hanging="440"/>
      </w:pPr>
    </w:lvl>
    <w:lvl w:ilvl="5" w:tplc="0409001B" w:tentative="1">
      <w:start w:val="1"/>
      <w:numFmt w:val="lowerRoman"/>
      <w:lvlText w:val="%6."/>
      <w:lvlJc w:val="righ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9" w:tentative="1">
      <w:start w:val="1"/>
      <w:numFmt w:val="lowerLetter"/>
      <w:lvlText w:val="%8)"/>
      <w:lvlJc w:val="left"/>
      <w:pPr>
        <w:ind w:left="4440" w:hanging="440"/>
      </w:pPr>
    </w:lvl>
    <w:lvl w:ilvl="8" w:tplc="0409001B" w:tentative="1">
      <w:start w:val="1"/>
      <w:numFmt w:val="lowerRoman"/>
      <w:lvlText w:val="%9."/>
      <w:lvlJc w:val="right"/>
      <w:pPr>
        <w:ind w:left="4880" w:hanging="440"/>
      </w:pPr>
    </w:lvl>
  </w:abstractNum>
  <w:abstractNum w:abstractNumId="14" w15:restartNumberingAfterBreak="0">
    <w:nsid w:val="3DA47110"/>
    <w:multiLevelType w:val="hybridMultilevel"/>
    <w:tmpl w:val="912A7C42"/>
    <w:lvl w:ilvl="0" w:tplc="18C49FF0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E9231C6"/>
    <w:multiLevelType w:val="hybridMultilevel"/>
    <w:tmpl w:val="51024D02"/>
    <w:lvl w:ilvl="0" w:tplc="8F8EAD1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46A67D8"/>
    <w:multiLevelType w:val="hybridMultilevel"/>
    <w:tmpl w:val="F7343DD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46F734E0"/>
    <w:multiLevelType w:val="hybridMultilevel"/>
    <w:tmpl w:val="1B4A682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48F63C98"/>
    <w:multiLevelType w:val="hybridMultilevel"/>
    <w:tmpl w:val="DE6C8A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4A530ED5"/>
    <w:multiLevelType w:val="hybridMultilevel"/>
    <w:tmpl w:val="EC7865E0"/>
    <w:lvl w:ilvl="0" w:tplc="15560C1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B804D3"/>
    <w:multiLevelType w:val="multilevel"/>
    <w:tmpl w:val="4BB804D3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4D352E08"/>
    <w:multiLevelType w:val="hybridMultilevel"/>
    <w:tmpl w:val="297E2D3A"/>
    <w:lvl w:ilvl="0" w:tplc="18C49FF0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2" w15:restartNumberingAfterBreak="0">
    <w:nsid w:val="5A8B493E"/>
    <w:multiLevelType w:val="hybridMultilevel"/>
    <w:tmpl w:val="07F0FDC6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4962938"/>
    <w:multiLevelType w:val="hybridMultilevel"/>
    <w:tmpl w:val="087CC4D0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8DE69AB"/>
    <w:multiLevelType w:val="multilevel"/>
    <w:tmpl w:val="68DE69AB"/>
    <w:lvl w:ilvl="0">
      <w:start w:val="1"/>
      <w:numFmt w:val="bullet"/>
      <w:lvlText w:val="-"/>
      <w:lvlJc w:val="left"/>
      <w:pPr>
        <w:ind w:left="860" w:hanging="440"/>
      </w:pPr>
      <w:rPr>
        <w:rFonts w:ascii="等线" w:eastAsia="等线" w:hAnsi="等线" w:hint="eastAsia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5" w15:restartNumberingAfterBreak="0">
    <w:nsid w:val="6AB02544"/>
    <w:multiLevelType w:val="hybridMultilevel"/>
    <w:tmpl w:val="CB5297DA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FFD05CC"/>
    <w:multiLevelType w:val="hybridMultilevel"/>
    <w:tmpl w:val="A594B0B8"/>
    <w:lvl w:ilvl="0" w:tplc="4806720C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77B58CD2"/>
    <w:multiLevelType w:val="singleLevel"/>
    <w:tmpl w:val="77B58CD2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28" w15:restartNumberingAfterBreak="0">
    <w:nsid w:val="7AF014BE"/>
    <w:multiLevelType w:val="hybridMultilevel"/>
    <w:tmpl w:val="8F148C68"/>
    <w:lvl w:ilvl="0" w:tplc="9E709646">
      <w:start w:val="1"/>
      <w:numFmt w:val="lowerLetter"/>
      <w:lvlText w:val="%1.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9" w15:restartNumberingAfterBreak="0">
    <w:nsid w:val="7DD92F79"/>
    <w:multiLevelType w:val="hybridMultilevel"/>
    <w:tmpl w:val="9AE0FC02"/>
    <w:lvl w:ilvl="0" w:tplc="F4E6C44E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0" w15:restartNumberingAfterBreak="0">
    <w:nsid w:val="7F6B03FC"/>
    <w:multiLevelType w:val="hybridMultilevel"/>
    <w:tmpl w:val="16C4BC56"/>
    <w:lvl w:ilvl="0" w:tplc="E5E2A3A2">
      <w:start w:val="1"/>
      <w:numFmt w:val="lowerLetter"/>
      <w:lvlText w:val="%1.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31" w15:restartNumberingAfterBreak="0">
    <w:nsid w:val="7FE13512"/>
    <w:multiLevelType w:val="multilevel"/>
    <w:tmpl w:val="7FE13512"/>
    <w:lvl w:ilvl="0">
      <w:start w:val="1"/>
      <w:numFmt w:val="bullet"/>
      <w:lvlText w:val="-"/>
      <w:lvlJc w:val="left"/>
      <w:pPr>
        <w:ind w:left="440" w:hanging="440"/>
      </w:pPr>
      <w:rPr>
        <w:rFonts w:ascii="等线" w:eastAsia="等线" w:hAnsi="等线" w:hint="eastAsia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24"/>
  </w:num>
  <w:num w:numId="4">
    <w:abstractNumId w:val="15"/>
  </w:num>
  <w:num w:numId="5">
    <w:abstractNumId w:val="30"/>
  </w:num>
  <w:num w:numId="6">
    <w:abstractNumId w:val="10"/>
  </w:num>
  <w:num w:numId="7">
    <w:abstractNumId w:val="29"/>
  </w:num>
  <w:num w:numId="8">
    <w:abstractNumId w:val="28"/>
  </w:num>
  <w:num w:numId="9">
    <w:abstractNumId w:val="26"/>
  </w:num>
  <w:num w:numId="10">
    <w:abstractNumId w:val="7"/>
  </w:num>
  <w:num w:numId="11">
    <w:abstractNumId w:val="9"/>
  </w:num>
  <w:num w:numId="12">
    <w:abstractNumId w:val="8"/>
  </w:num>
  <w:num w:numId="13">
    <w:abstractNumId w:val="3"/>
  </w:num>
  <w:num w:numId="14">
    <w:abstractNumId w:val="19"/>
  </w:num>
  <w:num w:numId="15">
    <w:abstractNumId w:val="22"/>
  </w:num>
  <w:num w:numId="16">
    <w:abstractNumId w:val="1"/>
  </w:num>
  <w:num w:numId="17">
    <w:abstractNumId w:val="23"/>
  </w:num>
  <w:num w:numId="18">
    <w:abstractNumId w:val="25"/>
  </w:num>
  <w:num w:numId="19">
    <w:abstractNumId w:val="14"/>
  </w:num>
  <w:num w:numId="20">
    <w:abstractNumId w:val="21"/>
  </w:num>
  <w:num w:numId="21">
    <w:abstractNumId w:val="13"/>
  </w:num>
  <w:num w:numId="22">
    <w:abstractNumId w:val="5"/>
  </w:num>
  <w:num w:numId="23">
    <w:abstractNumId w:val="12"/>
  </w:num>
  <w:num w:numId="24">
    <w:abstractNumId w:val="6"/>
  </w:num>
  <w:num w:numId="25">
    <w:abstractNumId w:val="18"/>
  </w:num>
  <w:num w:numId="26">
    <w:abstractNumId w:val="11"/>
  </w:num>
  <w:num w:numId="27">
    <w:abstractNumId w:val="17"/>
  </w:num>
  <w:num w:numId="28">
    <w:abstractNumId w:val="2"/>
  </w:num>
  <w:num w:numId="29">
    <w:abstractNumId w:val="16"/>
  </w:num>
  <w:num w:numId="30">
    <w:abstractNumId w:val="27"/>
  </w:num>
  <w:num w:numId="31">
    <w:abstractNumId w:val="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4096" w:nlCheck="1" w:checkStyle="0"/>
  <w:activeWritingStyle w:appName="MSWord" w:lang="zh-TW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lYzk5OGUxOTJjZDhhNjY1Y2VlYWI0Yzg3ZmRiOWMifQ=="/>
  </w:docVars>
  <w:rsids>
    <w:rsidRoot w:val="008D47AE"/>
    <w:rsid w:val="0000074F"/>
    <w:rsid w:val="00002976"/>
    <w:rsid w:val="000071D4"/>
    <w:rsid w:val="00012FE2"/>
    <w:rsid w:val="000214CC"/>
    <w:rsid w:val="00024AB0"/>
    <w:rsid w:val="000271AD"/>
    <w:rsid w:val="000274FD"/>
    <w:rsid w:val="000329A5"/>
    <w:rsid w:val="00036195"/>
    <w:rsid w:val="00042317"/>
    <w:rsid w:val="0004582E"/>
    <w:rsid w:val="0005063E"/>
    <w:rsid w:val="00055BE9"/>
    <w:rsid w:val="00061118"/>
    <w:rsid w:val="00063BB5"/>
    <w:rsid w:val="00063D5A"/>
    <w:rsid w:val="00066EBD"/>
    <w:rsid w:val="00072F2D"/>
    <w:rsid w:val="00073BBB"/>
    <w:rsid w:val="000862AA"/>
    <w:rsid w:val="000870A4"/>
    <w:rsid w:val="000908B0"/>
    <w:rsid w:val="00095B76"/>
    <w:rsid w:val="000A091D"/>
    <w:rsid w:val="000B0013"/>
    <w:rsid w:val="000B15CD"/>
    <w:rsid w:val="000B2919"/>
    <w:rsid w:val="000C3971"/>
    <w:rsid w:val="000C6CCA"/>
    <w:rsid w:val="000D7307"/>
    <w:rsid w:val="000E0699"/>
    <w:rsid w:val="000F43E4"/>
    <w:rsid w:val="001030D1"/>
    <w:rsid w:val="001061E4"/>
    <w:rsid w:val="00106EB5"/>
    <w:rsid w:val="00112073"/>
    <w:rsid w:val="00115F10"/>
    <w:rsid w:val="00132CBD"/>
    <w:rsid w:val="00145BBF"/>
    <w:rsid w:val="001524B6"/>
    <w:rsid w:val="00155F37"/>
    <w:rsid w:val="0015703B"/>
    <w:rsid w:val="00160691"/>
    <w:rsid w:val="00164CEB"/>
    <w:rsid w:val="001724DE"/>
    <w:rsid w:val="0018533D"/>
    <w:rsid w:val="0018703F"/>
    <w:rsid w:val="00197D24"/>
    <w:rsid w:val="001A6C34"/>
    <w:rsid w:val="001B548E"/>
    <w:rsid w:val="001C3E39"/>
    <w:rsid w:val="001D169A"/>
    <w:rsid w:val="001D577B"/>
    <w:rsid w:val="001D6520"/>
    <w:rsid w:val="001E20BC"/>
    <w:rsid w:val="001E2227"/>
    <w:rsid w:val="001E5E04"/>
    <w:rsid w:val="001F21E6"/>
    <w:rsid w:val="001F22B5"/>
    <w:rsid w:val="00202F85"/>
    <w:rsid w:val="00204188"/>
    <w:rsid w:val="002044A4"/>
    <w:rsid w:val="00210638"/>
    <w:rsid w:val="002446CF"/>
    <w:rsid w:val="00246E4D"/>
    <w:rsid w:val="00253836"/>
    <w:rsid w:val="002555CB"/>
    <w:rsid w:val="00256C81"/>
    <w:rsid w:val="00257719"/>
    <w:rsid w:val="00262379"/>
    <w:rsid w:val="00271BCD"/>
    <w:rsid w:val="002834F2"/>
    <w:rsid w:val="00292339"/>
    <w:rsid w:val="002960C5"/>
    <w:rsid w:val="00296FB3"/>
    <w:rsid w:val="00297D6F"/>
    <w:rsid w:val="002A1395"/>
    <w:rsid w:val="002B29A9"/>
    <w:rsid w:val="002C04B8"/>
    <w:rsid w:val="002D2F26"/>
    <w:rsid w:val="002D6393"/>
    <w:rsid w:val="002E0B3D"/>
    <w:rsid w:val="002F2826"/>
    <w:rsid w:val="002F5071"/>
    <w:rsid w:val="002F5AE6"/>
    <w:rsid w:val="0030655D"/>
    <w:rsid w:val="00306729"/>
    <w:rsid w:val="00310832"/>
    <w:rsid w:val="003155B3"/>
    <w:rsid w:val="00322343"/>
    <w:rsid w:val="00323472"/>
    <w:rsid w:val="0034110B"/>
    <w:rsid w:val="003458B4"/>
    <w:rsid w:val="003474CE"/>
    <w:rsid w:val="00362CDD"/>
    <w:rsid w:val="003634C2"/>
    <w:rsid w:val="003807EE"/>
    <w:rsid w:val="00386B54"/>
    <w:rsid w:val="00394D8D"/>
    <w:rsid w:val="003A4E93"/>
    <w:rsid w:val="003B2728"/>
    <w:rsid w:val="003B3266"/>
    <w:rsid w:val="003B4DFC"/>
    <w:rsid w:val="003D5289"/>
    <w:rsid w:val="003E6A95"/>
    <w:rsid w:val="003E70BD"/>
    <w:rsid w:val="003F0D20"/>
    <w:rsid w:val="003F2935"/>
    <w:rsid w:val="003F360C"/>
    <w:rsid w:val="003F465C"/>
    <w:rsid w:val="00402A9C"/>
    <w:rsid w:val="00403309"/>
    <w:rsid w:val="00405E28"/>
    <w:rsid w:val="004072B0"/>
    <w:rsid w:val="00411115"/>
    <w:rsid w:val="0041150A"/>
    <w:rsid w:val="004150C0"/>
    <w:rsid w:val="004222F8"/>
    <w:rsid w:val="00426232"/>
    <w:rsid w:val="00437648"/>
    <w:rsid w:val="00443BD4"/>
    <w:rsid w:val="00445D11"/>
    <w:rsid w:val="00447B37"/>
    <w:rsid w:val="00453A88"/>
    <w:rsid w:val="00457DF8"/>
    <w:rsid w:val="004612FE"/>
    <w:rsid w:val="00461985"/>
    <w:rsid w:val="00466F8D"/>
    <w:rsid w:val="004700B8"/>
    <w:rsid w:val="004712C5"/>
    <w:rsid w:val="00473C0F"/>
    <w:rsid w:val="004842D7"/>
    <w:rsid w:val="004920D7"/>
    <w:rsid w:val="004A209B"/>
    <w:rsid w:val="004A31AD"/>
    <w:rsid w:val="004B296A"/>
    <w:rsid w:val="004C05D5"/>
    <w:rsid w:val="004C759B"/>
    <w:rsid w:val="004D199F"/>
    <w:rsid w:val="004D3402"/>
    <w:rsid w:val="004D789B"/>
    <w:rsid w:val="004E0D01"/>
    <w:rsid w:val="004E1C40"/>
    <w:rsid w:val="004E1CEC"/>
    <w:rsid w:val="004E75BC"/>
    <w:rsid w:val="004F0DCC"/>
    <w:rsid w:val="004F4B57"/>
    <w:rsid w:val="0050501A"/>
    <w:rsid w:val="00514744"/>
    <w:rsid w:val="005147E7"/>
    <w:rsid w:val="0051487B"/>
    <w:rsid w:val="00515040"/>
    <w:rsid w:val="00521755"/>
    <w:rsid w:val="005249D1"/>
    <w:rsid w:val="005252E1"/>
    <w:rsid w:val="0052604C"/>
    <w:rsid w:val="00527BD2"/>
    <w:rsid w:val="00530F61"/>
    <w:rsid w:val="0053322D"/>
    <w:rsid w:val="00536A2B"/>
    <w:rsid w:val="00536DF2"/>
    <w:rsid w:val="005462D4"/>
    <w:rsid w:val="005521EC"/>
    <w:rsid w:val="005579DC"/>
    <w:rsid w:val="00577A68"/>
    <w:rsid w:val="00584FA8"/>
    <w:rsid w:val="005855CA"/>
    <w:rsid w:val="0059008B"/>
    <w:rsid w:val="005A3160"/>
    <w:rsid w:val="005B15D1"/>
    <w:rsid w:val="005B3168"/>
    <w:rsid w:val="005B7DD0"/>
    <w:rsid w:val="005C15CC"/>
    <w:rsid w:val="005C3F3B"/>
    <w:rsid w:val="005C440B"/>
    <w:rsid w:val="005C57E3"/>
    <w:rsid w:val="005C674E"/>
    <w:rsid w:val="005D11C7"/>
    <w:rsid w:val="005F517C"/>
    <w:rsid w:val="00604A73"/>
    <w:rsid w:val="006061E7"/>
    <w:rsid w:val="00613627"/>
    <w:rsid w:val="00615AE8"/>
    <w:rsid w:val="006320E0"/>
    <w:rsid w:val="00633FA9"/>
    <w:rsid w:val="00651A83"/>
    <w:rsid w:val="00664185"/>
    <w:rsid w:val="006655BB"/>
    <w:rsid w:val="00667C43"/>
    <w:rsid w:val="00671FC4"/>
    <w:rsid w:val="006761A4"/>
    <w:rsid w:val="00676A1F"/>
    <w:rsid w:val="0068603B"/>
    <w:rsid w:val="0069267D"/>
    <w:rsid w:val="006A0E58"/>
    <w:rsid w:val="006A7441"/>
    <w:rsid w:val="006B2565"/>
    <w:rsid w:val="006B70FA"/>
    <w:rsid w:val="006C3D20"/>
    <w:rsid w:val="006D5556"/>
    <w:rsid w:val="006D6715"/>
    <w:rsid w:val="006E1421"/>
    <w:rsid w:val="006E1522"/>
    <w:rsid w:val="006E6977"/>
    <w:rsid w:val="006F1C71"/>
    <w:rsid w:val="006F710B"/>
    <w:rsid w:val="00716422"/>
    <w:rsid w:val="0071753E"/>
    <w:rsid w:val="0072175A"/>
    <w:rsid w:val="00724FF4"/>
    <w:rsid w:val="007317A3"/>
    <w:rsid w:val="00732148"/>
    <w:rsid w:val="007457B3"/>
    <w:rsid w:val="0075183C"/>
    <w:rsid w:val="00755734"/>
    <w:rsid w:val="00761DA0"/>
    <w:rsid w:val="0076315E"/>
    <w:rsid w:val="00764F55"/>
    <w:rsid w:val="00773C00"/>
    <w:rsid w:val="00791C6E"/>
    <w:rsid w:val="00795320"/>
    <w:rsid w:val="007A1006"/>
    <w:rsid w:val="007B2ABC"/>
    <w:rsid w:val="007B3A54"/>
    <w:rsid w:val="007C43F9"/>
    <w:rsid w:val="007C669B"/>
    <w:rsid w:val="007C68CF"/>
    <w:rsid w:val="007E0432"/>
    <w:rsid w:val="007E1EB3"/>
    <w:rsid w:val="007E53BA"/>
    <w:rsid w:val="00800EF3"/>
    <w:rsid w:val="008019CE"/>
    <w:rsid w:val="00801D9E"/>
    <w:rsid w:val="008027D6"/>
    <w:rsid w:val="00804949"/>
    <w:rsid w:val="00816D4B"/>
    <w:rsid w:val="008327B4"/>
    <w:rsid w:val="00841E16"/>
    <w:rsid w:val="008436D3"/>
    <w:rsid w:val="00850FB2"/>
    <w:rsid w:val="0085124C"/>
    <w:rsid w:val="008550C7"/>
    <w:rsid w:val="00862389"/>
    <w:rsid w:val="00864BB0"/>
    <w:rsid w:val="00873FE3"/>
    <w:rsid w:val="008A10BE"/>
    <w:rsid w:val="008A24B0"/>
    <w:rsid w:val="008A2E8A"/>
    <w:rsid w:val="008B5489"/>
    <w:rsid w:val="008B629A"/>
    <w:rsid w:val="008C3EAB"/>
    <w:rsid w:val="008D1536"/>
    <w:rsid w:val="008D1DDD"/>
    <w:rsid w:val="008D3E37"/>
    <w:rsid w:val="008D47AE"/>
    <w:rsid w:val="008D5505"/>
    <w:rsid w:val="008E4464"/>
    <w:rsid w:val="008F1513"/>
    <w:rsid w:val="008F4E52"/>
    <w:rsid w:val="00903E48"/>
    <w:rsid w:val="00903F4A"/>
    <w:rsid w:val="009208FE"/>
    <w:rsid w:val="00921673"/>
    <w:rsid w:val="00934337"/>
    <w:rsid w:val="00941812"/>
    <w:rsid w:val="009441C3"/>
    <w:rsid w:val="00950554"/>
    <w:rsid w:val="00950FA1"/>
    <w:rsid w:val="0095119A"/>
    <w:rsid w:val="00964301"/>
    <w:rsid w:val="00964B5E"/>
    <w:rsid w:val="0097028C"/>
    <w:rsid w:val="00970F9E"/>
    <w:rsid w:val="0099387B"/>
    <w:rsid w:val="00995E66"/>
    <w:rsid w:val="009967E3"/>
    <w:rsid w:val="009A72D9"/>
    <w:rsid w:val="009B59FB"/>
    <w:rsid w:val="00A01F93"/>
    <w:rsid w:val="00A13C0B"/>
    <w:rsid w:val="00A231CD"/>
    <w:rsid w:val="00A3183C"/>
    <w:rsid w:val="00A34A92"/>
    <w:rsid w:val="00A40E83"/>
    <w:rsid w:val="00A534E7"/>
    <w:rsid w:val="00A55779"/>
    <w:rsid w:val="00A564C5"/>
    <w:rsid w:val="00A65188"/>
    <w:rsid w:val="00A702A4"/>
    <w:rsid w:val="00A75D4A"/>
    <w:rsid w:val="00A86E27"/>
    <w:rsid w:val="00A903FB"/>
    <w:rsid w:val="00AB1185"/>
    <w:rsid w:val="00AB29B9"/>
    <w:rsid w:val="00AB4687"/>
    <w:rsid w:val="00AC0CC8"/>
    <w:rsid w:val="00AC38DE"/>
    <w:rsid w:val="00AE63C0"/>
    <w:rsid w:val="00AF1017"/>
    <w:rsid w:val="00B00B5D"/>
    <w:rsid w:val="00B20A1B"/>
    <w:rsid w:val="00B22CF3"/>
    <w:rsid w:val="00B23951"/>
    <w:rsid w:val="00B25887"/>
    <w:rsid w:val="00B261A5"/>
    <w:rsid w:val="00B274F7"/>
    <w:rsid w:val="00B40FA7"/>
    <w:rsid w:val="00B429AB"/>
    <w:rsid w:val="00B50431"/>
    <w:rsid w:val="00B6169B"/>
    <w:rsid w:val="00B816B8"/>
    <w:rsid w:val="00B81F57"/>
    <w:rsid w:val="00B863C4"/>
    <w:rsid w:val="00B91A40"/>
    <w:rsid w:val="00B94925"/>
    <w:rsid w:val="00B95BBC"/>
    <w:rsid w:val="00BA5C39"/>
    <w:rsid w:val="00BB4565"/>
    <w:rsid w:val="00BB75CF"/>
    <w:rsid w:val="00BC3F8F"/>
    <w:rsid w:val="00BC6D86"/>
    <w:rsid w:val="00BC74C0"/>
    <w:rsid w:val="00BD5ECA"/>
    <w:rsid w:val="00BD78C9"/>
    <w:rsid w:val="00BE0225"/>
    <w:rsid w:val="00BE0825"/>
    <w:rsid w:val="00BF0421"/>
    <w:rsid w:val="00C01E20"/>
    <w:rsid w:val="00C0699D"/>
    <w:rsid w:val="00C21637"/>
    <w:rsid w:val="00C23B8C"/>
    <w:rsid w:val="00C24D22"/>
    <w:rsid w:val="00C273CE"/>
    <w:rsid w:val="00C27A45"/>
    <w:rsid w:val="00C37DF3"/>
    <w:rsid w:val="00C40EAA"/>
    <w:rsid w:val="00C428C5"/>
    <w:rsid w:val="00C606D9"/>
    <w:rsid w:val="00C65929"/>
    <w:rsid w:val="00C6602C"/>
    <w:rsid w:val="00C72953"/>
    <w:rsid w:val="00C73F9C"/>
    <w:rsid w:val="00C747CB"/>
    <w:rsid w:val="00C804F8"/>
    <w:rsid w:val="00C80ECD"/>
    <w:rsid w:val="00C84860"/>
    <w:rsid w:val="00C92010"/>
    <w:rsid w:val="00C93C40"/>
    <w:rsid w:val="00CA18BB"/>
    <w:rsid w:val="00CA24DD"/>
    <w:rsid w:val="00CA698C"/>
    <w:rsid w:val="00CB12BC"/>
    <w:rsid w:val="00CB65CF"/>
    <w:rsid w:val="00CB71C1"/>
    <w:rsid w:val="00CC1032"/>
    <w:rsid w:val="00CC4FBB"/>
    <w:rsid w:val="00CC5997"/>
    <w:rsid w:val="00CC6C85"/>
    <w:rsid w:val="00CD2C42"/>
    <w:rsid w:val="00CD5E39"/>
    <w:rsid w:val="00CE2332"/>
    <w:rsid w:val="00CE4D20"/>
    <w:rsid w:val="00CF276F"/>
    <w:rsid w:val="00CF7ACE"/>
    <w:rsid w:val="00D01DBD"/>
    <w:rsid w:val="00D02CB4"/>
    <w:rsid w:val="00D044DD"/>
    <w:rsid w:val="00D102BA"/>
    <w:rsid w:val="00D1275E"/>
    <w:rsid w:val="00D1591C"/>
    <w:rsid w:val="00D23D46"/>
    <w:rsid w:val="00D27047"/>
    <w:rsid w:val="00D32A1B"/>
    <w:rsid w:val="00D36B78"/>
    <w:rsid w:val="00D36FD9"/>
    <w:rsid w:val="00D475B5"/>
    <w:rsid w:val="00D50D79"/>
    <w:rsid w:val="00D52D20"/>
    <w:rsid w:val="00D60DB7"/>
    <w:rsid w:val="00D67A3A"/>
    <w:rsid w:val="00D84BE8"/>
    <w:rsid w:val="00D85610"/>
    <w:rsid w:val="00D8770B"/>
    <w:rsid w:val="00D90F17"/>
    <w:rsid w:val="00D911D1"/>
    <w:rsid w:val="00D946B4"/>
    <w:rsid w:val="00D9513B"/>
    <w:rsid w:val="00D96D8C"/>
    <w:rsid w:val="00D97230"/>
    <w:rsid w:val="00D97F41"/>
    <w:rsid w:val="00DA04B1"/>
    <w:rsid w:val="00DA20CC"/>
    <w:rsid w:val="00DA21AC"/>
    <w:rsid w:val="00DB0778"/>
    <w:rsid w:val="00DB1B6A"/>
    <w:rsid w:val="00DB1F9F"/>
    <w:rsid w:val="00DC243E"/>
    <w:rsid w:val="00DC2DFF"/>
    <w:rsid w:val="00DC4F6E"/>
    <w:rsid w:val="00DD2C9B"/>
    <w:rsid w:val="00DD4D50"/>
    <w:rsid w:val="00DD79BE"/>
    <w:rsid w:val="00DE6FF7"/>
    <w:rsid w:val="00DF0028"/>
    <w:rsid w:val="00DF69C9"/>
    <w:rsid w:val="00E009C3"/>
    <w:rsid w:val="00E01585"/>
    <w:rsid w:val="00E031E2"/>
    <w:rsid w:val="00E040F7"/>
    <w:rsid w:val="00E05AB2"/>
    <w:rsid w:val="00E07C20"/>
    <w:rsid w:val="00E12961"/>
    <w:rsid w:val="00E13539"/>
    <w:rsid w:val="00E17E0D"/>
    <w:rsid w:val="00E43474"/>
    <w:rsid w:val="00E526C6"/>
    <w:rsid w:val="00E52702"/>
    <w:rsid w:val="00E653B0"/>
    <w:rsid w:val="00E67AE9"/>
    <w:rsid w:val="00E85590"/>
    <w:rsid w:val="00E91E5B"/>
    <w:rsid w:val="00EA000D"/>
    <w:rsid w:val="00EA03E1"/>
    <w:rsid w:val="00EA0C5B"/>
    <w:rsid w:val="00EA3F7D"/>
    <w:rsid w:val="00EB098A"/>
    <w:rsid w:val="00EC74C9"/>
    <w:rsid w:val="00ED2617"/>
    <w:rsid w:val="00EE53CA"/>
    <w:rsid w:val="00EF3BEA"/>
    <w:rsid w:val="00F008D1"/>
    <w:rsid w:val="00F06AA1"/>
    <w:rsid w:val="00F17AFF"/>
    <w:rsid w:val="00F374AA"/>
    <w:rsid w:val="00F452A0"/>
    <w:rsid w:val="00F50E24"/>
    <w:rsid w:val="00F53BD5"/>
    <w:rsid w:val="00F53BD7"/>
    <w:rsid w:val="00F55EF3"/>
    <w:rsid w:val="00F611A0"/>
    <w:rsid w:val="00F6371B"/>
    <w:rsid w:val="00F70977"/>
    <w:rsid w:val="00F72507"/>
    <w:rsid w:val="00F767F0"/>
    <w:rsid w:val="00F82344"/>
    <w:rsid w:val="00F843D3"/>
    <w:rsid w:val="00F84BF6"/>
    <w:rsid w:val="00F9215E"/>
    <w:rsid w:val="00F94EE4"/>
    <w:rsid w:val="00F974C3"/>
    <w:rsid w:val="00FA379B"/>
    <w:rsid w:val="00FA78B1"/>
    <w:rsid w:val="00FB2BB4"/>
    <w:rsid w:val="00FC0CAA"/>
    <w:rsid w:val="00FD064A"/>
    <w:rsid w:val="00FD322F"/>
    <w:rsid w:val="00FE40DC"/>
    <w:rsid w:val="00FF402A"/>
    <w:rsid w:val="58B97CB3"/>
    <w:rsid w:val="6F7A3D37"/>
    <w:rsid w:val="758D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97B442"/>
  <w15:docId w15:val="{83D9F5C0-F51E-44DF-95B9-0BF6C1AB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Plain Text"/>
    <w:basedOn w:val="a"/>
    <w:link w:val="a6"/>
    <w:uiPriority w:val="99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spacing w:before="240" w:after="60" w:line="312" w:lineRule="auto"/>
      <w:jc w:val="left"/>
      <w:outlineLvl w:val="1"/>
    </w:pPr>
    <w:rPr>
      <w:rFonts w:eastAsia="华文楷体"/>
      <w:b/>
      <w:bCs/>
      <w:kern w:val="28"/>
      <w:sz w:val="28"/>
      <w:szCs w:val="32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="等线 Light" w:eastAsia="华文楷体" w:hAnsi="等线 Light"/>
      <w:b/>
      <w:bCs/>
      <w:sz w:val="32"/>
      <w:szCs w:val="32"/>
    </w:rPr>
  </w:style>
  <w:style w:type="paragraph" w:styleId="af2">
    <w:name w:val="annotation subject"/>
    <w:basedOn w:val="a3"/>
    <w:next w:val="a3"/>
    <w:link w:val="af3"/>
    <w:uiPriority w:val="99"/>
    <w:rPr>
      <w:b/>
      <w:bCs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6">
    <w:name w:val="Hyperlink"/>
    <w:basedOn w:val="a0"/>
    <w:uiPriority w:val="99"/>
    <w:semiHidden/>
    <w:unhideWhenUsed/>
    <w:rPr>
      <w:color w:val="0000FF"/>
      <w:u w:val="single"/>
    </w:rPr>
  </w:style>
  <w:style w:type="character" w:styleId="af7">
    <w:name w:val="annotation reference"/>
    <w:basedOn w:val="a0"/>
    <w:uiPriority w:val="99"/>
    <w:rPr>
      <w:sz w:val="21"/>
      <w:szCs w:val="21"/>
    </w:rPr>
  </w:style>
  <w:style w:type="character" w:customStyle="1" w:styleId="af1">
    <w:name w:val="标题 字符"/>
    <w:basedOn w:val="a0"/>
    <w:link w:val="af0"/>
    <w:uiPriority w:val="10"/>
    <w:rPr>
      <w:rFonts w:ascii="等线 Light" w:eastAsia="华文楷体" w:hAnsi="等线 Light" w:cs="宋体"/>
      <w:b/>
      <w:bCs/>
      <w:sz w:val="32"/>
      <w:szCs w:val="32"/>
    </w:rPr>
  </w:style>
  <w:style w:type="character" w:customStyle="1" w:styleId="ae">
    <w:name w:val="副标题 字符"/>
    <w:basedOn w:val="a0"/>
    <w:link w:val="ad"/>
    <w:uiPriority w:val="11"/>
    <w:rPr>
      <w:rFonts w:eastAsia="华文楷体"/>
      <w:b/>
      <w:bCs/>
      <w:kern w:val="28"/>
      <w:sz w:val="28"/>
      <w:szCs w:val="32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f3">
    <w:name w:val="批注主题 字符"/>
    <w:basedOn w:val="a4"/>
    <w:link w:val="af2"/>
    <w:uiPriority w:val="99"/>
    <w:rPr>
      <w:b/>
      <w:bCs/>
    </w:rPr>
  </w:style>
  <w:style w:type="paragraph" w:customStyle="1" w:styleId="1">
    <w:name w:val="修订1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rPr>
      <w:sz w:val="18"/>
      <w:szCs w:val="18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szCs w:val="21"/>
    </w:rPr>
  </w:style>
  <w:style w:type="character" w:customStyle="1" w:styleId="bjh-p">
    <w:name w:val="bjh-p"/>
    <w:basedOn w:val="a0"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2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f9">
    <w:name w:val="Revision"/>
    <w:hidden/>
    <w:uiPriority w:val="99"/>
    <w:unhideWhenUsed/>
    <w:rsid w:val="00BC3F8F"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FDE47-7589-421C-A102-0805179043E0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B38019D0-DFB5-476C-B69D-C1F1B37C4471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E5E8533-947A-4ED0-A1AD-723798480E22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EE85921C-CFAA-465B-8670-D121328F37A4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D9993EA4-B510-4A9A-A26F-5E4FDD128D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ccf059-af5d-4b92-932d-3690a1231c55}" enabled="1" method="Standard" siteId="{cb3d8dcd-2ed2-4bad-89a5-e0a7195fb6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Lin</dc:creator>
  <cp:lastModifiedBy>Ziye Zhang</cp:lastModifiedBy>
  <cp:revision>11</cp:revision>
  <dcterms:created xsi:type="dcterms:W3CDTF">2025-11-13T08:41:00Z</dcterms:created>
  <dcterms:modified xsi:type="dcterms:W3CDTF">2025-11-14T05:54:00Z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6D67DE83CD83445C958FED48E0461886_12</vt:lpwstr>
  </property>
</Properties>
</file>