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71B81" w14:textId="5A66EC67" w:rsidR="00C26106" w:rsidRDefault="00000000">
      <w:pPr>
        <w:spacing w:beforeLines="50" w:before="156" w:afterLines="50" w:after="156" w:line="400" w:lineRule="exact"/>
        <w:rPr>
          <w:bCs/>
          <w:iCs/>
          <w:color w:val="000000"/>
          <w:sz w:val="24"/>
        </w:rPr>
      </w:pPr>
      <w:r>
        <w:rPr>
          <w:rFonts w:hAnsi="宋体"/>
          <w:bCs/>
          <w:iCs/>
          <w:color w:val="000000"/>
          <w:sz w:val="24"/>
        </w:rPr>
        <w:t>证券代码：</w:t>
      </w:r>
      <w:r>
        <w:rPr>
          <w:color w:val="000000"/>
          <w:sz w:val="24"/>
        </w:rPr>
        <w:t xml:space="preserve">603262                </w:t>
      </w:r>
      <w:r w:rsidR="00671BC3">
        <w:rPr>
          <w:rFonts w:hint="eastAsia"/>
          <w:color w:val="000000"/>
          <w:sz w:val="24"/>
        </w:rPr>
        <w:t xml:space="preserve">     </w:t>
      </w:r>
      <w:r>
        <w:rPr>
          <w:color w:val="000000"/>
          <w:sz w:val="24"/>
        </w:rPr>
        <w:t xml:space="preserve">    </w:t>
      </w:r>
      <w:r w:rsidR="007D68B7">
        <w:rPr>
          <w:rFonts w:hint="eastAsia"/>
          <w:color w:val="000000"/>
          <w:sz w:val="24"/>
        </w:rPr>
        <w:t xml:space="preserve"> </w:t>
      </w:r>
      <w:r>
        <w:rPr>
          <w:color w:val="000000"/>
          <w:sz w:val="24"/>
        </w:rPr>
        <w:t xml:space="preserve">         </w:t>
      </w:r>
      <w:r>
        <w:rPr>
          <w:rFonts w:hAnsi="宋体"/>
          <w:bCs/>
          <w:iCs/>
          <w:color w:val="000000"/>
          <w:sz w:val="24"/>
        </w:rPr>
        <w:t>证券简称：</w:t>
      </w:r>
      <w:proofErr w:type="gramStart"/>
      <w:r>
        <w:rPr>
          <w:color w:val="000000"/>
          <w:sz w:val="24"/>
        </w:rPr>
        <w:t>技源集团</w:t>
      </w:r>
      <w:proofErr w:type="gramEnd"/>
    </w:p>
    <w:p w14:paraId="4846EF3E" w14:textId="77777777" w:rsidR="00C26106" w:rsidRDefault="00000000">
      <w:pPr>
        <w:spacing w:beforeLines="50" w:before="156" w:afterLines="50" w:after="156" w:line="400" w:lineRule="exact"/>
        <w:jc w:val="center"/>
        <w:rPr>
          <w:rFonts w:ascii="宋体" w:hAnsi="宋体" w:hint="eastAsia"/>
          <w:b/>
          <w:bCs/>
          <w:iCs/>
          <w:color w:val="000000"/>
          <w:sz w:val="32"/>
          <w:szCs w:val="32"/>
        </w:rPr>
      </w:pPr>
      <w:proofErr w:type="gramStart"/>
      <w:r>
        <w:rPr>
          <w:rFonts w:ascii="宋体" w:hAnsi="宋体"/>
          <w:b/>
          <w:bCs/>
          <w:iCs/>
          <w:color w:val="000000"/>
          <w:sz w:val="32"/>
          <w:szCs w:val="32"/>
        </w:rPr>
        <w:t>技源集团</w:t>
      </w:r>
      <w:proofErr w:type="gramEnd"/>
      <w:r>
        <w:rPr>
          <w:rFonts w:ascii="宋体" w:hAnsi="宋体"/>
          <w:b/>
          <w:bCs/>
          <w:iCs/>
          <w:color w:val="000000"/>
          <w:sz w:val="32"/>
          <w:szCs w:val="32"/>
        </w:rPr>
        <w:t>股份有限公司</w:t>
      </w:r>
      <w:r>
        <w:rPr>
          <w:rFonts w:ascii="宋体" w:hAnsi="宋体" w:hint="eastAsia"/>
          <w:b/>
          <w:bCs/>
          <w:iCs/>
          <w:color w:val="000000"/>
          <w:sz w:val="32"/>
          <w:szCs w:val="32"/>
        </w:rPr>
        <w:t>投资者关系活动记录表</w:t>
      </w:r>
    </w:p>
    <w:p w14:paraId="6454ED05" w14:textId="77777777" w:rsidR="00C26106" w:rsidRDefault="00000000">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C26106" w14:paraId="5871EDD0" w14:textId="77777777">
        <w:tc>
          <w:tcPr>
            <w:tcW w:w="1908" w:type="dxa"/>
            <w:tcBorders>
              <w:top w:val="single" w:sz="4" w:space="0" w:color="auto"/>
              <w:left w:val="single" w:sz="4" w:space="0" w:color="auto"/>
              <w:bottom w:val="single" w:sz="4" w:space="0" w:color="auto"/>
              <w:right w:val="single" w:sz="4" w:space="0" w:color="auto"/>
            </w:tcBorders>
          </w:tcPr>
          <w:p w14:paraId="2915CE4E" w14:textId="77777777" w:rsidR="00C26106" w:rsidRDefault="00000000">
            <w:pPr>
              <w:spacing w:line="420" w:lineRule="exact"/>
              <w:rPr>
                <w:bCs/>
                <w:iCs/>
                <w:color w:val="000000"/>
                <w:kern w:val="0"/>
                <w:sz w:val="24"/>
              </w:rPr>
            </w:pPr>
            <w:r>
              <w:rPr>
                <w:rFonts w:hAnsi="宋体"/>
                <w:bCs/>
                <w:iCs/>
                <w:color w:val="000000"/>
                <w:kern w:val="0"/>
                <w:sz w:val="24"/>
              </w:rPr>
              <w:t>投资者关系活动类别</w:t>
            </w:r>
          </w:p>
          <w:p w14:paraId="449858FB" w14:textId="77777777" w:rsidR="00C26106" w:rsidRDefault="00C26106">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239A7C70" w14:textId="69FBF7F2" w:rsidR="00C26106" w:rsidRDefault="00180E6A">
            <w:pPr>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78A493B3" w14:textId="238B551E" w:rsidR="00C26106"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sidR="00180E6A">
              <w:rPr>
                <w:bCs/>
                <w:iCs/>
                <w:color w:val="000000"/>
                <w:kern w:val="0"/>
                <w:sz w:val="24"/>
              </w:rPr>
              <w:t>□</w:t>
            </w:r>
            <w:r w:rsidR="00180E6A">
              <w:rPr>
                <w:rFonts w:hint="eastAsia"/>
                <w:bCs/>
                <w:iCs/>
                <w:color w:val="000000"/>
                <w:kern w:val="0"/>
                <w:sz w:val="24"/>
              </w:rPr>
              <w:t xml:space="preserve"> </w:t>
            </w:r>
            <w:r>
              <w:rPr>
                <w:rFonts w:hAnsi="宋体"/>
                <w:kern w:val="0"/>
                <w:sz w:val="24"/>
              </w:rPr>
              <w:t>业绩说明会</w:t>
            </w:r>
          </w:p>
          <w:p w14:paraId="5CC33103" w14:textId="77777777" w:rsidR="00C26106"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473C2B03" w14:textId="77777777" w:rsidR="00C26106" w:rsidRDefault="00000000">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6A4AF3A5" w14:textId="77777777" w:rsidR="00C26106" w:rsidRDefault="00000000">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proofErr w:type="gramStart"/>
            <w:r>
              <w:rPr>
                <w:rFonts w:hAnsi="宋体"/>
                <w:kern w:val="0"/>
                <w:sz w:val="24"/>
                <w:u w:val="single"/>
              </w:rPr>
              <w:t>请文字</w:t>
            </w:r>
            <w:proofErr w:type="gramEnd"/>
            <w:r>
              <w:rPr>
                <w:rFonts w:hAnsi="宋体"/>
                <w:kern w:val="0"/>
                <w:sz w:val="24"/>
                <w:u w:val="single"/>
              </w:rPr>
              <w:t>说明其他活动内容）</w:t>
            </w:r>
          </w:p>
        </w:tc>
      </w:tr>
      <w:tr w:rsidR="00C26106" w14:paraId="7BE25501" w14:textId="77777777">
        <w:tc>
          <w:tcPr>
            <w:tcW w:w="1908" w:type="dxa"/>
            <w:tcBorders>
              <w:top w:val="single" w:sz="4" w:space="0" w:color="auto"/>
              <w:left w:val="single" w:sz="4" w:space="0" w:color="auto"/>
              <w:bottom w:val="single" w:sz="4" w:space="0" w:color="auto"/>
              <w:right w:val="single" w:sz="4" w:space="0" w:color="auto"/>
            </w:tcBorders>
          </w:tcPr>
          <w:p w14:paraId="25BD1B7B" w14:textId="77777777" w:rsidR="00C26106" w:rsidRDefault="00000000">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14:paraId="62D40C22" w14:textId="5BF43FE4" w:rsidR="00C26106" w:rsidRDefault="00180E6A">
            <w:pPr>
              <w:spacing w:line="420" w:lineRule="exact"/>
              <w:rPr>
                <w:bCs/>
                <w:iCs/>
                <w:color w:val="000000"/>
                <w:sz w:val="24"/>
                <w:lang w:val="en-GB"/>
              </w:rPr>
            </w:pPr>
            <w:r w:rsidRPr="00180E6A">
              <w:rPr>
                <w:rFonts w:hint="eastAsia"/>
                <w:bCs/>
                <w:iCs/>
                <w:color w:val="000000"/>
                <w:sz w:val="24"/>
              </w:rPr>
              <w:t>现场调研参与单位名称：</w:t>
            </w:r>
            <w:r>
              <w:rPr>
                <w:rFonts w:hint="eastAsia"/>
                <w:bCs/>
                <w:iCs/>
                <w:color w:val="000000"/>
                <w:sz w:val="24"/>
              </w:rPr>
              <w:t>东吴证券股份有限公司、</w:t>
            </w:r>
            <w:r w:rsidRPr="00180E6A">
              <w:rPr>
                <w:bCs/>
                <w:iCs/>
                <w:color w:val="000000"/>
                <w:sz w:val="24"/>
              </w:rPr>
              <w:t>银华基金管理股份有限公司</w:t>
            </w:r>
            <w:r>
              <w:rPr>
                <w:rFonts w:hint="eastAsia"/>
                <w:bCs/>
                <w:iCs/>
                <w:color w:val="000000"/>
                <w:sz w:val="24"/>
              </w:rPr>
              <w:t>、</w:t>
            </w:r>
            <w:r w:rsidRPr="00180E6A">
              <w:rPr>
                <w:bCs/>
                <w:iCs/>
                <w:color w:val="000000"/>
                <w:sz w:val="24"/>
              </w:rPr>
              <w:t>国泰基金管理有限公司</w:t>
            </w:r>
            <w:r>
              <w:rPr>
                <w:rFonts w:hint="eastAsia"/>
                <w:bCs/>
                <w:iCs/>
                <w:color w:val="000000"/>
                <w:sz w:val="24"/>
              </w:rPr>
              <w:t>、</w:t>
            </w:r>
            <w:r w:rsidRPr="00180E6A">
              <w:rPr>
                <w:bCs/>
                <w:iCs/>
                <w:color w:val="000000"/>
                <w:sz w:val="24"/>
              </w:rPr>
              <w:t>上海国际信托有限公司</w:t>
            </w:r>
            <w:r>
              <w:rPr>
                <w:rFonts w:hint="eastAsia"/>
                <w:bCs/>
                <w:iCs/>
                <w:color w:val="000000"/>
                <w:sz w:val="24"/>
              </w:rPr>
              <w:t>、</w:t>
            </w:r>
            <w:r w:rsidRPr="00180E6A">
              <w:rPr>
                <w:bCs/>
                <w:iCs/>
                <w:color w:val="000000"/>
                <w:sz w:val="24"/>
              </w:rPr>
              <w:t>山东神光咨询服务有限责任公司</w:t>
            </w:r>
            <w:r w:rsidRPr="00180E6A">
              <w:rPr>
                <w:rFonts w:hint="eastAsia"/>
                <w:bCs/>
                <w:iCs/>
                <w:color w:val="000000"/>
                <w:sz w:val="24"/>
              </w:rPr>
              <w:t>（以上排名不分先后</w:t>
            </w:r>
            <w:r>
              <w:rPr>
                <w:rFonts w:hint="eastAsia"/>
                <w:bCs/>
                <w:iCs/>
                <w:color w:val="000000"/>
                <w:sz w:val="24"/>
              </w:rPr>
              <w:t>）</w:t>
            </w:r>
          </w:p>
        </w:tc>
      </w:tr>
      <w:tr w:rsidR="00C26106" w14:paraId="79356CE0" w14:textId="77777777">
        <w:tc>
          <w:tcPr>
            <w:tcW w:w="1908" w:type="dxa"/>
            <w:tcBorders>
              <w:top w:val="single" w:sz="4" w:space="0" w:color="auto"/>
              <w:left w:val="single" w:sz="4" w:space="0" w:color="auto"/>
              <w:bottom w:val="single" w:sz="4" w:space="0" w:color="auto"/>
              <w:right w:val="single" w:sz="4" w:space="0" w:color="auto"/>
            </w:tcBorders>
          </w:tcPr>
          <w:p w14:paraId="34E413B4" w14:textId="77777777" w:rsidR="00C26106" w:rsidRDefault="00000000">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2CD4C279" w14:textId="4535B77A" w:rsidR="00C26106" w:rsidRDefault="00000000">
            <w:pPr>
              <w:spacing w:line="420" w:lineRule="exact"/>
              <w:rPr>
                <w:bCs/>
                <w:iCs/>
                <w:color w:val="000000"/>
                <w:sz w:val="24"/>
              </w:rPr>
            </w:pPr>
            <w:r>
              <w:rPr>
                <w:bCs/>
                <w:iCs/>
                <w:color w:val="000000"/>
                <w:sz w:val="24"/>
              </w:rPr>
              <w:t>2025</w:t>
            </w:r>
            <w:r>
              <w:rPr>
                <w:bCs/>
                <w:iCs/>
                <w:color w:val="000000"/>
                <w:sz w:val="24"/>
              </w:rPr>
              <w:t>年</w:t>
            </w:r>
            <w:r>
              <w:rPr>
                <w:bCs/>
                <w:iCs/>
                <w:color w:val="000000"/>
                <w:sz w:val="24"/>
              </w:rPr>
              <w:t>11</w:t>
            </w:r>
            <w:r>
              <w:rPr>
                <w:bCs/>
                <w:iCs/>
                <w:color w:val="000000"/>
                <w:sz w:val="24"/>
              </w:rPr>
              <w:t>月</w:t>
            </w:r>
            <w:r w:rsidR="00180E6A">
              <w:rPr>
                <w:rFonts w:hint="eastAsia"/>
                <w:bCs/>
                <w:iCs/>
                <w:color w:val="000000"/>
                <w:sz w:val="24"/>
              </w:rPr>
              <w:t>13</w:t>
            </w:r>
            <w:r>
              <w:rPr>
                <w:bCs/>
                <w:iCs/>
                <w:color w:val="000000"/>
                <w:sz w:val="24"/>
              </w:rPr>
              <w:t>日</w:t>
            </w:r>
            <w:r>
              <w:rPr>
                <w:bCs/>
                <w:iCs/>
                <w:color w:val="000000"/>
                <w:sz w:val="24"/>
              </w:rPr>
              <w:t xml:space="preserve"> </w:t>
            </w:r>
            <w:r>
              <w:rPr>
                <w:bCs/>
                <w:iCs/>
                <w:color w:val="000000"/>
                <w:sz w:val="24"/>
              </w:rPr>
              <w:t>下午</w:t>
            </w:r>
            <w:r>
              <w:rPr>
                <w:bCs/>
                <w:iCs/>
                <w:color w:val="000000"/>
                <w:sz w:val="24"/>
              </w:rPr>
              <w:t xml:space="preserve"> 1</w:t>
            </w:r>
            <w:r w:rsidR="00180E6A">
              <w:rPr>
                <w:rFonts w:hint="eastAsia"/>
                <w:bCs/>
                <w:iCs/>
                <w:color w:val="000000"/>
                <w:sz w:val="24"/>
              </w:rPr>
              <w:t>5</w:t>
            </w:r>
            <w:r>
              <w:rPr>
                <w:bCs/>
                <w:iCs/>
                <w:color w:val="000000"/>
                <w:sz w:val="24"/>
              </w:rPr>
              <w:t>:</w:t>
            </w:r>
            <w:r w:rsidR="00180E6A">
              <w:rPr>
                <w:rFonts w:hint="eastAsia"/>
                <w:bCs/>
                <w:iCs/>
                <w:color w:val="000000"/>
                <w:sz w:val="24"/>
              </w:rPr>
              <w:t>0</w:t>
            </w:r>
            <w:r>
              <w:rPr>
                <w:bCs/>
                <w:iCs/>
                <w:color w:val="000000"/>
                <w:sz w:val="24"/>
              </w:rPr>
              <w:t>0~17:00</w:t>
            </w:r>
          </w:p>
        </w:tc>
      </w:tr>
      <w:tr w:rsidR="00C26106" w14:paraId="16ED8054" w14:textId="77777777">
        <w:tc>
          <w:tcPr>
            <w:tcW w:w="1908" w:type="dxa"/>
            <w:tcBorders>
              <w:top w:val="single" w:sz="4" w:space="0" w:color="auto"/>
              <w:left w:val="single" w:sz="4" w:space="0" w:color="auto"/>
              <w:bottom w:val="single" w:sz="4" w:space="0" w:color="auto"/>
              <w:right w:val="single" w:sz="4" w:space="0" w:color="auto"/>
            </w:tcBorders>
          </w:tcPr>
          <w:p w14:paraId="119ED42D" w14:textId="77777777" w:rsidR="00C26106" w:rsidRDefault="00000000">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153E6D22" w14:textId="692EFD9B" w:rsidR="00C26106" w:rsidRDefault="00180E6A">
            <w:pPr>
              <w:spacing w:line="420" w:lineRule="exact"/>
              <w:rPr>
                <w:bCs/>
                <w:iCs/>
                <w:color w:val="000000"/>
                <w:sz w:val="24"/>
              </w:rPr>
            </w:pPr>
            <w:r w:rsidRPr="00180E6A">
              <w:rPr>
                <w:rFonts w:ascii="宋体" w:hAnsi="宋体" w:hint="eastAsia"/>
                <w:sz w:val="24"/>
              </w:rPr>
              <w:t>公司会议室</w:t>
            </w:r>
          </w:p>
        </w:tc>
      </w:tr>
      <w:tr w:rsidR="00C26106" w14:paraId="40C9AC33" w14:textId="77777777">
        <w:tc>
          <w:tcPr>
            <w:tcW w:w="1908" w:type="dxa"/>
            <w:tcBorders>
              <w:top w:val="single" w:sz="4" w:space="0" w:color="auto"/>
              <w:left w:val="single" w:sz="4" w:space="0" w:color="auto"/>
              <w:bottom w:val="single" w:sz="4" w:space="0" w:color="auto"/>
              <w:right w:val="single" w:sz="4" w:space="0" w:color="auto"/>
            </w:tcBorders>
          </w:tcPr>
          <w:p w14:paraId="3060DB3A" w14:textId="77777777" w:rsidR="00C26106" w:rsidRPr="00180E6A" w:rsidRDefault="00000000">
            <w:pPr>
              <w:spacing w:line="420" w:lineRule="exact"/>
              <w:rPr>
                <w:bCs/>
                <w:iCs/>
                <w:color w:val="000000"/>
                <w:kern w:val="0"/>
                <w:sz w:val="24"/>
              </w:rPr>
            </w:pPr>
            <w:r w:rsidRPr="00180E6A">
              <w:rPr>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04B8CE29" w14:textId="6DC93AD9" w:rsidR="00C26106" w:rsidRPr="00180E6A" w:rsidRDefault="00000000" w:rsidP="008F74AB">
            <w:pPr>
              <w:spacing w:line="420" w:lineRule="exact"/>
              <w:rPr>
                <w:bCs/>
                <w:sz w:val="24"/>
              </w:rPr>
            </w:pPr>
            <w:r w:rsidRPr="00180E6A">
              <w:rPr>
                <w:bCs/>
                <w:sz w:val="24"/>
              </w:rPr>
              <w:t>1</w:t>
            </w:r>
            <w:r w:rsidRPr="00180E6A">
              <w:rPr>
                <w:bCs/>
                <w:sz w:val="24"/>
              </w:rPr>
              <w:t>、证券投资总监曲明磊</w:t>
            </w:r>
            <w:r w:rsidR="008F74AB">
              <w:rPr>
                <w:rFonts w:hint="eastAsia"/>
                <w:bCs/>
                <w:sz w:val="24"/>
              </w:rPr>
              <w:t xml:space="preserve">       </w:t>
            </w:r>
            <w:r w:rsidRPr="00180E6A">
              <w:rPr>
                <w:bCs/>
                <w:sz w:val="24"/>
              </w:rPr>
              <w:t>2</w:t>
            </w:r>
            <w:r w:rsidRPr="00180E6A">
              <w:rPr>
                <w:bCs/>
                <w:sz w:val="24"/>
              </w:rPr>
              <w:t>、证券事务代表曹进文</w:t>
            </w:r>
          </w:p>
        </w:tc>
      </w:tr>
      <w:tr w:rsidR="00C26106" w14:paraId="7FB3962A" w14:textId="77777777">
        <w:tc>
          <w:tcPr>
            <w:tcW w:w="1908" w:type="dxa"/>
            <w:tcBorders>
              <w:top w:val="single" w:sz="4" w:space="0" w:color="auto"/>
              <w:left w:val="single" w:sz="4" w:space="0" w:color="auto"/>
              <w:bottom w:val="single" w:sz="4" w:space="0" w:color="auto"/>
              <w:right w:val="single" w:sz="4" w:space="0" w:color="auto"/>
            </w:tcBorders>
            <w:vAlign w:val="center"/>
          </w:tcPr>
          <w:p w14:paraId="13DFE7F0" w14:textId="77777777" w:rsidR="00C26106" w:rsidRDefault="00000000">
            <w:pPr>
              <w:spacing w:line="420" w:lineRule="exact"/>
              <w:rPr>
                <w:bCs/>
                <w:iCs/>
                <w:color w:val="000000"/>
                <w:kern w:val="0"/>
                <w:sz w:val="24"/>
              </w:rPr>
            </w:pPr>
            <w:r>
              <w:rPr>
                <w:rFonts w:hAnsi="宋体"/>
                <w:bCs/>
                <w:iCs/>
                <w:color w:val="000000"/>
                <w:kern w:val="0"/>
                <w:sz w:val="24"/>
              </w:rPr>
              <w:t>投资者关系活动主要内容介绍</w:t>
            </w:r>
          </w:p>
          <w:p w14:paraId="0FD199A3" w14:textId="77777777" w:rsidR="00C26106" w:rsidRDefault="00C26106">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0DF049B2" w14:textId="01A8B72A" w:rsidR="006A3907" w:rsidRDefault="006A3907" w:rsidP="006A3907">
            <w:pPr>
              <w:spacing w:line="360" w:lineRule="auto"/>
              <w:rPr>
                <w:b/>
                <w:bCs/>
              </w:rPr>
            </w:pPr>
            <w:r>
              <w:rPr>
                <w:rFonts w:hint="eastAsia"/>
                <w:b/>
                <w:bCs/>
              </w:rPr>
              <w:t>一、公司介绍</w:t>
            </w:r>
            <w:r w:rsidR="00B51560">
              <w:rPr>
                <w:rFonts w:hint="eastAsia"/>
                <w:b/>
                <w:bCs/>
              </w:rPr>
              <w:t>环节</w:t>
            </w:r>
          </w:p>
          <w:p w14:paraId="03BFD4DD" w14:textId="7205FF19" w:rsidR="006A3907" w:rsidRPr="00353416" w:rsidRDefault="006A3907" w:rsidP="00353416">
            <w:pPr>
              <w:spacing w:line="360" w:lineRule="auto"/>
              <w:ind w:firstLine="410"/>
            </w:pPr>
            <w:r w:rsidRPr="00353416">
              <w:rPr>
                <w:rFonts w:hint="eastAsia"/>
              </w:rPr>
              <w:t>公司证券投资总监与证券事务代表先向与会者简要介绍</w:t>
            </w:r>
            <w:r w:rsidR="00D6294E">
              <w:rPr>
                <w:rFonts w:hint="eastAsia"/>
              </w:rPr>
              <w:t>公司概况</w:t>
            </w:r>
            <w:r w:rsidRPr="00353416">
              <w:rPr>
                <w:rFonts w:hint="eastAsia"/>
              </w:rPr>
              <w:t>，主要如下：</w:t>
            </w:r>
          </w:p>
          <w:p w14:paraId="551537B9" w14:textId="18E34795" w:rsidR="006A3907" w:rsidRPr="00353416" w:rsidRDefault="006A3907" w:rsidP="006A3907">
            <w:pPr>
              <w:spacing w:line="360" w:lineRule="auto"/>
              <w:ind w:firstLine="410"/>
            </w:pPr>
            <w:proofErr w:type="gramStart"/>
            <w:r w:rsidRPr="00353416">
              <w:rPr>
                <w:rFonts w:hint="eastAsia"/>
              </w:rPr>
              <w:t>技源集团</w:t>
            </w:r>
            <w:proofErr w:type="gramEnd"/>
            <w:r w:rsidRPr="00353416">
              <w:rPr>
                <w:rFonts w:hint="eastAsia"/>
              </w:rPr>
              <w:t>深耕全球膳食营养补充行业二十余年，是一家专业从事膳食营养补充产品研发创新及产业化的国际化企业集团。</w:t>
            </w:r>
          </w:p>
          <w:p w14:paraId="13E03E38" w14:textId="2774F802" w:rsidR="006A3907" w:rsidRPr="00353416" w:rsidRDefault="006A3907" w:rsidP="006A3907">
            <w:pPr>
              <w:spacing w:line="360" w:lineRule="auto"/>
              <w:ind w:firstLine="410"/>
            </w:pPr>
            <w:r w:rsidRPr="00353416">
              <w:rPr>
                <w:rFonts w:hint="eastAsia"/>
              </w:rPr>
              <w:t>从产业链环节来看，膳食营养补充行业主要由基础原料供应商、营养原料生产商、营养制剂生产商、营养品牌运营商和下游渠道商组成。其中，营养原料生产商、营养制剂生产商与营养品牌运营商是产业链的核心环节。结合公司主要业务构成情况，公司属于行业内相对稀缺的兼具营养原料和制剂生产商角色定位的企业。</w:t>
            </w:r>
          </w:p>
          <w:p w14:paraId="558CA6BC" w14:textId="02B8377E" w:rsidR="006A3907" w:rsidRPr="00353416" w:rsidRDefault="006A3907" w:rsidP="00353416">
            <w:pPr>
              <w:spacing w:line="360" w:lineRule="auto"/>
              <w:ind w:firstLine="410"/>
            </w:pPr>
            <w:r w:rsidRPr="00353416">
              <w:rPr>
                <w:rFonts w:hint="eastAsia"/>
              </w:rPr>
              <w:t>公司致力于构建全球领先的膳食营养补充产业平台，</w:t>
            </w:r>
            <w:proofErr w:type="gramStart"/>
            <w:r w:rsidR="009D79FB" w:rsidRPr="00353416">
              <w:rPr>
                <w:rFonts w:hint="eastAsia"/>
              </w:rPr>
              <w:t>践行</w:t>
            </w:r>
            <w:bookmarkStart w:id="0" w:name="OLE_LINK1"/>
            <w:proofErr w:type="gramEnd"/>
            <w:r w:rsidR="009D79FB" w:rsidRPr="00353416">
              <w:rPr>
                <w:rFonts w:hint="eastAsia"/>
              </w:rPr>
              <w:t>赋能</w:t>
            </w:r>
            <w:r w:rsidR="009D79FB" w:rsidRPr="00353416">
              <w:t>B</w:t>
            </w:r>
            <w:proofErr w:type="gramStart"/>
            <w:r w:rsidR="009D79FB" w:rsidRPr="00353416">
              <w:rPr>
                <w:rFonts w:hint="eastAsia"/>
              </w:rPr>
              <w:t>端客户</w:t>
            </w:r>
            <w:proofErr w:type="gramEnd"/>
            <w:r w:rsidR="009D79FB" w:rsidRPr="00353416">
              <w:rPr>
                <w:rFonts w:hint="eastAsia"/>
              </w:rPr>
              <w:t>为</w:t>
            </w:r>
            <w:r w:rsidR="009D79FB" w:rsidRPr="00353416">
              <w:t>C</w:t>
            </w:r>
            <w:r w:rsidR="009D79FB" w:rsidRPr="00353416">
              <w:rPr>
                <w:rFonts w:hint="eastAsia"/>
              </w:rPr>
              <w:t>端消费者提供高品质、创新型的膳食营养补充产品的发展战略</w:t>
            </w:r>
            <w:bookmarkEnd w:id="0"/>
            <w:r w:rsidR="009D79FB" w:rsidRPr="00353416">
              <w:rPr>
                <w:rFonts w:hint="eastAsia"/>
              </w:rPr>
              <w:t>，以持续创新与全球化发展作为关键驱动力，不断完善“营养原料</w:t>
            </w:r>
            <w:r w:rsidR="009D79FB" w:rsidRPr="00353416">
              <w:t>+</w:t>
            </w:r>
            <w:r w:rsidR="009D79FB" w:rsidRPr="00353416">
              <w:rPr>
                <w:rFonts w:hint="eastAsia"/>
              </w:rPr>
              <w:t>营养制剂</w:t>
            </w:r>
            <w:r w:rsidR="009D79FB" w:rsidRPr="00353416">
              <w:t>+</w:t>
            </w:r>
            <w:r w:rsidR="009D79FB" w:rsidRPr="00353416">
              <w:rPr>
                <w:rFonts w:hint="eastAsia"/>
              </w:rPr>
              <w:t>个性化</w:t>
            </w:r>
            <w:r w:rsidR="00B51560">
              <w:rPr>
                <w:rFonts w:hint="eastAsia"/>
              </w:rPr>
              <w:t>与</w:t>
            </w:r>
            <w:r w:rsidR="00B51560" w:rsidRPr="00D85810">
              <w:rPr>
                <w:rFonts w:hint="eastAsia"/>
              </w:rPr>
              <w:t>精准</w:t>
            </w:r>
            <w:r w:rsidR="009D79FB" w:rsidRPr="00353416">
              <w:rPr>
                <w:rFonts w:hint="eastAsia"/>
              </w:rPr>
              <w:t>营养”的业务布局，</w:t>
            </w:r>
            <w:proofErr w:type="gramStart"/>
            <w:r w:rsidR="009D79FB" w:rsidRPr="00353416">
              <w:rPr>
                <w:rFonts w:hint="eastAsia"/>
              </w:rPr>
              <w:t>构建全</w:t>
            </w:r>
            <w:proofErr w:type="gramEnd"/>
            <w:r w:rsidR="009D79FB" w:rsidRPr="00353416">
              <w:rPr>
                <w:rFonts w:hint="eastAsia"/>
              </w:rPr>
              <w:t>链路业务能力，成为最受</w:t>
            </w:r>
            <w:r w:rsidR="009D79FB" w:rsidRPr="00353416">
              <w:t>B</w:t>
            </w:r>
            <w:proofErr w:type="gramStart"/>
            <w:r w:rsidR="009D79FB" w:rsidRPr="00353416">
              <w:rPr>
                <w:rFonts w:hint="eastAsia"/>
              </w:rPr>
              <w:t>端客户</w:t>
            </w:r>
            <w:proofErr w:type="gramEnd"/>
            <w:r w:rsidR="009D79FB" w:rsidRPr="00353416">
              <w:rPr>
                <w:rFonts w:hint="eastAsia"/>
              </w:rPr>
              <w:t>信赖的创新产品方案供应商。</w:t>
            </w:r>
          </w:p>
          <w:p w14:paraId="3CACAFCB" w14:textId="5F13EC26" w:rsidR="009D79FB" w:rsidRDefault="009D79FB" w:rsidP="00353416">
            <w:pPr>
              <w:spacing w:line="360" w:lineRule="auto"/>
              <w:rPr>
                <w:b/>
                <w:bCs/>
              </w:rPr>
            </w:pPr>
            <w:r>
              <w:rPr>
                <w:rFonts w:hint="eastAsia"/>
                <w:b/>
                <w:bCs/>
              </w:rPr>
              <w:lastRenderedPageBreak/>
              <w:t>二、问答环节</w:t>
            </w:r>
          </w:p>
          <w:p w14:paraId="0979FC25" w14:textId="728B7868" w:rsidR="00180E6A" w:rsidRPr="00180E6A" w:rsidRDefault="00180E6A" w:rsidP="00180E6A">
            <w:pPr>
              <w:spacing w:line="360" w:lineRule="auto"/>
              <w:ind w:firstLineChars="200" w:firstLine="422"/>
              <w:rPr>
                <w:b/>
                <w:bCs/>
              </w:rPr>
            </w:pPr>
            <w:r w:rsidRPr="00180E6A">
              <w:rPr>
                <w:b/>
                <w:bCs/>
              </w:rPr>
              <w:t>1</w:t>
            </w:r>
            <w:r w:rsidRPr="00180E6A">
              <w:rPr>
                <w:b/>
                <w:bCs/>
              </w:rPr>
              <w:t>、公司前三季度的</w:t>
            </w:r>
            <w:r w:rsidR="00487DA8">
              <w:rPr>
                <w:rFonts w:hint="eastAsia"/>
                <w:b/>
                <w:bCs/>
              </w:rPr>
              <w:t>净利润</w:t>
            </w:r>
            <w:r w:rsidRPr="00180E6A">
              <w:rPr>
                <w:b/>
                <w:bCs/>
              </w:rPr>
              <w:t>有</w:t>
            </w:r>
            <w:r w:rsidR="00487DA8">
              <w:rPr>
                <w:rFonts w:hint="eastAsia"/>
                <w:b/>
                <w:bCs/>
              </w:rPr>
              <w:t>所</w:t>
            </w:r>
            <w:r w:rsidRPr="00180E6A">
              <w:rPr>
                <w:b/>
                <w:bCs/>
              </w:rPr>
              <w:t>下</w:t>
            </w:r>
            <w:r w:rsidR="00487DA8">
              <w:rPr>
                <w:rFonts w:hint="eastAsia"/>
                <w:b/>
                <w:bCs/>
              </w:rPr>
              <w:t>降的</w:t>
            </w:r>
            <w:r w:rsidRPr="00180E6A">
              <w:rPr>
                <w:b/>
                <w:bCs/>
              </w:rPr>
              <w:t>主要原因是</w:t>
            </w:r>
            <w:r w:rsidR="00487DA8">
              <w:rPr>
                <w:rFonts w:hint="eastAsia"/>
                <w:b/>
                <w:bCs/>
              </w:rPr>
              <w:t>什么</w:t>
            </w:r>
            <w:r w:rsidRPr="00180E6A">
              <w:rPr>
                <w:b/>
                <w:bCs/>
              </w:rPr>
              <w:t>？</w:t>
            </w:r>
          </w:p>
          <w:p w14:paraId="52FE46CA" w14:textId="0B00F00B" w:rsidR="002B5FE5" w:rsidRDefault="002B5FE5" w:rsidP="00180E6A">
            <w:pPr>
              <w:spacing w:line="360" w:lineRule="auto"/>
              <w:ind w:firstLineChars="200" w:firstLine="420"/>
            </w:pPr>
            <w:r>
              <w:rPr>
                <w:rFonts w:hint="eastAsia"/>
              </w:rPr>
              <w:t>2025</w:t>
            </w:r>
            <w:r>
              <w:rPr>
                <w:rFonts w:hint="eastAsia"/>
              </w:rPr>
              <w:t>年</w:t>
            </w:r>
            <w:proofErr w:type="gramStart"/>
            <w:r>
              <w:rPr>
                <w:rFonts w:hint="eastAsia"/>
              </w:rPr>
              <w:t>对于技源集团</w:t>
            </w:r>
            <w:proofErr w:type="gramEnd"/>
            <w:r>
              <w:rPr>
                <w:rFonts w:hint="eastAsia"/>
              </w:rPr>
              <w:t>是承上启下、继往开来的重要一年。</w:t>
            </w:r>
            <w:r w:rsidR="00B51560">
              <w:rPr>
                <w:rFonts w:hint="eastAsia"/>
              </w:rPr>
              <w:t>本年度，</w:t>
            </w:r>
            <w:r w:rsidRPr="002B5FE5">
              <w:rPr>
                <w:rFonts w:hint="eastAsia"/>
              </w:rPr>
              <w:t>公司</w:t>
            </w:r>
            <w:r>
              <w:rPr>
                <w:rFonts w:hint="eastAsia"/>
              </w:rPr>
              <w:t>更加深入地</w:t>
            </w:r>
            <w:proofErr w:type="gramStart"/>
            <w:r>
              <w:rPr>
                <w:rFonts w:hint="eastAsia"/>
              </w:rPr>
              <w:t>践行</w:t>
            </w:r>
            <w:proofErr w:type="gramEnd"/>
            <w:r w:rsidRPr="002B5FE5">
              <w:rPr>
                <w:rFonts w:hint="eastAsia"/>
              </w:rPr>
              <w:t>赋能</w:t>
            </w:r>
            <w:r w:rsidRPr="002B5FE5">
              <w:rPr>
                <w:rFonts w:hint="eastAsia"/>
              </w:rPr>
              <w:t>B</w:t>
            </w:r>
            <w:proofErr w:type="gramStart"/>
            <w:r w:rsidRPr="002B5FE5">
              <w:rPr>
                <w:rFonts w:hint="eastAsia"/>
              </w:rPr>
              <w:t>端客户</w:t>
            </w:r>
            <w:proofErr w:type="gramEnd"/>
            <w:r w:rsidRPr="002B5FE5">
              <w:rPr>
                <w:rFonts w:hint="eastAsia"/>
              </w:rPr>
              <w:t>为</w:t>
            </w:r>
            <w:r w:rsidRPr="002B5FE5">
              <w:rPr>
                <w:rFonts w:hint="eastAsia"/>
              </w:rPr>
              <w:t>C</w:t>
            </w:r>
            <w:r w:rsidRPr="002B5FE5">
              <w:rPr>
                <w:rFonts w:hint="eastAsia"/>
              </w:rPr>
              <w:t>端消费者提供高品质、创新</w:t>
            </w:r>
            <w:r>
              <w:rPr>
                <w:rFonts w:hint="eastAsia"/>
              </w:rPr>
              <w:t>型</w:t>
            </w:r>
            <w:r w:rsidRPr="002B5FE5">
              <w:rPr>
                <w:rFonts w:hint="eastAsia"/>
              </w:rPr>
              <w:t>的膳食营养补充产品的发展战略，加速推进“</w:t>
            </w:r>
            <w:r w:rsidRPr="002B5FE5">
              <w:rPr>
                <w:rFonts w:hint="eastAsia"/>
              </w:rPr>
              <w:t>One TSI</w:t>
            </w:r>
            <w:r w:rsidRPr="002B5FE5">
              <w:rPr>
                <w:rFonts w:hint="eastAsia"/>
              </w:rPr>
              <w:t>”组织变革和数字化转型，</w:t>
            </w:r>
            <w:r>
              <w:rPr>
                <w:rFonts w:hint="eastAsia"/>
              </w:rPr>
              <w:t>旨在</w:t>
            </w:r>
            <w:r w:rsidRPr="002B5FE5">
              <w:rPr>
                <w:rFonts w:hint="eastAsia"/>
              </w:rPr>
              <w:t>充分挖掘和释放内部协同价值，进一步提升研发、运营、客户开发和服务的能力与效率。</w:t>
            </w:r>
          </w:p>
          <w:p w14:paraId="3A4488C2" w14:textId="70807806" w:rsidR="00487DA8" w:rsidRDefault="00487DA8" w:rsidP="00180E6A">
            <w:pPr>
              <w:spacing w:line="360" w:lineRule="auto"/>
              <w:ind w:firstLineChars="200" w:firstLine="420"/>
            </w:pPr>
            <w:r w:rsidRPr="00487DA8">
              <w:rPr>
                <w:rFonts w:hint="eastAsia"/>
              </w:rPr>
              <w:t>为</w:t>
            </w:r>
            <w:r>
              <w:rPr>
                <w:rFonts w:hint="eastAsia"/>
              </w:rPr>
              <w:t>了推动</w:t>
            </w:r>
            <w:r w:rsidRPr="00487DA8">
              <w:rPr>
                <w:rFonts w:hint="eastAsia"/>
              </w:rPr>
              <w:t>中长期</w:t>
            </w:r>
            <w:r>
              <w:rPr>
                <w:rFonts w:hint="eastAsia"/>
              </w:rPr>
              <w:t>经营</w:t>
            </w:r>
            <w:r w:rsidRPr="00487DA8">
              <w:rPr>
                <w:rFonts w:hint="eastAsia"/>
              </w:rPr>
              <w:t>业绩</w:t>
            </w:r>
            <w:r>
              <w:rPr>
                <w:rFonts w:hint="eastAsia"/>
              </w:rPr>
              <w:t>实现</w:t>
            </w:r>
            <w:r w:rsidRPr="00487DA8">
              <w:rPr>
                <w:rFonts w:hint="eastAsia"/>
              </w:rPr>
              <w:t>快速增长，</w:t>
            </w:r>
            <w:r>
              <w:rPr>
                <w:rFonts w:hint="eastAsia"/>
              </w:rPr>
              <w:t>在培育多维</w:t>
            </w:r>
            <w:proofErr w:type="gramStart"/>
            <w:r>
              <w:rPr>
                <w:rFonts w:hint="eastAsia"/>
              </w:rPr>
              <w:t>度业务</w:t>
            </w:r>
            <w:proofErr w:type="gramEnd"/>
            <w:r>
              <w:rPr>
                <w:rFonts w:hint="eastAsia"/>
              </w:rPr>
              <w:t>增长引擎的同时，公司自去年起</w:t>
            </w:r>
            <w:r w:rsidRPr="00487DA8">
              <w:rPr>
                <w:rFonts w:hint="eastAsia"/>
              </w:rPr>
              <w:t>持续推动和深化战略与组织升级，在全球范围内不断引进优秀人才，并积极拓展海内外产能布局，相关人员费用、运营开支等费用支出增长较多，同时公司</w:t>
            </w:r>
            <w:r>
              <w:rPr>
                <w:rFonts w:hint="eastAsia"/>
              </w:rPr>
              <w:t>在今年</w:t>
            </w:r>
            <w:r w:rsidRPr="00487DA8">
              <w:rPr>
                <w:rFonts w:hint="eastAsia"/>
              </w:rPr>
              <w:t>实现</w:t>
            </w:r>
            <w:r>
              <w:rPr>
                <w:rFonts w:hint="eastAsia"/>
              </w:rPr>
              <w:t>首次公开发行并</w:t>
            </w:r>
            <w:r w:rsidRPr="00487DA8">
              <w:rPr>
                <w:rFonts w:hint="eastAsia"/>
              </w:rPr>
              <w:t>上市，上市相关费用相应增加，加之美元汇率下跌形成汇兑损失，引致公司</w:t>
            </w:r>
            <w:r>
              <w:rPr>
                <w:rFonts w:hint="eastAsia"/>
              </w:rPr>
              <w:t>前三季度</w:t>
            </w:r>
            <w:r w:rsidRPr="00487DA8">
              <w:rPr>
                <w:rFonts w:hint="eastAsia"/>
              </w:rPr>
              <w:t>净利润相比上年同期有所下降</w:t>
            </w:r>
            <w:r>
              <w:rPr>
                <w:rFonts w:hint="eastAsia"/>
              </w:rPr>
              <w:t>。</w:t>
            </w:r>
          </w:p>
          <w:p w14:paraId="27CACA2B" w14:textId="70913F4C" w:rsidR="00180E6A" w:rsidRPr="00180E6A" w:rsidRDefault="00687A0A" w:rsidP="00180E6A">
            <w:pPr>
              <w:spacing w:line="360" w:lineRule="auto"/>
              <w:ind w:firstLineChars="200" w:firstLine="420"/>
            </w:pPr>
            <w:r>
              <w:rPr>
                <w:rFonts w:hint="eastAsia"/>
              </w:rPr>
              <w:t>公司的</w:t>
            </w:r>
            <w:r w:rsidRPr="00687A0A">
              <w:rPr>
                <w:rFonts w:hint="eastAsia"/>
              </w:rPr>
              <w:t>组织变革与数字化转型</w:t>
            </w:r>
            <w:r>
              <w:rPr>
                <w:rFonts w:hint="eastAsia"/>
              </w:rPr>
              <w:t>正在</w:t>
            </w:r>
            <w:r w:rsidRPr="00687A0A">
              <w:rPr>
                <w:rFonts w:hint="eastAsia"/>
              </w:rPr>
              <w:t>有序推进，</w:t>
            </w:r>
            <w:r>
              <w:rPr>
                <w:rFonts w:hint="eastAsia"/>
              </w:rPr>
              <w:t>并</w:t>
            </w:r>
            <w:r w:rsidRPr="00687A0A">
              <w:rPr>
                <w:rFonts w:hint="eastAsia"/>
              </w:rPr>
              <w:t>在释放内部协同价值方面</w:t>
            </w:r>
            <w:r>
              <w:rPr>
                <w:rFonts w:hint="eastAsia"/>
              </w:rPr>
              <w:t>开始</w:t>
            </w:r>
            <w:r w:rsidR="00B51560">
              <w:rPr>
                <w:rFonts w:hint="eastAsia"/>
              </w:rPr>
              <w:t>显现</w:t>
            </w:r>
            <w:r w:rsidRPr="00687A0A">
              <w:rPr>
                <w:rFonts w:hint="eastAsia"/>
              </w:rPr>
              <w:t>成效</w:t>
            </w:r>
            <w:r>
              <w:rPr>
                <w:rFonts w:hint="eastAsia"/>
              </w:rPr>
              <w:t>。面向未来，随着前述变革与转型的完成，将为公司在持续创新、全球化发展以及经营业绩加速增长等方面提供更为坚实的基础和更为强劲的动力。</w:t>
            </w:r>
          </w:p>
          <w:p w14:paraId="29BAAC56" w14:textId="77777777" w:rsidR="00180E6A" w:rsidRPr="00180E6A" w:rsidRDefault="00180E6A" w:rsidP="00180E6A">
            <w:pPr>
              <w:spacing w:line="360" w:lineRule="auto"/>
              <w:ind w:firstLineChars="200" w:firstLine="422"/>
              <w:rPr>
                <w:b/>
                <w:bCs/>
              </w:rPr>
            </w:pPr>
            <w:r w:rsidRPr="00180E6A">
              <w:rPr>
                <w:b/>
                <w:bCs/>
              </w:rPr>
              <w:t>2</w:t>
            </w:r>
            <w:r w:rsidRPr="00180E6A">
              <w:rPr>
                <w:b/>
                <w:bCs/>
              </w:rPr>
              <w:t>、公司目前的产能情况如何，是否能满足下一阶段增长的需求？</w:t>
            </w:r>
          </w:p>
          <w:p w14:paraId="79723B7A" w14:textId="2C33FA2E" w:rsidR="00180E6A" w:rsidRPr="00180E6A" w:rsidRDefault="00180E6A" w:rsidP="00180E6A">
            <w:pPr>
              <w:spacing w:line="360" w:lineRule="auto"/>
              <w:ind w:firstLineChars="200" w:firstLine="420"/>
            </w:pPr>
            <w:r w:rsidRPr="00180E6A">
              <w:t>公司目前在</w:t>
            </w:r>
            <w:r w:rsidR="009D79FB">
              <w:rPr>
                <w:rFonts w:hint="eastAsia"/>
              </w:rPr>
              <w:t>国内和澳大利亚拥有</w:t>
            </w:r>
            <w:r w:rsidRPr="00180E6A">
              <w:t>多个高标准生产基地，</w:t>
            </w:r>
            <w:r w:rsidR="009D79FB">
              <w:rPr>
                <w:rFonts w:hint="eastAsia"/>
              </w:rPr>
              <w:t>并正在对澳大利亚的生产基地进行升级扩建</w:t>
            </w:r>
            <w:r w:rsidR="002B5FE5">
              <w:rPr>
                <w:rFonts w:hint="eastAsia"/>
              </w:rPr>
              <w:t>以及布局位于香港、美国、泰国、英国等地的产能。此外，公司</w:t>
            </w:r>
            <w:r w:rsidR="009D79FB">
              <w:rPr>
                <w:rFonts w:hint="eastAsia"/>
              </w:rPr>
              <w:t>将通过</w:t>
            </w:r>
            <w:proofErr w:type="gramStart"/>
            <w:r w:rsidR="009D79FB">
              <w:rPr>
                <w:rFonts w:hint="eastAsia"/>
              </w:rPr>
              <w:t>募投项目</w:t>
            </w:r>
            <w:proofErr w:type="gramEnd"/>
            <w:r w:rsidR="009D79FB">
              <w:rPr>
                <w:rFonts w:hint="eastAsia"/>
              </w:rPr>
              <w:t>的</w:t>
            </w:r>
            <w:r w:rsidR="002B5FE5">
              <w:rPr>
                <w:rFonts w:hint="eastAsia"/>
              </w:rPr>
              <w:t>实施</w:t>
            </w:r>
            <w:r w:rsidR="009D79FB">
              <w:rPr>
                <w:rFonts w:hint="eastAsia"/>
              </w:rPr>
              <w:t>进一步扩充产能</w:t>
            </w:r>
            <w:r w:rsidR="002B5FE5">
              <w:rPr>
                <w:rFonts w:hint="eastAsia"/>
              </w:rPr>
              <w:t>。因此，公司的产能较为充足，能够满足下一阶段的增长需求。</w:t>
            </w:r>
          </w:p>
          <w:p w14:paraId="11541B6F" w14:textId="44CE90EB" w:rsidR="00180E6A" w:rsidRPr="00180E6A" w:rsidRDefault="00B24E7A" w:rsidP="00687A0A">
            <w:pPr>
              <w:spacing w:line="360" w:lineRule="auto"/>
              <w:ind w:firstLineChars="200" w:firstLine="422"/>
              <w:rPr>
                <w:b/>
                <w:bCs/>
              </w:rPr>
            </w:pPr>
            <w:r>
              <w:rPr>
                <w:rFonts w:hint="eastAsia"/>
                <w:b/>
                <w:bCs/>
              </w:rPr>
              <w:t>3</w:t>
            </w:r>
            <w:r w:rsidR="00180E6A" w:rsidRPr="00180E6A">
              <w:rPr>
                <w:b/>
                <w:bCs/>
              </w:rPr>
              <w:t>、对</w:t>
            </w:r>
            <w:r w:rsidR="00180E6A" w:rsidRPr="00180E6A">
              <w:rPr>
                <w:b/>
                <w:bCs/>
              </w:rPr>
              <w:t>HMB</w:t>
            </w:r>
            <w:r w:rsidR="00180E6A" w:rsidRPr="00180E6A">
              <w:rPr>
                <w:b/>
                <w:bCs/>
              </w:rPr>
              <w:t>未来的市场增长怎么看？</w:t>
            </w:r>
          </w:p>
          <w:p w14:paraId="7D0F9B8E" w14:textId="66919417" w:rsidR="00411A23" w:rsidRDefault="00411A23" w:rsidP="00180E6A">
            <w:pPr>
              <w:spacing w:line="360" w:lineRule="auto"/>
              <w:ind w:firstLineChars="200" w:firstLine="420"/>
            </w:pPr>
            <w:r w:rsidRPr="00411A23">
              <w:rPr>
                <w:rFonts w:hint="eastAsia"/>
              </w:rPr>
              <w:t>HMB</w:t>
            </w:r>
            <w:r w:rsidRPr="00411A23">
              <w:rPr>
                <w:rFonts w:hint="eastAsia"/>
              </w:rPr>
              <w:t>是人体内所必需的支链氨基酸亮氨酸的活性代谢产物，是维持肌肉健康的基础及核心营养素</w:t>
            </w:r>
            <w:r>
              <w:rPr>
                <w:rFonts w:hint="eastAsia"/>
              </w:rPr>
              <w:t>。</w:t>
            </w:r>
            <w:r w:rsidRPr="00411A23">
              <w:rPr>
                <w:rFonts w:hint="eastAsia"/>
              </w:rPr>
              <w:t>与其他单一改善肌肉蛋白合成的营养素相比，</w:t>
            </w:r>
            <w:r w:rsidRPr="00411A23">
              <w:rPr>
                <w:rFonts w:hint="eastAsia"/>
              </w:rPr>
              <w:t>HMB</w:t>
            </w:r>
            <w:r w:rsidRPr="00411A23">
              <w:rPr>
                <w:rFonts w:hint="eastAsia"/>
              </w:rPr>
              <w:t>可以双向调节肌肉，在增加肌肉蛋白合成的同时，减少肌肉蛋白分解流失，</w:t>
            </w:r>
            <w:r w:rsidR="004706D6">
              <w:rPr>
                <w:rFonts w:hint="eastAsia"/>
              </w:rPr>
              <w:t>功能</w:t>
            </w:r>
            <w:r>
              <w:rPr>
                <w:rFonts w:hint="eastAsia"/>
              </w:rPr>
              <w:t>十分独特。</w:t>
            </w:r>
            <w:r w:rsidRPr="00411A23">
              <w:rPr>
                <w:rFonts w:hint="eastAsia"/>
              </w:rPr>
              <w:t>HMB</w:t>
            </w:r>
            <w:r w:rsidRPr="00411A23">
              <w:rPr>
                <w:rFonts w:hint="eastAsia"/>
              </w:rPr>
              <w:t>适用于运动营养、中老年健康、体重管理及术后康复等多个细分领域。特别在改善中老年群体的行动能力与生活质量方面，其益处尤为突出。</w:t>
            </w:r>
          </w:p>
          <w:p w14:paraId="62AD36DB" w14:textId="70A22A08" w:rsidR="00180E6A" w:rsidRPr="00180E6A" w:rsidRDefault="000410FB" w:rsidP="00180E6A">
            <w:pPr>
              <w:spacing w:line="360" w:lineRule="auto"/>
              <w:ind w:firstLineChars="200" w:firstLine="420"/>
            </w:pPr>
            <w:r>
              <w:rPr>
                <w:rFonts w:hint="eastAsia"/>
              </w:rPr>
              <w:lastRenderedPageBreak/>
              <w:t>如果</w:t>
            </w:r>
            <w:r w:rsidR="00411A23">
              <w:rPr>
                <w:rFonts w:hint="eastAsia"/>
              </w:rPr>
              <w:t>基于</w:t>
            </w:r>
            <w:r w:rsidR="00180E6A" w:rsidRPr="00180E6A">
              <w:t>HMB</w:t>
            </w:r>
            <w:r w:rsidR="00411A23">
              <w:rPr>
                <w:rFonts w:hint="eastAsia"/>
              </w:rPr>
              <w:t>原料</w:t>
            </w:r>
            <w:r w:rsidR="00180E6A" w:rsidRPr="00180E6A">
              <w:t>目前</w:t>
            </w:r>
            <w:r w:rsidR="00411A23">
              <w:rPr>
                <w:rFonts w:hint="eastAsia"/>
              </w:rPr>
              <w:t>的</w:t>
            </w:r>
            <w:r w:rsidR="00180E6A" w:rsidRPr="00180E6A">
              <w:t>市场规模</w:t>
            </w:r>
            <w:r w:rsidR="00411A23">
              <w:rPr>
                <w:rFonts w:hint="eastAsia"/>
              </w:rPr>
              <w:t>和成人</w:t>
            </w:r>
            <w:r w:rsidR="00411A23">
              <w:rPr>
                <w:rFonts w:hint="eastAsia"/>
              </w:rPr>
              <w:t>3</w:t>
            </w:r>
            <w:r w:rsidR="00411A23">
              <w:rPr>
                <w:rFonts w:hint="eastAsia"/>
              </w:rPr>
              <w:t>克</w:t>
            </w:r>
            <w:r w:rsidR="00411A23">
              <w:rPr>
                <w:rFonts w:hint="eastAsia"/>
              </w:rPr>
              <w:t>/</w:t>
            </w:r>
            <w:r w:rsidR="00411A23">
              <w:rPr>
                <w:rFonts w:hint="eastAsia"/>
              </w:rPr>
              <w:t>天的常见推荐剂量做</w:t>
            </w:r>
            <w:r>
              <w:rPr>
                <w:rFonts w:hint="eastAsia"/>
              </w:rPr>
              <w:t>简化</w:t>
            </w:r>
            <w:r w:rsidR="00411A23">
              <w:rPr>
                <w:rFonts w:hint="eastAsia"/>
              </w:rPr>
              <w:t>测算，目前全球每年受益于</w:t>
            </w:r>
            <w:r w:rsidR="00180E6A" w:rsidRPr="00180E6A">
              <w:t>HMB</w:t>
            </w:r>
            <w:r>
              <w:rPr>
                <w:rFonts w:hint="eastAsia"/>
              </w:rPr>
              <w:t>营养素</w:t>
            </w:r>
            <w:r w:rsidR="00411A23">
              <w:rPr>
                <w:rFonts w:hint="eastAsia"/>
              </w:rPr>
              <w:t>的消费者仅</w:t>
            </w:r>
            <w:r w:rsidR="00180E6A" w:rsidRPr="00180E6A">
              <w:t>100</w:t>
            </w:r>
            <w:r w:rsidR="00411A23">
              <w:rPr>
                <w:rFonts w:hint="eastAsia"/>
              </w:rPr>
              <w:t>-150</w:t>
            </w:r>
            <w:r w:rsidR="00180E6A" w:rsidRPr="00180E6A">
              <w:t>万</w:t>
            </w:r>
            <w:r w:rsidR="00411A23">
              <w:rPr>
                <w:rFonts w:hint="eastAsia"/>
              </w:rPr>
              <w:t>人</w:t>
            </w:r>
            <w:r>
              <w:rPr>
                <w:rFonts w:hint="eastAsia"/>
              </w:rPr>
              <w:t>。相较于前述</w:t>
            </w:r>
            <w:r>
              <w:rPr>
                <w:rFonts w:hint="eastAsia"/>
              </w:rPr>
              <w:t>HMB</w:t>
            </w:r>
            <w:r>
              <w:rPr>
                <w:rFonts w:hint="eastAsia"/>
              </w:rPr>
              <w:t>适用群体的庞大基数，测算得出的受益群体数量所代表的</w:t>
            </w:r>
            <w:r w:rsidR="00180E6A" w:rsidRPr="00180E6A">
              <w:t>渗透率</w:t>
            </w:r>
            <w:r>
              <w:rPr>
                <w:rFonts w:hint="eastAsia"/>
              </w:rPr>
              <w:t>仍然</w:t>
            </w:r>
            <w:r w:rsidR="00180E6A" w:rsidRPr="00180E6A">
              <w:t>较低</w:t>
            </w:r>
            <w:r>
              <w:rPr>
                <w:rFonts w:hint="eastAsia"/>
              </w:rPr>
              <w:t>。</w:t>
            </w:r>
            <w:proofErr w:type="gramStart"/>
            <w:r w:rsidR="00A06A28">
              <w:rPr>
                <w:rFonts w:hint="eastAsia"/>
              </w:rPr>
              <w:t>从氨糖等</w:t>
            </w:r>
            <w:proofErr w:type="gramEnd"/>
            <w:r w:rsidR="00A06A28">
              <w:rPr>
                <w:rFonts w:hint="eastAsia"/>
              </w:rPr>
              <w:t>市场认可度和渗透率较高</w:t>
            </w:r>
            <w:r w:rsidR="00A81EC1">
              <w:rPr>
                <w:rFonts w:hint="eastAsia"/>
              </w:rPr>
              <w:t>、商业化时间更长</w:t>
            </w:r>
            <w:r w:rsidR="00A06A28">
              <w:rPr>
                <w:rFonts w:hint="eastAsia"/>
              </w:rPr>
              <w:t>的营养素的</w:t>
            </w:r>
            <w:r w:rsidR="00A81EC1">
              <w:rPr>
                <w:rFonts w:hint="eastAsia"/>
              </w:rPr>
              <w:t>发展</w:t>
            </w:r>
            <w:r w:rsidR="00A06A28">
              <w:rPr>
                <w:rFonts w:hint="eastAsia"/>
              </w:rPr>
              <w:t>历程来看，通常都是</w:t>
            </w:r>
            <w:proofErr w:type="gramStart"/>
            <w:r w:rsidR="00A06A28">
              <w:rPr>
                <w:rFonts w:hint="eastAsia"/>
              </w:rPr>
              <w:t>先经历</w:t>
            </w:r>
            <w:proofErr w:type="gramEnd"/>
            <w:r w:rsidR="00A06A28">
              <w:rPr>
                <w:rFonts w:hint="eastAsia"/>
              </w:rPr>
              <w:t>较长一段时间的市场培育，随后出现增长拐点进入加速增长阶段</w:t>
            </w:r>
            <w:r w:rsidR="00A81EC1">
              <w:rPr>
                <w:rFonts w:hint="eastAsia"/>
              </w:rPr>
              <w:t>，之后增速逐渐放缓进入成熟期。</w:t>
            </w:r>
            <w:r>
              <w:rPr>
                <w:rFonts w:hint="eastAsia"/>
              </w:rPr>
              <w:t>近年来，市场对于肌肉健康和</w:t>
            </w:r>
            <w:r>
              <w:rPr>
                <w:rFonts w:hint="eastAsia"/>
              </w:rPr>
              <w:t>HMB</w:t>
            </w:r>
            <w:r>
              <w:rPr>
                <w:rFonts w:hint="eastAsia"/>
              </w:rPr>
              <w:t>的关注度和重视程度显著提升，</w:t>
            </w:r>
            <w:r>
              <w:rPr>
                <w:rFonts w:hint="eastAsia"/>
              </w:rPr>
              <w:t>HMB</w:t>
            </w:r>
            <w:r>
              <w:rPr>
                <w:rFonts w:hint="eastAsia"/>
              </w:rPr>
              <w:t>有望</w:t>
            </w:r>
            <w:r w:rsidR="00A81EC1">
              <w:rPr>
                <w:rFonts w:hint="eastAsia"/>
              </w:rPr>
              <w:t>迎来加速增长的拐点</w:t>
            </w:r>
            <w:r w:rsidR="00180E6A" w:rsidRPr="00180E6A">
              <w:t>，</w:t>
            </w:r>
            <w:r w:rsidR="00A81EC1">
              <w:rPr>
                <w:rFonts w:hint="eastAsia"/>
              </w:rPr>
              <w:t>市场潜力和发展空间较大。</w:t>
            </w:r>
            <w:r w:rsidR="00411A23">
              <w:rPr>
                <w:rFonts w:hint="eastAsia"/>
              </w:rPr>
              <w:t>如果再考虑</w:t>
            </w:r>
            <w:r w:rsidR="00411A23">
              <w:rPr>
                <w:rFonts w:hint="eastAsia"/>
              </w:rPr>
              <w:t>HMB</w:t>
            </w:r>
            <w:r w:rsidR="00411A23">
              <w:rPr>
                <w:rFonts w:hint="eastAsia"/>
              </w:rPr>
              <w:t>在宠物和</w:t>
            </w:r>
            <w:r w:rsidR="00180E6A" w:rsidRPr="00180E6A">
              <w:t>动物营养方面</w:t>
            </w:r>
            <w:r w:rsidR="00411A23">
              <w:rPr>
                <w:rFonts w:hint="eastAsia"/>
              </w:rPr>
              <w:t>的</w:t>
            </w:r>
            <w:r w:rsidR="00180E6A" w:rsidRPr="00180E6A">
              <w:t>应用潜力，</w:t>
            </w:r>
            <w:r w:rsidR="00411A23">
              <w:rPr>
                <w:rFonts w:hint="eastAsia"/>
              </w:rPr>
              <w:t>未来的</w:t>
            </w:r>
            <w:r w:rsidR="00180E6A" w:rsidRPr="00180E6A">
              <w:t>市场规模会更加可观。</w:t>
            </w:r>
          </w:p>
          <w:p w14:paraId="6A2E7A7A" w14:textId="59FD9370" w:rsidR="00180E6A" w:rsidRPr="00180E6A" w:rsidRDefault="007D730B" w:rsidP="00B24E7A">
            <w:pPr>
              <w:spacing w:line="360" w:lineRule="auto"/>
              <w:ind w:firstLineChars="200" w:firstLine="422"/>
              <w:rPr>
                <w:b/>
                <w:bCs/>
              </w:rPr>
            </w:pPr>
            <w:r>
              <w:rPr>
                <w:rFonts w:hint="eastAsia"/>
                <w:b/>
                <w:bCs/>
              </w:rPr>
              <w:t>4</w:t>
            </w:r>
            <w:r w:rsidR="00180E6A" w:rsidRPr="00180E6A">
              <w:rPr>
                <w:b/>
                <w:bCs/>
              </w:rPr>
              <w:t>、</w:t>
            </w:r>
            <w:r>
              <w:rPr>
                <w:rFonts w:hint="eastAsia"/>
                <w:b/>
                <w:bCs/>
              </w:rPr>
              <w:t>请</w:t>
            </w:r>
            <w:r w:rsidR="005A174F">
              <w:rPr>
                <w:rFonts w:hint="eastAsia"/>
                <w:b/>
                <w:bCs/>
              </w:rPr>
              <w:t>问</w:t>
            </w:r>
            <w:r w:rsidR="00180E6A" w:rsidRPr="00180E6A">
              <w:rPr>
                <w:b/>
                <w:bCs/>
              </w:rPr>
              <w:t>公司的</w:t>
            </w:r>
            <w:r>
              <w:rPr>
                <w:rFonts w:hint="eastAsia"/>
                <w:b/>
                <w:bCs/>
              </w:rPr>
              <w:t>个性化与</w:t>
            </w:r>
            <w:r w:rsidR="00180E6A" w:rsidRPr="00180E6A">
              <w:rPr>
                <w:b/>
                <w:bCs/>
              </w:rPr>
              <w:t>精准营养</w:t>
            </w:r>
            <w:r w:rsidR="005A174F">
              <w:rPr>
                <w:rFonts w:hint="eastAsia"/>
                <w:b/>
                <w:bCs/>
              </w:rPr>
              <w:t>业务的</w:t>
            </w:r>
            <w:r>
              <w:rPr>
                <w:rFonts w:hint="eastAsia"/>
                <w:b/>
                <w:bCs/>
              </w:rPr>
              <w:t>商业模式</w:t>
            </w:r>
            <w:r w:rsidR="005A174F">
              <w:rPr>
                <w:rFonts w:hint="eastAsia"/>
                <w:b/>
                <w:bCs/>
              </w:rPr>
              <w:t>和进展如何？</w:t>
            </w:r>
          </w:p>
          <w:p w14:paraId="30105CA4" w14:textId="111A09C9" w:rsidR="00424F4E" w:rsidRDefault="00B24E7A" w:rsidP="00180E6A">
            <w:pPr>
              <w:spacing w:line="360" w:lineRule="auto"/>
              <w:ind w:firstLineChars="200" w:firstLine="420"/>
            </w:pPr>
            <w:r>
              <w:rPr>
                <w:rFonts w:hint="eastAsia"/>
              </w:rPr>
              <w:t>全球膳食营养补充行业经过数十年的持续发展，市场规模已经十分庞大，为全球消费者提供了健康价值，但也存在诸多痛点，制约了营养素作用</w:t>
            </w:r>
            <w:r w:rsidR="006A0D68">
              <w:rPr>
                <w:rFonts w:hint="eastAsia"/>
              </w:rPr>
              <w:t>的充分发挥</w:t>
            </w:r>
            <w:r>
              <w:rPr>
                <w:rFonts w:hint="eastAsia"/>
              </w:rPr>
              <w:t>以提升全人类的健康水平。目前“标准化”的产品模式，难以</w:t>
            </w:r>
            <w:r w:rsidR="00424F4E">
              <w:rPr>
                <w:rFonts w:hint="eastAsia"/>
              </w:rPr>
              <w:t>基于消费者的个性化特征和健康问题提供解决方案，也难以解决如何帮助</w:t>
            </w:r>
            <w:r>
              <w:rPr>
                <w:rFonts w:hint="eastAsia"/>
              </w:rPr>
              <w:t>消费者了解自己需要补充哪些营养素、应补充的剂量以及服用后的效果</w:t>
            </w:r>
            <w:r w:rsidR="00424F4E">
              <w:rPr>
                <w:rFonts w:hint="eastAsia"/>
              </w:rPr>
              <w:t>评估</w:t>
            </w:r>
            <w:r>
              <w:rPr>
                <w:rFonts w:hint="eastAsia"/>
              </w:rPr>
              <w:t>等关键问题</w:t>
            </w:r>
            <w:r w:rsidR="00424F4E">
              <w:rPr>
                <w:rFonts w:hint="eastAsia"/>
              </w:rPr>
              <w:t>。因此，</w:t>
            </w:r>
            <w:r w:rsidR="00180E6A" w:rsidRPr="00180E6A">
              <w:t>我们认为</w:t>
            </w:r>
            <w:r w:rsidR="00424F4E">
              <w:rPr>
                <w:rFonts w:hint="eastAsia"/>
              </w:rPr>
              <w:t>膳食营养补充行业未来最重要的发展趋势和市场机会就是个性化</w:t>
            </w:r>
            <w:r w:rsidR="004F3E2E">
              <w:rPr>
                <w:rFonts w:hint="eastAsia"/>
              </w:rPr>
              <w:t>与</w:t>
            </w:r>
            <w:r w:rsidR="00424F4E">
              <w:rPr>
                <w:rFonts w:hint="eastAsia"/>
              </w:rPr>
              <w:t>精准营养，整个行业也将因此发生非常大的变化甚至重构。而随着科技的快速发展尤其是</w:t>
            </w:r>
            <w:r w:rsidR="00424F4E">
              <w:rPr>
                <w:rFonts w:hint="eastAsia"/>
              </w:rPr>
              <w:t>AI</w:t>
            </w:r>
            <w:r w:rsidR="00424F4E">
              <w:rPr>
                <w:rFonts w:hint="eastAsia"/>
              </w:rPr>
              <w:t>技术的应用，个性化</w:t>
            </w:r>
            <w:r w:rsidR="004F3E2E">
              <w:rPr>
                <w:rFonts w:hint="eastAsia"/>
              </w:rPr>
              <w:t>与</w:t>
            </w:r>
            <w:r w:rsidR="00424F4E">
              <w:rPr>
                <w:rFonts w:hint="eastAsia"/>
              </w:rPr>
              <w:t>精准营养</w:t>
            </w:r>
            <w:r w:rsidR="004F3E2E">
              <w:rPr>
                <w:rFonts w:hint="eastAsia"/>
              </w:rPr>
              <w:t>的时代可能会</w:t>
            </w:r>
            <w:r w:rsidR="00C110B5">
              <w:rPr>
                <w:rFonts w:hint="eastAsia"/>
              </w:rPr>
              <w:t>加速</w:t>
            </w:r>
            <w:r w:rsidR="004F3E2E">
              <w:rPr>
                <w:rFonts w:hint="eastAsia"/>
              </w:rPr>
              <w:t>到来。</w:t>
            </w:r>
          </w:p>
          <w:p w14:paraId="6C593787" w14:textId="6B848658" w:rsidR="005D2145" w:rsidRDefault="004F3E2E" w:rsidP="005D2145">
            <w:pPr>
              <w:spacing w:line="360" w:lineRule="auto"/>
              <w:ind w:firstLineChars="200" w:firstLine="420"/>
            </w:pPr>
            <w:proofErr w:type="gramStart"/>
            <w:r>
              <w:rPr>
                <w:rFonts w:hint="eastAsia"/>
              </w:rPr>
              <w:t>技源集团</w:t>
            </w:r>
            <w:proofErr w:type="gramEnd"/>
            <w:r w:rsidR="00424F4E" w:rsidRPr="00424F4E">
              <w:rPr>
                <w:rFonts w:hint="eastAsia"/>
              </w:rPr>
              <w:t>在多年前即前瞻性地将个性化</w:t>
            </w:r>
            <w:r>
              <w:rPr>
                <w:rFonts w:hint="eastAsia"/>
              </w:rPr>
              <w:t>与精准</w:t>
            </w:r>
            <w:r w:rsidR="00424F4E" w:rsidRPr="00424F4E">
              <w:rPr>
                <w:rFonts w:hint="eastAsia"/>
              </w:rPr>
              <w:t>营养确定为关键的战略发展方向，并开始积极探索、持续投入与创新。目前，公司已经构建了较为完善的方法论体系和较为完整的商业化落地能力，并在商业模式、智能分析系统、产品剂型与配方体系、生产设</w:t>
            </w:r>
            <w:r w:rsidRPr="004F3E2E">
              <w:rPr>
                <w:rFonts w:hint="eastAsia"/>
              </w:rPr>
              <w:t>备等多个环节实现创新且持续迭代升级</w:t>
            </w:r>
            <w:r>
              <w:rPr>
                <w:rFonts w:hint="eastAsia"/>
              </w:rPr>
              <w:t>。基于前述成果，公司有能力基于消费者</w:t>
            </w:r>
            <w:r w:rsidR="005D2145">
              <w:rPr>
                <w:rFonts w:hint="eastAsia"/>
              </w:rPr>
              <w:t>的</w:t>
            </w:r>
            <w:r>
              <w:rPr>
                <w:rFonts w:hint="eastAsia"/>
              </w:rPr>
              <w:t>个性化信息，通过智能算法系统分析消费者的健康情况和风险，</w:t>
            </w:r>
            <w:r w:rsidR="005D2145">
              <w:rPr>
                <w:rFonts w:hint="eastAsia"/>
              </w:rPr>
              <w:t>输出问题导向的个性化营养素配方，通过独有的剂型方案与自动化设备生产出</w:t>
            </w:r>
            <w:r w:rsidR="00C01765">
              <w:rPr>
                <w:rFonts w:hint="eastAsia"/>
              </w:rPr>
              <w:t>契合</w:t>
            </w:r>
            <w:r w:rsidR="005D2145">
              <w:rPr>
                <w:rFonts w:hint="eastAsia"/>
              </w:rPr>
              <w:t>个性化</w:t>
            </w:r>
            <w:r w:rsidR="00C01765">
              <w:rPr>
                <w:rFonts w:hint="eastAsia"/>
              </w:rPr>
              <w:t>与</w:t>
            </w:r>
            <w:r w:rsidR="005D2145">
              <w:rPr>
                <w:rFonts w:hint="eastAsia"/>
              </w:rPr>
              <w:t>精准目标的营养补充产品</w:t>
            </w:r>
            <w:r w:rsidR="006A0D68">
              <w:rPr>
                <w:rFonts w:hint="eastAsia"/>
              </w:rPr>
              <w:t>，并对消费者服用后的改善情况进行</w:t>
            </w:r>
            <w:r w:rsidR="00353416">
              <w:rPr>
                <w:rFonts w:hint="eastAsia"/>
              </w:rPr>
              <w:t>跟踪评估</w:t>
            </w:r>
            <w:r w:rsidR="005D2145">
              <w:rPr>
                <w:rFonts w:hint="eastAsia"/>
              </w:rPr>
              <w:t>。</w:t>
            </w:r>
            <w:r w:rsidR="00897522">
              <w:rPr>
                <w:rFonts w:hint="eastAsia"/>
              </w:rPr>
              <w:t>对于</w:t>
            </w:r>
            <w:r w:rsidR="005D2145">
              <w:rPr>
                <w:rFonts w:hint="eastAsia"/>
              </w:rPr>
              <w:t>个性化与精准营养业务，公司仍遵循</w:t>
            </w:r>
            <w:r w:rsidR="005D2145" w:rsidRPr="005D2145">
              <w:rPr>
                <w:rFonts w:hint="eastAsia"/>
              </w:rPr>
              <w:t>赋能</w:t>
            </w:r>
            <w:r w:rsidR="005D2145" w:rsidRPr="005D2145">
              <w:rPr>
                <w:rFonts w:hint="eastAsia"/>
              </w:rPr>
              <w:t>B</w:t>
            </w:r>
            <w:proofErr w:type="gramStart"/>
            <w:r w:rsidR="005D2145" w:rsidRPr="005D2145">
              <w:rPr>
                <w:rFonts w:hint="eastAsia"/>
              </w:rPr>
              <w:t>端客户</w:t>
            </w:r>
            <w:proofErr w:type="gramEnd"/>
            <w:r w:rsidR="005D2145" w:rsidRPr="005D2145">
              <w:rPr>
                <w:rFonts w:hint="eastAsia"/>
              </w:rPr>
              <w:t>为</w:t>
            </w:r>
            <w:r w:rsidR="005D2145" w:rsidRPr="005D2145">
              <w:rPr>
                <w:rFonts w:hint="eastAsia"/>
              </w:rPr>
              <w:t>C</w:t>
            </w:r>
            <w:r w:rsidR="005D2145" w:rsidRPr="005D2145">
              <w:rPr>
                <w:rFonts w:hint="eastAsia"/>
              </w:rPr>
              <w:t>端消费者提供高品质、创新型的膳食营养补充产品的发展战略</w:t>
            </w:r>
            <w:r w:rsidR="00C01765">
              <w:rPr>
                <w:rFonts w:hint="eastAsia"/>
              </w:rPr>
              <w:t>，具体表现为公司根据不同国家</w:t>
            </w:r>
            <w:r w:rsidR="00C01765">
              <w:rPr>
                <w:rFonts w:hint="eastAsia"/>
              </w:rPr>
              <w:t>/</w:t>
            </w:r>
            <w:r w:rsidR="00C01765">
              <w:rPr>
                <w:rFonts w:hint="eastAsia"/>
              </w:rPr>
              <w:lastRenderedPageBreak/>
              <w:t>地区市场的情况和特点，选择合适的</w:t>
            </w:r>
            <w:r w:rsidR="00C01765">
              <w:rPr>
                <w:rFonts w:hint="eastAsia"/>
              </w:rPr>
              <w:t>B</w:t>
            </w:r>
            <w:proofErr w:type="gramStart"/>
            <w:r w:rsidR="00C01765">
              <w:rPr>
                <w:rFonts w:hint="eastAsia"/>
              </w:rPr>
              <w:t>端合作</w:t>
            </w:r>
            <w:proofErr w:type="gramEnd"/>
            <w:r w:rsidR="00C01765">
              <w:rPr>
                <w:rFonts w:hint="eastAsia"/>
              </w:rPr>
              <w:t>伙伴，赋能其为</w:t>
            </w:r>
            <w:r w:rsidR="00C01765">
              <w:rPr>
                <w:rFonts w:hint="eastAsia"/>
              </w:rPr>
              <w:t>C</w:t>
            </w:r>
            <w:r w:rsidR="00C01765">
              <w:rPr>
                <w:rFonts w:hint="eastAsia"/>
              </w:rPr>
              <w:t>端消费者提供个性化</w:t>
            </w:r>
            <w:r w:rsidR="00353416">
              <w:rPr>
                <w:rFonts w:hint="eastAsia"/>
              </w:rPr>
              <w:t>与</w:t>
            </w:r>
            <w:r w:rsidR="00C01765">
              <w:rPr>
                <w:rFonts w:hint="eastAsia"/>
              </w:rPr>
              <w:t>精准营养补充产品。</w:t>
            </w:r>
          </w:p>
          <w:p w14:paraId="56BDA6C7" w14:textId="52EBE9F1" w:rsidR="00424F4E" w:rsidRDefault="005D2145" w:rsidP="005D2145">
            <w:pPr>
              <w:spacing w:line="360" w:lineRule="auto"/>
              <w:ind w:firstLineChars="200" w:firstLine="420"/>
            </w:pPr>
            <w:r>
              <w:rPr>
                <w:rFonts w:hint="eastAsia"/>
              </w:rPr>
              <w:t>综上所述，公司目前</w:t>
            </w:r>
            <w:r w:rsidR="004F3E2E" w:rsidRPr="004F3E2E">
              <w:rPr>
                <w:rFonts w:hint="eastAsia"/>
              </w:rPr>
              <w:t>在</w:t>
            </w:r>
            <w:r>
              <w:rPr>
                <w:rFonts w:hint="eastAsia"/>
              </w:rPr>
              <w:t>个性化</w:t>
            </w:r>
            <w:r w:rsidR="00C01765">
              <w:rPr>
                <w:rFonts w:hint="eastAsia"/>
              </w:rPr>
              <w:t>与</w:t>
            </w:r>
            <w:r>
              <w:rPr>
                <w:rFonts w:hint="eastAsia"/>
              </w:rPr>
              <w:t>精准营养这一</w:t>
            </w:r>
            <w:r w:rsidR="004F3E2E" w:rsidRPr="004F3E2E">
              <w:rPr>
                <w:rFonts w:hint="eastAsia"/>
              </w:rPr>
              <w:t>全球膳食营养补充行业未来最重要和最具潜力的</w:t>
            </w:r>
            <w:r>
              <w:rPr>
                <w:rFonts w:hint="eastAsia"/>
              </w:rPr>
              <w:t>赛道</w:t>
            </w:r>
            <w:r w:rsidR="004F3E2E" w:rsidRPr="004F3E2E">
              <w:rPr>
                <w:rFonts w:hint="eastAsia"/>
              </w:rPr>
              <w:t>上建立</w:t>
            </w:r>
            <w:r>
              <w:rPr>
                <w:rFonts w:hint="eastAsia"/>
              </w:rPr>
              <w:t>了</w:t>
            </w:r>
            <w:r w:rsidR="004F3E2E" w:rsidRPr="004F3E2E">
              <w:rPr>
                <w:rFonts w:hint="eastAsia"/>
              </w:rPr>
              <w:t>领先优势</w:t>
            </w:r>
            <w:r>
              <w:rPr>
                <w:rFonts w:hint="eastAsia"/>
              </w:rPr>
              <w:t>，公司也将不遗余力地继续巩固优势、引领行业发展</w:t>
            </w:r>
            <w:r w:rsidR="004F3E2E" w:rsidRPr="004F3E2E">
              <w:rPr>
                <w:rFonts w:hint="eastAsia"/>
              </w:rPr>
              <w:t>。</w:t>
            </w:r>
          </w:p>
          <w:p w14:paraId="3FFD8359" w14:textId="33155F7C" w:rsidR="00180E6A" w:rsidRPr="00180E6A" w:rsidRDefault="007D730B" w:rsidP="00897522">
            <w:pPr>
              <w:spacing w:line="360" w:lineRule="auto"/>
              <w:ind w:firstLineChars="200" w:firstLine="422"/>
              <w:rPr>
                <w:b/>
                <w:bCs/>
              </w:rPr>
            </w:pPr>
            <w:r>
              <w:rPr>
                <w:rFonts w:hint="eastAsia"/>
                <w:b/>
                <w:bCs/>
              </w:rPr>
              <w:t>5</w:t>
            </w:r>
            <w:r w:rsidR="00180E6A" w:rsidRPr="00180E6A">
              <w:rPr>
                <w:b/>
                <w:bCs/>
              </w:rPr>
              <w:t>、公司上市之后是否会推出股权激励计划？</w:t>
            </w:r>
          </w:p>
          <w:p w14:paraId="2D35B027" w14:textId="63096C72" w:rsidR="00C26106" w:rsidRPr="007D730B" w:rsidRDefault="00897522" w:rsidP="00353416">
            <w:pPr>
              <w:spacing w:line="360" w:lineRule="auto"/>
              <w:ind w:firstLineChars="200" w:firstLine="420"/>
            </w:pPr>
            <w:r>
              <w:rPr>
                <w:rFonts w:hint="eastAsia"/>
              </w:rPr>
              <w:t>公司非常重视</w:t>
            </w:r>
            <w:r w:rsidR="007D730B">
              <w:rPr>
                <w:rFonts w:hint="eastAsia"/>
              </w:rPr>
              <w:t>和希望通过科学合理、积极有效地运用股权激励工具，实现对于核心人员的有效激励和团队稳定，以及增强公司对于优秀人才的吸引力。未来</w:t>
            </w:r>
            <w:r w:rsidRPr="00897522">
              <w:rPr>
                <w:rFonts w:hint="eastAsia"/>
              </w:rPr>
              <w:t>公司会根据相关法律法规和《公司章程》的规定，适时进行研究、评估并及时</w:t>
            </w:r>
            <w:r w:rsidR="007D730B">
              <w:rPr>
                <w:rFonts w:hint="eastAsia"/>
              </w:rPr>
              <w:t>公告相关计划方案</w:t>
            </w:r>
            <w:r w:rsidRPr="00897522">
              <w:rPr>
                <w:rFonts w:hint="eastAsia"/>
              </w:rPr>
              <w:t>。</w:t>
            </w:r>
          </w:p>
        </w:tc>
      </w:tr>
      <w:tr w:rsidR="00C26106" w14:paraId="41CD759A" w14:textId="77777777">
        <w:tc>
          <w:tcPr>
            <w:tcW w:w="1908" w:type="dxa"/>
            <w:tcBorders>
              <w:top w:val="single" w:sz="4" w:space="0" w:color="auto"/>
              <w:left w:val="single" w:sz="4" w:space="0" w:color="auto"/>
              <w:bottom w:val="single" w:sz="4" w:space="0" w:color="auto"/>
              <w:right w:val="single" w:sz="4" w:space="0" w:color="auto"/>
            </w:tcBorders>
            <w:vAlign w:val="center"/>
          </w:tcPr>
          <w:p w14:paraId="2794CCD5" w14:textId="77777777" w:rsidR="00C26106" w:rsidRDefault="00000000">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1282DFB9" w14:textId="711B128A" w:rsidR="00C26106" w:rsidRDefault="006D44A7">
            <w:pPr>
              <w:spacing w:line="420" w:lineRule="exact"/>
              <w:rPr>
                <w:bCs/>
                <w:iCs/>
                <w:color w:val="000000"/>
                <w:sz w:val="24"/>
              </w:rPr>
            </w:pPr>
            <w:r>
              <w:rPr>
                <w:rFonts w:hint="eastAsia"/>
                <w:bCs/>
                <w:iCs/>
                <w:color w:val="000000"/>
                <w:sz w:val="24"/>
              </w:rPr>
              <w:t>无</w:t>
            </w:r>
          </w:p>
        </w:tc>
      </w:tr>
      <w:tr w:rsidR="00C26106" w14:paraId="643AE20A" w14:textId="77777777">
        <w:tc>
          <w:tcPr>
            <w:tcW w:w="1908" w:type="dxa"/>
            <w:tcBorders>
              <w:top w:val="single" w:sz="4" w:space="0" w:color="auto"/>
              <w:left w:val="single" w:sz="4" w:space="0" w:color="auto"/>
              <w:bottom w:val="single" w:sz="4" w:space="0" w:color="auto"/>
              <w:right w:val="single" w:sz="4" w:space="0" w:color="auto"/>
            </w:tcBorders>
            <w:vAlign w:val="center"/>
          </w:tcPr>
          <w:p w14:paraId="02257409" w14:textId="77777777" w:rsidR="00C26106" w:rsidRDefault="00000000">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71E11DA3" w14:textId="5A100D8D" w:rsidR="00C26106" w:rsidRDefault="00000000">
            <w:pPr>
              <w:spacing w:line="420" w:lineRule="exact"/>
              <w:rPr>
                <w:bCs/>
                <w:iCs/>
                <w:color w:val="000000"/>
                <w:sz w:val="24"/>
              </w:rPr>
            </w:pPr>
            <w:r>
              <w:rPr>
                <w:bCs/>
                <w:iCs/>
                <w:color w:val="000000"/>
                <w:sz w:val="24"/>
              </w:rPr>
              <w:t>2025-11-</w:t>
            </w:r>
            <w:r w:rsidR="00180E6A">
              <w:rPr>
                <w:rFonts w:hint="eastAsia"/>
                <w:bCs/>
                <w:iCs/>
                <w:color w:val="000000"/>
                <w:sz w:val="24"/>
              </w:rPr>
              <w:t>14</w:t>
            </w:r>
          </w:p>
        </w:tc>
      </w:tr>
    </w:tbl>
    <w:p w14:paraId="41FE72B9" w14:textId="77777777" w:rsidR="00C26106" w:rsidRDefault="00C26106"/>
    <w:sectPr w:rsidR="00C26106">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C8D79" w14:textId="77777777" w:rsidR="00A50BE8" w:rsidRDefault="00A50BE8">
      <w:r>
        <w:separator/>
      </w:r>
    </w:p>
  </w:endnote>
  <w:endnote w:type="continuationSeparator" w:id="0">
    <w:p w14:paraId="66170A83" w14:textId="77777777" w:rsidR="00A50BE8" w:rsidRDefault="00A50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6F28" w14:textId="7B9246F9" w:rsidR="00C26106" w:rsidRDefault="00C26106">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77773" w14:textId="77777777" w:rsidR="00A50BE8" w:rsidRDefault="00A50BE8">
      <w:r>
        <w:separator/>
      </w:r>
    </w:p>
  </w:footnote>
  <w:footnote w:type="continuationSeparator" w:id="0">
    <w:p w14:paraId="176CD896" w14:textId="77777777" w:rsidR="00A50BE8" w:rsidRDefault="00A50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BC21" w14:textId="0EFC6EF2" w:rsidR="00C26106" w:rsidRDefault="00C26106">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C7"/>
    <w:rsid w:val="B7DDD54D"/>
    <w:rsid w:val="E3FFE6ED"/>
    <w:rsid w:val="F5DB8A63"/>
    <w:rsid w:val="F797912E"/>
    <w:rsid w:val="FE7B4896"/>
    <w:rsid w:val="000268C0"/>
    <w:rsid w:val="000363B5"/>
    <w:rsid w:val="000375D7"/>
    <w:rsid w:val="000410FB"/>
    <w:rsid w:val="00043015"/>
    <w:rsid w:val="00046DDE"/>
    <w:rsid w:val="00047EB9"/>
    <w:rsid w:val="00060A74"/>
    <w:rsid w:val="00067110"/>
    <w:rsid w:val="000841D2"/>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1ED5"/>
    <w:rsid w:val="0016617A"/>
    <w:rsid w:val="00167E99"/>
    <w:rsid w:val="00180E6A"/>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5BC7"/>
    <w:rsid w:val="002274D9"/>
    <w:rsid w:val="0023455A"/>
    <w:rsid w:val="00237994"/>
    <w:rsid w:val="00251D58"/>
    <w:rsid w:val="002530EE"/>
    <w:rsid w:val="002549E6"/>
    <w:rsid w:val="00256602"/>
    <w:rsid w:val="00260542"/>
    <w:rsid w:val="00271C8D"/>
    <w:rsid w:val="00273B53"/>
    <w:rsid w:val="0028080C"/>
    <w:rsid w:val="00295257"/>
    <w:rsid w:val="00297703"/>
    <w:rsid w:val="002A0826"/>
    <w:rsid w:val="002A0984"/>
    <w:rsid w:val="002A589B"/>
    <w:rsid w:val="002B1184"/>
    <w:rsid w:val="002B5FE5"/>
    <w:rsid w:val="002B71B8"/>
    <w:rsid w:val="002B7469"/>
    <w:rsid w:val="002C22C6"/>
    <w:rsid w:val="002C6568"/>
    <w:rsid w:val="002C723B"/>
    <w:rsid w:val="002D39BC"/>
    <w:rsid w:val="002E1B15"/>
    <w:rsid w:val="002E1D3A"/>
    <w:rsid w:val="003005F0"/>
    <w:rsid w:val="00302947"/>
    <w:rsid w:val="003030BF"/>
    <w:rsid w:val="00304F89"/>
    <w:rsid w:val="00306023"/>
    <w:rsid w:val="00327D5D"/>
    <w:rsid w:val="00344914"/>
    <w:rsid w:val="00346917"/>
    <w:rsid w:val="00353416"/>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07E8"/>
    <w:rsid w:val="00403300"/>
    <w:rsid w:val="004118C0"/>
    <w:rsid w:val="00411A23"/>
    <w:rsid w:val="00417A31"/>
    <w:rsid w:val="0042004B"/>
    <w:rsid w:val="00424F4E"/>
    <w:rsid w:val="00433384"/>
    <w:rsid w:val="0043777D"/>
    <w:rsid w:val="0045767F"/>
    <w:rsid w:val="00463E9B"/>
    <w:rsid w:val="00467414"/>
    <w:rsid w:val="004706D6"/>
    <w:rsid w:val="00473F30"/>
    <w:rsid w:val="0048591A"/>
    <w:rsid w:val="00486D86"/>
    <w:rsid w:val="0048721A"/>
    <w:rsid w:val="00487DA8"/>
    <w:rsid w:val="004A0BD5"/>
    <w:rsid w:val="004A1BBF"/>
    <w:rsid w:val="004A73E5"/>
    <w:rsid w:val="004C19BF"/>
    <w:rsid w:val="004D7640"/>
    <w:rsid w:val="004E1A9B"/>
    <w:rsid w:val="004F3E2E"/>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5CB"/>
    <w:rsid w:val="00595F1B"/>
    <w:rsid w:val="005A174F"/>
    <w:rsid w:val="005A3BE0"/>
    <w:rsid w:val="005B03D2"/>
    <w:rsid w:val="005B1026"/>
    <w:rsid w:val="005B642F"/>
    <w:rsid w:val="005C04C1"/>
    <w:rsid w:val="005C1785"/>
    <w:rsid w:val="005D2145"/>
    <w:rsid w:val="005D2D87"/>
    <w:rsid w:val="005D6A09"/>
    <w:rsid w:val="005E2B4B"/>
    <w:rsid w:val="005E5F63"/>
    <w:rsid w:val="005E6BA1"/>
    <w:rsid w:val="0060779A"/>
    <w:rsid w:val="00622F13"/>
    <w:rsid w:val="00625503"/>
    <w:rsid w:val="0062662D"/>
    <w:rsid w:val="00632E78"/>
    <w:rsid w:val="006344F1"/>
    <w:rsid w:val="00637186"/>
    <w:rsid w:val="00646833"/>
    <w:rsid w:val="00646DF4"/>
    <w:rsid w:val="00651DE6"/>
    <w:rsid w:val="006523BB"/>
    <w:rsid w:val="0065347E"/>
    <w:rsid w:val="00654B49"/>
    <w:rsid w:val="00662505"/>
    <w:rsid w:val="0066674C"/>
    <w:rsid w:val="00671BC3"/>
    <w:rsid w:val="006760F7"/>
    <w:rsid w:val="006861C7"/>
    <w:rsid w:val="00686DDF"/>
    <w:rsid w:val="00687A0A"/>
    <w:rsid w:val="00697B12"/>
    <w:rsid w:val="006A0D68"/>
    <w:rsid w:val="006A3907"/>
    <w:rsid w:val="006A55BB"/>
    <w:rsid w:val="006A7613"/>
    <w:rsid w:val="006B661A"/>
    <w:rsid w:val="006B7D00"/>
    <w:rsid w:val="006C6BC5"/>
    <w:rsid w:val="006D44A7"/>
    <w:rsid w:val="006D61A2"/>
    <w:rsid w:val="006E1853"/>
    <w:rsid w:val="006E1DB4"/>
    <w:rsid w:val="006E22F4"/>
    <w:rsid w:val="00753DB6"/>
    <w:rsid w:val="00763847"/>
    <w:rsid w:val="00771FE3"/>
    <w:rsid w:val="00776BDE"/>
    <w:rsid w:val="00786870"/>
    <w:rsid w:val="00792237"/>
    <w:rsid w:val="0079272A"/>
    <w:rsid w:val="007A1DA9"/>
    <w:rsid w:val="007B2252"/>
    <w:rsid w:val="007B79D9"/>
    <w:rsid w:val="007C67B1"/>
    <w:rsid w:val="007D68B7"/>
    <w:rsid w:val="007D730B"/>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97522"/>
    <w:rsid w:val="008A0ADC"/>
    <w:rsid w:val="008A1BAB"/>
    <w:rsid w:val="008B38B7"/>
    <w:rsid w:val="008B458E"/>
    <w:rsid w:val="008C4D4A"/>
    <w:rsid w:val="008E11AE"/>
    <w:rsid w:val="008E1708"/>
    <w:rsid w:val="008E1FBD"/>
    <w:rsid w:val="008E4844"/>
    <w:rsid w:val="008F74AB"/>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32E3"/>
    <w:rsid w:val="009D4199"/>
    <w:rsid w:val="009D79FB"/>
    <w:rsid w:val="009E5E6A"/>
    <w:rsid w:val="009F0DD5"/>
    <w:rsid w:val="009F1B95"/>
    <w:rsid w:val="009F6C05"/>
    <w:rsid w:val="00A06A28"/>
    <w:rsid w:val="00A13CB6"/>
    <w:rsid w:val="00A14A1A"/>
    <w:rsid w:val="00A22CDD"/>
    <w:rsid w:val="00A25AEE"/>
    <w:rsid w:val="00A31EB1"/>
    <w:rsid w:val="00A33AEA"/>
    <w:rsid w:val="00A461CD"/>
    <w:rsid w:val="00A469C5"/>
    <w:rsid w:val="00A50BE8"/>
    <w:rsid w:val="00A5317D"/>
    <w:rsid w:val="00A6284E"/>
    <w:rsid w:val="00A63E81"/>
    <w:rsid w:val="00A81EC1"/>
    <w:rsid w:val="00A8775A"/>
    <w:rsid w:val="00AA5998"/>
    <w:rsid w:val="00AB07E7"/>
    <w:rsid w:val="00AB09F0"/>
    <w:rsid w:val="00AD1BA8"/>
    <w:rsid w:val="00B02A29"/>
    <w:rsid w:val="00B03522"/>
    <w:rsid w:val="00B04AD6"/>
    <w:rsid w:val="00B14CAA"/>
    <w:rsid w:val="00B24E7A"/>
    <w:rsid w:val="00B257CE"/>
    <w:rsid w:val="00B44AD9"/>
    <w:rsid w:val="00B4746C"/>
    <w:rsid w:val="00B51560"/>
    <w:rsid w:val="00B65354"/>
    <w:rsid w:val="00B71A0E"/>
    <w:rsid w:val="00B81765"/>
    <w:rsid w:val="00B832F5"/>
    <w:rsid w:val="00BA2FAB"/>
    <w:rsid w:val="00BB5E28"/>
    <w:rsid w:val="00BD15F3"/>
    <w:rsid w:val="00BD7986"/>
    <w:rsid w:val="00BD79D3"/>
    <w:rsid w:val="00C01765"/>
    <w:rsid w:val="00C04F82"/>
    <w:rsid w:val="00C110B5"/>
    <w:rsid w:val="00C15AC0"/>
    <w:rsid w:val="00C26030"/>
    <w:rsid w:val="00C26106"/>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6294E"/>
    <w:rsid w:val="00DA26A9"/>
    <w:rsid w:val="00DB01FF"/>
    <w:rsid w:val="00DC7778"/>
    <w:rsid w:val="00DE7391"/>
    <w:rsid w:val="00DF2DB5"/>
    <w:rsid w:val="00DF5996"/>
    <w:rsid w:val="00DF6560"/>
    <w:rsid w:val="00E04CC0"/>
    <w:rsid w:val="00E136FF"/>
    <w:rsid w:val="00E32528"/>
    <w:rsid w:val="00E35F26"/>
    <w:rsid w:val="00E53165"/>
    <w:rsid w:val="00E61EF7"/>
    <w:rsid w:val="00E63245"/>
    <w:rsid w:val="00E663B4"/>
    <w:rsid w:val="00E80CEB"/>
    <w:rsid w:val="00EA5103"/>
    <w:rsid w:val="00EA6FB9"/>
    <w:rsid w:val="00EB5E6A"/>
    <w:rsid w:val="00EC2AD7"/>
    <w:rsid w:val="00ED7DE0"/>
    <w:rsid w:val="00EE7891"/>
    <w:rsid w:val="00EF49FE"/>
    <w:rsid w:val="00EF5341"/>
    <w:rsid w:val="00F04908"/>
    <w:rsid w:val="00F04C09"/>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FDE843"/>
  <w15:docId w15:val="{0B882C66-32A3-4C49-9849-51E1DC42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paragraph" w:styleId="a7">
    <w:name w:val="Revision"/>
    <w:hidden/>
    <w:uiPriority w:val="99"/>
    <w:unhideWhenUsed/>
    <w:rsid w:val="00646833"/>
    <w:rPr>
      <w:kern w:val="2"/>
      <w:sz w:val="21"/>
      <w:szCs w:val="24"/>
    </w:rPr>
  </w:style>
  <w:style w:type="paragraph" w:styleId="a8">
    <w:name w:val="List Paragraph"/>
    <w:basedOn w:val="a"/>
    <w:uiPriority w:val="99"/>
    <w:unhideWhenUsed/>
    <w:rsid w:val="006A390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2540</Words>
  <Characters>2603</Characters>
  <Application>Microsoft Office Word</Application>
  <DocSecurity>0</DocSecurity>
  <Lines>113</Lines>
  <Paragraphs>42</Paragraphs>
  <ScaleCrop>false</ScaleCrop>
  <Company>微软中国</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Joey Cao</cp:lastModifiedBy>
  <cp:revision>17</cp:revision>
  <cp:lastPrinted>2014-02-21T05:34:00Z</cp:lastPrinted>
  <dcterms:created xsi:type="dcterms:W3CDTF">2025-11-14T07:52:00Z</dcterms:created>
  <dcterms:modified xsi:type="dcterms:W3CDTF">2025-11-14T11:09:00Z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