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AD36" w14:textId="77777777" w:rsidR="00FD0A38" w:rsidRDefault="00C1238E">
      <w:pPr>
        <w:jc w:val="left"/>
        <w:rPr>
          <w:rFonts w:ascii="宋体" w:hAnsi="宋体"/>
          <w:sz w:val="24"/>
          <w:szCs w:val="24"/>
        </w:rPr>
      </w:pPr>
      <w:r>
        <w:rPr>
          <w:rFonts w:ascii="宋体" w:hAnsi="宋体" w:hint="eastAsia"/>
          <w:sz w:val="24"/>
          <w:szCs w:val="24"/>
        </w:rPr>
        <w:t>证券代码：</w:t>
      </w:r>
      <w:r>
        <w:rPr>
          <w:rFonts w:ascii="宋体" w:hAnsi="宋体"/>
          <w:sz w:val="24"/>
          <w:szCs w:val="24"/>
        </w:rPr>
        <w:t>601872</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招商轮船</w:t>
      </w:r>
    </w:p>
    <w:p w14:paraId="293BD0C0" w14:textId="77777777" w:rsidR="00FD0A38" w:rsidRDefault="00C1238E">
      <w:pPr>
        <w:jc w:val="center"/>
        <w:rPr>
          <w:rFonts w:ascii="黑体" w:eastAsia="黑体" w:hAnsi="黑体"/>
          <w:sz w:val="36"/>
          <w:szCs w:val="36"/>
        </w:rPr>
      </w:pPr>
      <w:r>
        <w:rPr>
          <w:rFonts w:ascii="黑体" w:eastAsia="黑体" w:hAnsi="黑体" w:hint="eastAsia"/>
          <w:sz w:val="36"/>
          <w:szCs w:val="36"/>
        </w:rPr>
        <w:t>招商局能源运输股份有限公司</w:t>
      </w:r>
    </w:p>
    <w:p w14:paraId="76C4314F" w14:textId="77777777" w:rsidR="00FD0A38" w:rsidRDefault="00C1238E">
      <w:pPr>
        <w:jc w:val="center"/>
        <w:rPr>
          <w:rFonts w:ascii="黑体" w:eastAsia="黑体" w:hAnsi="黑体"/>
          <w:sz w:val="36"/>
          <w:szCs w:val="36"/>
        </w:rPr>
      </w:pPr>
      <w:r>
        <w:rPr>
          <w:rFonts w:ascii="黑体" w:eastAsia="黑体" w:hAnsi="黑体" w:hint="eastAsia"/>
          <w:sz w:val="36"/>
          <w:szCs w:val="36"/>
        </w:rPr>
        <w:t>投资者关系活动记录表</w:t>
      </w:r>
    </w:p>
    <w:p w14:paraId="5FA4A28D" w14:textId="77777777" w:rsidR="00FD0A38" w:rsidRDefault="00FD0A38">
      <w:pPr>
        <w:jc w:val="center"/>
        <w:rPr>
          <w:rFonts w:ascii="黑体" w:eastAsia="黑体" w:hAnsi="黑体"/>
          <w:sz w:val="24"/>
          <w:szCs w:val="24"/>
        </w:rPr>
      </w:pPr>
    </w:p>
    <w:p w14:paraId="49FCE8FE" w14:textId="460A184F" w:rsidR="00FD0A38" w:rsidRDefault="00FD0A38">
      <w:pPr>
        <w:ind w:right="720"/>
        <w:jc w:val="right"/>
        <w:rPr>
          <w:rFonts w:ascii="黑体" w:eastAsia="黑体" w:hAnsi="黑体"/>
          <w:sz w:val="24"/>
          <w:szCs w:val="24"/>
        </w:rPr>
      </w:pPr>
    </w:p>
    <w:tbl>
      <w:tblPr>
        <w:tblStyle w:val="a4"/>
        <w:tblW w:w="8717" w:type="dxa"/>
        <w:tblLook w:val="04A0" w:firstRow="1" w:lastRow="0" w:firstColumn="1" w:lastColumn="0" w:noHBand="0" w:noVBand="1"/>
      </w:tblPr>
      <w:tblGrid>
        <w:gridCol w:w="1526"/>
        <w:gridCol w:w="7191"/>
      </w:tblGrid>
      <w:tr w:rsidR="00FD0A38" w14:paraId="180D3ADA" w14:textId="77777777">
        <w:trPr>
          <w:trHeight w:val="838"/>
        </w:trPr>
        <w:tc>
          <w:tcPr>
            <w:tcW w:w="1526" w:type="dxa"/>
            <w:vAlign w:val="center"/>
          </w:tcPr>
          <w:p w14:paraId="06833616" w14:textId="77777777" w:rsidR="00FD0A38" w:rsidRPr="00C1238E" w:rsidRDefault="00C1238E">
            <w:pPr>
              <w:rPr>
                <w:rFonts w:ascii="Times New Roman" w:eastAsia="仿宋" w:hAnsi="Times New Roman"/>
                <w:sz w:val="24"/>
                <w:szCs w:val="24"/>
              </w:rPr>
            </w:pPr>
            <w:r w:rsidRPr="00C1238E">
              <w:rPr>
                <w:rFonts w:ascii="Times New Roman" w:eastAsia="仿宋" w:hAnsi="Times New Roman"/>
                <w:sz w:val="24"/>
                <w:szCs w:val="24"/>
              </w:rPr>
              <w:t>投资者关系活动类别</w:t>
            </w:r>
          </w:p>
        </w:tc>
        <w:tc>
          <w:tcPr>
            <w:tcW w:w="7191" w:type="dxa"/>
            <w:vAlign w:val="center"/>
          </w:tcPr>
          <w:p w14:paraId="72BEAD5A" w14:textId="77777777" w:rsidR="00FD0A38" w:rsidRPr="00C1238E" w:rsidRDefault="00C1238E">
            <w:pPr>
              <w:spacing w:line="360" w:lineRule="auto"/>
              <w:rPr>
                <w:rFonts w:ascii="Times New Roman" w:eastAsia="仿宋" w:hAnsi="Times New Roman"/>
                <w:sz w:val="24"/>
                <w:szCs w:val="24"/>
              </w:rPr>
            </w:pPr>
            <w:r w:rsidRPr="00C1238E">
              <w:rPr>
                <w:rFonts w:ascii="Times New Roman" w:eastAsia="仿宋" w:hAnsi="Times New Roman"/>
                <w:sz w:val="24"/>
                <w:szCs w:val="24"/>
              </w:rPr>
              <w:t>业绩说明会</w:t>
            </w:r>
          </w:p>
        </w:tc>
      </w:tr>
      <w:tr w:rsidR="00FD0A38" w14:paraId="040D53AE" w14:textId="77777777">
        <w:trPr>
          <w:trHeight w:val="838"/>
        </w:trPr>
        <w:tc>
          <w:tcPr>
            <w:tcW w:w="1526" w:type="dxa"/>
            <w:vAlign w:val="center"/>
          </w:tcPr>
          <w:p w14:paraId="4E977910" w14:textId="77777777" w:rsidR="00FD0A38" w:rsidRPr="00C1238E" w:rsidRDefault="00C1238E">
            <w:pPr>
              <w:rPr>
                <w:rFonts w:ascii="Times New Roman" w:eastAsia="仿宋" w:hAnsi="Times New Roman"/>
                <w:sz w:val="24"/>
                <w:szCs w:val="24"/>
              </w:rPr>
            </w:pPr>
            <w:r w:rsidRPr="00C1238E">
              <w:rPr>
                <w:rFonts w:ascii="Times New Roman" w:eastAsia="仿宋" w:hAnsi="Times New Roman"/>
                <w:sz w:val="24"/>
                <w:szCs w:val="24"/>
              </w:rPr>
              <w:t>活动主题</w:t>
            </w:r>
          </w:p>
        </w:tc>
        <w:tc>
          <w:tcPr>
            <w:tcW w:w="7191" w:type="dxa"/>
            <w:vAlign w:val="center"/>
          </w:tcPr>
          <w:p w14:paraId="240C39AC" w14:textId="77777777" w:rsidR="00FD0A38" w:rsidRPr="00C1238E" w:rsidRDefault="00C1238E">
            <w:pPr>
              <w:rPr>
                <w:rFonts w:ascii="Times New Roman" w:eastAsia="仿宋" w:hAnsi="Times New Roman"/>
                <w:sz w:val="24"/>
                <w:szCs w:val="24"/>
              </w:rPr>
            </w:pPr>
            <w:r w:rsidRPr="00C1238E">
              <w:rPr>
                <w:rFonts w:ascii="Times New Roman" w:eastAsia="仿宋" w:hAnsi="Times New Roman"/>
                <w:bCs/>
                <w:iCs/>
                <w:color w:val="000000"/>
                <w:sz w:val="24"/>
                <w:lang w:val="en-GB"/>
              </w:rPr>
              <w:t>招商轮船</w:t>
            </w:r>
            <w:r w:rsidRPr="00C1238E">
              <w:rPr>
                <w:rFonts w:ascii="Times New Roman" w:eastAsia="仿宋" w:hAnsi="Times New Roman"/>
                <w:bCs/>
                <w:iCs/>
                <w:color w:val="000000"/>
                <w:sz w:val="24"/>
                <w:lang w:val="en-GB"/>
              </w:rPr>
              <w:t>2025</w:t>
            </w:r>
            <w:r w:rsidRPr="00C1238E">
              <w:rPr>
                <w:rFonts w:ascii="Times New Roman" w:eastAsia="仿宋" w:hAnsi="Times New Roman"/>
                <w:bCs/>
                <w:iCs/>
                <w:color w:val="000000"/>
                <w:sz w:val="24"/>
                <w:lang w:val="en-GB"/>
              </w:rPr>
              <w:t>年第三季度业绩说明会</w:t>
            </w:r>
          </w:p>
        </w:tc>
      </w:tr>
      <w:tr w:rsidR="00FD0A38" w14:paraId="43F2D9C3" w14:textId="77777777">
        <w:trPr>
          <w:trHeight w:val="799"/>
        </w:trPr>
        <w:tc>
          <w:tcPr>
            <w:tcW w:w="1526" w:type="dxa"/>
            <w:vAlign w:val="center"/>
          </w:tcPr>
          <w:p w14:paraId="0E4FE5AC" w14:textId="77777777" w:rsidR="00FD0A38" w:rsidRPr="00C1238E" w:rsidRDefault="00C1238E">
            <w:pPr>
              <w:rPr>
                <w:rFonts w:ascii="Times New Roman" w:eastAsia="仿宋" w:hAnsi="Times New Roman"/>
                <w:sz w:val="24"/>
                <w:szCs w:val="24"/>
              </w:rPr>
            </w:pPr>
            <w:r w:rsidRPr="00C1238E">
              <w:rPr>
                <w:rFonts w:ascii="Times New Roman" w:eastAsia="仿宋" w:hAnsi="Times New Roman"/>
                <w:sz w:val="24"/>
                <w:szCs w:val="24"/>
              </w:rPr>
              <w:t>时间</w:t>
            </w:r>
          </w:p>
        </w:tc>
        <w:tc>
          <w:tcPr>
            <w:tcW w:w="7191" w:type="dxa"/>
            <w:vAlign w:val="center"/>
          </w:tcPr>
          <w:p w14:paraId="2A2AB873" w14:textId="77777777" w:rsidR="00FD0A38" w:rsidRPr="00C1238E" w:rsidRDefault="00C1238E">
            <w:pPr>
              <w:rPr>
                <w:rFonts w:ascii="Times New Roman" w:eastAsia="仿宋" w:hAnsi="Times New Roman"/>
                <w:sz w:val="24"/>
                <w:szCs w:val="24"/>
              </w:rPr>
            </w:pPr>
            <w:r w:rsidRPr="00C1238E">
              <w:rPr>
                <w:rFonts w:ascii="Times New Roman" w:eastAsia="仿宋" w:hAnsi="Times New Roman"/>
                <w:bCs/>
                <w:iCs/>
                <w:color w:val="000000"/>
                <w:sz w:val="24"/>
              </w:rPr>
              <w:t>2025-11-17 - 13:00-14:00</w:t>
            </w:r>
          </w:p>
        </w:tc>
      </w:tr>
      <w:tr w:rsidR="00FD0A38" w14:paraId="4D83EDE8" w14:textId="77777777">
        <w:trPr>
          <w:trHeight w:val="838"/>
        </w:trPr>
        <w:tc>
          <w:tcPr>
            <w:tcW w:w="1526" w:type="dxa"/>
            <w:vAlign w:val="center"/>
          </w:tcPr>
          <w:p w14:paraId="5698DA57" w14:textId="77777777" w:rsidR="00FD0A38" w:rsidRPr="00C1238E" w:rsidRDefault="00C1238E">
            <w:pPr>
              <w:rPr>
                <w:rFonts w:ascii="Times New Roman" w:eastAsia="仿宋" w:hAnsi="Times New Roman"/>
                <w:sz w:val="24"/>
                <w:szCs w:val="24"/>
              </w:rPr>
            </w:pPr>
            <w:r w:rsidRPr="00C1238E">
              <w:rPr>
                <w:rFonts w:ascii="Times New Roman" w:eastAsia="仿宋" w:hAnsi="Times New Roman"/>
                <w:sz w:val="24"/>
                <w:szCs w:val="24"/>
              </w:rPr>
              <w:t>地点</w:t>
            </w:r>
            <w:r w:rsidRPr="00C1238E">
              <w:rPr>
                <w:rFonts w:ascii="Times New Roman" w:eastAsia="仿宋" w:hAnsi="Times New Roman"/>
                <w:sz w:val="24"/>
                <w:szCs w:val="24"/>
              </w:rPr>
              <w:t>/</w:t>
            </w:r>
            <w:r w:rsidRPr="00C1238E">
              <w:rPr>
                <w:rFonts w:ascii="Times New Roman" w:eastAsia="仿宋" w:hAnsi="Times New Roman"/>
                <w:sz w:val="24"/>
                <w:szCs w:val="24"/>
              </w:rPr>
              <w:t>方式</w:t>
            </w:r>
          </w:p>
        </w:tc>
        <w:tc>
          <w:tcPr>
            <w:tcW w:w="7191" w:type="dxa"/>
          </w:tcPr>
          <w:p w14:paraId="40FD26E7" w14:textId="77777777" w:rsidR="00FD0A38" w:rsidRPr="00C1238E" w:rsidRDefault="00C1238E">
            <w:pPr>
              <w:rPr>
                <w:rFonts w:ascii="Times New Roman" w:eastAsia="仿宋" w:hAnsi="Times New Roman"/>
                <w:bCs/>
                <w:sz w:val="24"/>
              </w:rPr>
            </w:pPr>
            <w:r w:rsidRPr="00C1238E">
              <w:rPr>
                <w:rFonts w:ascii="Times New Roman" w:eastAsia="仿宋" w:hAnsi="Times New Roman"/>
                <w:bCs/>
                <w:sz w:val="24"/>
              </w:rPr>
              <w:t>上证路演中心</w:t>
            </w:r>
            <w:r w:rsidRPr="00C1238E">
              <w:rPr>
                <w:rFonts w:ascii="Times New Roman" w:eastAsia="仿宋" w:hAnsi="Times New Roman"/>
                <w:bCs/>
                <w:sz w:val="24"/>
              </w:rPr>
              <w:t xml:space="preserve"> </w:t>
            </w:r>
            <w:hyperlink r:id="rId6" w:history="1">
              <w:r w:rsidRPr="00C1238E">
                <w:rPr>
                  <w:rStyle w:val="a5"/>
                  <w:rFonts w:ascii="Times New Roman" w:eastAsia="仿宋" w:hAnsi="Times New Roman"/>
                  <w:bCs/>
                  <w:sz w:val="24"/>
                </w:rPr>
                <w:t>https://roadshow.sseinfo.com</w:t>
              </w:r>
            </w:hyperlink>
          </w:p>
          <w:p w14:paraId="4ACA49F4" w14:textId="77777777" w:rsidR="00FD0A38" w:rsidRPr="00C1238E" w:rsidRDefault="00C1238E">
            <w:pPr>
              <w:rPr>
                <w:rFonts w:ascii="Times New Roman" w:eastAsia="仿宋" w:hAnsi="Times New Roman"/>
                <w:sz w:val="24"/>
                <w:szCs w:val="24"/>
              </w:rPr>
            </w:pPr>
            <w:r w:rsidRPr="00C1238E">
              <w:rPr>
                <w:rFonts w:ascii="Times New Roman" w:eastAsia="仿宋" w:hAnsi="Times New Roman"/>
                <w:bCs/>
                <w:sz w:val="24"/>
              </w:rPr>
              <w:t>网络文字互动</w:t>
            </w:r>
          </w:p>
        </w:tc>
      </w:tr>
      <w:tr w:rsidR="00FD0A38" w14:paraId="4DF76CBE" w14:textId="77777777">
        <w:trPr>
          <w:trHeight w:val="838"/>
        </w:trPr>
        <w:tc>
          <w:tcPr>
            <w:tcW w:w="1526" w:type="dxa"/>
            <w:vAlign w:val="center"/>
          </w:tcPr>
          <w:p w14:paraId="594AB612" w14:textId="77777777" w:rsidR="00FD0A38" w:rsidRPr="00C1238E" w:rsidRDefault="00C1238E">
            <w:pPr>
              <w:rPr>
                <w:rFonts w:ascii="Times New Roman" w:eastAsia="仿宋" w:hAnsi="Times New Roman"/>
                <w:sz w:val="24"/>
                <w:szCs w:val="24"/>
              </w:rPr>
            </w:pPr>
            <w:r w:rsidRPr="00C1238E">
              <w:rPr>
                <w:rFonts w:ascii="Times New Roman" w:eastAsia="仿宋" w:hAnsi="Times New Roman"/>
                <w:sz w:val="24"/>
                <w:szCs w:val="24"/>
              </w:rPr>
              <w:t>参会人员</w:t>
            </w:r>
          </w:p>
        </w:tc>
        <w:tc>
          <w:tcPr>
            <w:tcW w:w="7191" w:type="dxa"/>
            <w:vAlign w:val="center"/>
          </w:tcPr>
          <w:p w14:paraId="2237B3BF" w14:textId="77777777" w:rsidR="00FD0A38" w:rsidRPr="00C1238E" w:rsidRDefault="00C1238E">
            <w:pPr>
              <w:spacing w:line="360" w:lineRule="auto"/>
              <w:rPr>
                <w:rFonts w:ascii="Times New Roman" w:eastAsia="仿宋" w:hAnsi="Times New Roman"/>
                <w:sz w:val="24"/>
                <w:szCs w:val="24"/>
              </w:rPr>
            </w:pPr>
            <w:r w:rsidRPr="00C1238E">
              <w:rPr>
                <w:rFonts w:ascii="Times New Roman" w:eastAsia="仿宋" w:hAnsi="Times New Roman"/>
                <w:sz w:val="24"/>
                <w:szCs w:val="24"/>
              </w:rPr>
              <w:t>董事：余志良、独立董事：邓黄君、财务总监：娄东阳、董事总经理：王永新、董事会秘书：孔康</w:t>
            </w:r>
          </w:p>
        </w:tc>
      </w:tr>
      <w:tr w:rsidR="00FD0A38" w14:paraId="3C37F144" w14:textId="77777777">
        <w:trPr>
          <w:trHeight w:val="557"/>
        </w:trPr>
        <w:tc>
          <w:tcPr>
            <w:tcW w:w="1526" w:type="dxa"/>
            <w:vAlign w:val="center"/>
          </w:tcPr>
          <w:p w14:paraId="2813A45E" w14:textId="77777777" w:rsidR="00FD0A38" w:rsidRPr="00C1238E" w:rsidRDefault="00C1238E">
            <w:pPr>
              <w:rPr>
                <w:rFonts w:ascii="Times New Roman" w:eastAsia="仿宋" w:hAnsi="Times New Roman"/>
                <w:sz w:val="24"/>
                <w:szCs w:val="24"/>
              </w:rPr>
            </w:pPr>
            <w:r w:rsidRPr="00C1238E">
              <w:rPr>
                <w:rFonts w:ascii="Times New Roman" w:eastAsia="仿宋" w:hAnsi="Times New Roman"/>
                <w:sz w:val="24"/>
                <w:szCs w:val="24"/>
              </w:rPr>
              <w:t>投资者关系活动主要内容介绍</w:t>
            </w:r>
          </w:p>
        </w:tc>
        <w:tc>
          <w:tcPr>
            <w:tcW w:w="7191" w:type="dxa"/>
          </w:tcPr>
          <w:p w14:paraId="149580D8" w14:textId="77777777" w:rsidR="00FD0A38" w:rsidRPr="00C1238E" w:rsidRDefault="00C1238E" w:rsidP="00345FEF">
            <w:pPr>
              <w:spacing w:beforeLines="50" w:before="156" w:line="400" w:lineRule="exact"/>
              <w:jc w:val="center"/>
              <w:rPr>
                <w:rFonts w:ascii="Times New Roman" w:eastAsia="仿宋" w:hAnsi="Times New Roman"/>
                <w:b/>
                <w:sz w:val="24"/>
              </w:rPr>
            </w:pPr>
            <w:r w:rsidRPr="00C1238E">
              <w:rPr>
                <w:rFonts w:ascii="Times New Roman" w:eastAsia="仿宋" w:hAnsi="Times New Roman"/>
                <w:b/>
                <w:sz w:val="24"/>
              </w:rPr>
              <w:t>投资者关系活动主要内容</w:t>
            </w:r>
          </w:p>
          <w:p w14:paraId="467C9803" w14:textId="1BF6C671" w:rsidR="00FD0A38" w:rsidRPr="00C1238E" w:rsidRDefault="00C1238E" w:rsidP="00345FEF">
            <w:pPr>
              <w:spacing w:beforeLines="50" w:before="156" w:line="400" w:lineRule="exact"/>
              <w:rPr>
                <w:rFonts w:ascii="Times New Roman" w:eastAsia="仿宋" w:hAnsi="Times New Roman"/>
              </w:rPr>
            </w:pPr>
            <w:r w:rsidRPr="00C1238E">
              <w:rPr>
                <w:rFonts w:ascii="Times New Roman" w:eastAsia="仿宋" w:hAnsi="Times New Roman"/>
                <w:sz w:val="24"/>
              </w:rPr>
              <w:t>1</w:t>
            </w:r>
            <w:r w:rsidRPr="00C1238E">
              <w:rPr>
                <w:rFonts w:ascii="Times New Roman" w:eastAsia="仿宋" w:hAnsi="Times New Roman"/>
                <w:sz w:val="24"/>
              </w:rPr>
              <w:t>、</w:t>
            </w:r>
            <w:r w:rsidR="00B65DA3">
              <w:rPr>
                <w:rFonts w:ascii="Times New Roman" w:eastAsia="仿宋" w:hAnsi="Times New Roman" w:hint="eastAsia"/>
                <w:sz w:val="24"/>
              </w:rPr>
              <w:t>投资者</w:t>
            </w:r>
            <w:r w:rsidRPr="00C1238E">
              <w:rPr>
                <w:rFonts w:ascii="Times New Roman" w:eastAsia="仿宋" w:hAnsi="Times New Roman"/>
                <w:sz w:val="24"/>
              </w:rPr>
              <w:t>问招商轮船董事会秘书孔康：孔总，您好，</w:t>
            </w:r>
            <w:r w:rsidRPr="00C1238E">
              <w:rPr>
                <w:rFonts w:ascii="Times New Roman" w:eastAsia="仿宋" w:hAnsi="Times New Roman"/>
                <w:sz w:val="24"/>
              </w:rPr>
              <w:t>lng</w:t>
            </w:r>
            <w:r w:rsidRPr="00C1238E">
              <w:rPr>
                <w:rFonts w:ascii="Times New Roman" w:eastAsia="仿宋" w:hAnsi="Times New Roman"/>
                <w:sz w:val="24"/>
              </w:rPr>
              <w:t>运费近期上涨较快。</w:t>
            </w:r>
            <w:r w:rsidRPr="00C1238E">
              <w:rPr>
                <w:rFonts w:ascii="Times New Roman" w:eastAsia="仿宋" w:hAnsi="Times New Roman"/>
                <w:sz w:val="24"/>
              </w:rPr>
              <w:t>Spark30s(</w:t>
            </w:r>
            <w:r w:rsidRPr="00C1238E">
              <w:rPr>
                <w:rFonts w:ascii="Times New Roman" w:eastAsia="仿宋" w:hAnsi="Times New Roman"/>
                <w:sz w:val="24"/>
              </w:rPr>
              <w:t>大西洋</w:t>
            </w:r>
            <w:r w:rsidRPr="00C1238E">
              <w:rPr>
                <w:rFonts w:ascii="Times New Roman" w:eastAsia="仿宋" w:hAnsi="Times New Roman"/>
                <w:sz w:val="24"/>
              </w:rPr>
              <w:t>)</w:t>
            </w:r>
            <w:r w:rsidRPr="00C1238E">
              <w:rPr>
                <w:rFonts w:ascii="Times New Roman" w:eastAsia="仿宋" w:hAnsi="Times New Roman"/>
                <w:sz w:val="24"/>
              </w:rPr>
              <w:t>运费达到</w:t>
            </w:r>
            <w:r w:rsidRPr="00C1238E">
              <w:rPr>
                <w:rFonts w:ascii="Times New Roman" w:eastAsia="仿宋" w:hAnsi="Times New Roman"/>
                <w:sz w:val="24"/>
              </w:rPr>
              <w:t>82750</w:t>
            </w:r>
            <w:r w:rsidRPr="00C1238E">
              <w:rPr>
                <w:rFonts w:ascii="Times New Roman" w:eastAsia="仿宋" w:hAnsi="Times New Roman"/>
                <w:sz w:val="24"/>
              </w:rPr>
              <w:t>美元</w:t>
            </w:r>
            <w:r w:rsidRPr="00C1238E">
              <w:rPr>
                <w:rFonts w:ascii="Times New Roman" w:eastAsia="仿宋" w:hAnsi="Times New Roman"/>
                <w:sz w:val="24"/>
              </w:rPr>
              <w:t>/</w:t>
            </w:r>
            <w:r w:rsidRPr="00C1238E">
              <w:rPr>
                <w:rFonts w:ascii="Times New Roman" w:eastAsia="仿宋" w:hAnsi="Times New Roman"/>
                <w:sz w:val="24"/>
              </w:rPr>
              <w:t>天，为</w:t>
            </w:r>
            <w:r w:rsidRPr="00C1238E">
              <w:rPr>
                <w:rFonts w:ascii="Times New Roman" w:eastAsia="仿宋" w:hAnsi="Times New Roman"/>
                <w:sz w:val="24"/>
              </w:rPr>
              <w:t>2024</w:t>
            </w:r>
            <w:r w:rsidRPr="00C1238E">
              <w:rPr>
                <w:rFonts w:ascii="Times New Roman" w:eastAsia="仿宋" w:hAnsi="Times New Roman"/>
                <w:sz w:val="24"/>
              </w:rPr>
              <w:t>年</w:t>
            </w:r>
            <w:r w:rsidRPr="00C1238E">
              <w:rPr>
                <w:rFonts w:ascii="Times New Roman" w:eastAsia="仿宋" w:hAnsi="Times New Roman"/>
                <w:sz w:val="24"/>
              </w:rPr>
              <w:t>7</w:t>
            </w:r>
            <w:r w:rsidRPr="00C1238E">
              <w:rPr>
                <w:rFonts w:ascii="Times New Roman" w:eastAsia="仿宋" w:hAnsi="Times New Roman"/>
                <w:sz w:val="24"/>
              </w:rPr>
              <w:t>月以来的最高水平。</w:t>
            </w:r>
            <w:r w:rsidRPr="00C1238E">
              <w:rPr>
                <w:rFonts w:ascii="Times New Roman" w:eastAsia="仿宋" w:hAnsi="Times New Roman"/>
                <w:sz w:val="24"/>
              </w:rPr>
              <w:t>Spark25s(</w:t>
            </w:r>
            <w:r w:rsidRPr="00C1238E">
              <w:rPr>
                <w:rFonts w:ascii="Times New Roman" w:eastAsia="仿宋" w:hAnsi="Times New Roman"/>
                <w:sz w:val="24"/>
              </w:rPr>
              <w:t>太平洋</w:t>
            </w:r>
            <w:r w:rsidRPr="00C1238E">
              <w:rPr>
                <w:rFonts w:ascii="Times New Roman" w:eastAsia="仿宋" w:hAnsi="Times New Roman"/>
                <w:sz w:val="24"/>
              </w:rPr>
              <w:t>)</w:t>
            </w:r>
            <w:r w:rsidRPr="00C1238E">
              <w:rPr>
                <w:rFonts w:ascii="Times New Roman" w:eastAsia="仿宋" w:hAnsi="Times New Roman"/>
                <w:sz w:val="24"/>
              </w:rPr>
              <w:t>运费上涨</w:t>
            </w:r>
            <w:r w:rsidRPr="00C1238E">
              <w:rPr>
                <w:rFonts w:ascii="Times New Roman" w:eastAsia="仿宋" w:hAnsi="Times New Roman"/>
                <w:sz w:val="24"/>
              </w:rPr>
              <w:t>17500</w:t>
            </w:r>
            <w:r w:rsidRPr="00C1238E">
              <w:rPr>
                <w:rFonts w:ascii="Times New Roman" w:eastAsia="仿宋" w:hAnsi="Times New Roman"/>
                <w:sz w:val="24"/>
              </w:rPr>
              <w:t>美元，达到</w:t>
            </w:r>
            <w:r w:rsidRPr="00C1238E">
              <w:rPr>
                <w:rFonts w:ascii="Times New Roman" w:eastAsia="仿宋" w:hAnsi="Times New Roman"/>
                <w:sz w:val="24"/>
              </w:rPr>
              <w:t>62000</w:t>
            </w:r>
            <w:r w:rsidRPr="00C1238E">
              <w:rPr>
                <w:rFonts w:ascii="Times New Roman" w:eastAsia="仿宋" w:hAnsi="Times New Roman"/>
                <w:sz w:val="24"/>
              </w:rPr>
              <w:t>美元</w:t>
            </w:r>
            <w:r w:rsidRPr="00C1238E">
              <w:rPr>
                <w:rFonts w:ascii="Times New Roman" w:eastAsia="仿宋" w:hAnsi="Times New Roman"/>
                <w:sz w:val="24"/>
              </w:rPr>
              <w:t>/</w:t>
            </w:r>
            <w:r w:rsidRPr="00C1238E">
              <w:rPr>
                <w:rFonts w:ascii="Times New Roman" w:eastAsia="仿宋" w:hAnsi="Times New Roman"/>
                <w:sz w:val="24"/>
              </w:rPr>
              <w:t>天，为</w:t>
            </w:r>
            <w:r w:rsidRPr="00C1238E">
              <w:rPr>
                <w:rFonts w:ascii="Times New Roman" w:eastAsia="仿宋" w:hAnsi="Times New Roman"/>
                <w:sz w:val="24"/>
              </w:rPr>
              <w:t>2024</w:t>
            </w:r>
            <w:r w:rsidRPr="00C1238E">
              <w:rPr>
                <w:rFonts w:ascii="Times New Roman" w:eastAsia="仿宋" w:hAnsi="Times New Roman"/>
                <w:sz w:val="24"/>
              </w:rPr>
              <w:t>年</w:t>
            </w:r>
            <w:r w:rsidRPr="00C1238E">
              <w:rPr>
                <w:rFonts w:ascii="Times New Roman" w:eastAsia="仿宋" w:hAnsi="Times New Roman"/>
                <w:sz w:val="24"/>
              </w:rPr>
              <w:t>10</w:t>
            </w:r>
            <w:r w:rsidRPr="00C1238E">
              <w:rPr>
                <w:rFonts w:ascii="Times New Roman" w:eastAsia="仿宋" w:hAnsi="Times New Roman"/>
                <w:sz w:val="24"/>
              </w:rPr>
              <w:t>月以来的最高水平，也是</w:t>
            </w:r>
            <w:r w:rsidRPr="00C1238E">
              <w:rPr>
                <w:rFonts w:ascii="Times New Roman" w:eastAsia="仿宋" w:hAnsi="Times New Roman"/>
                <w:sz w:val="24"/>
              </w:rPr>
              <w:t>2023</w:t>
            </w:r>
            <w:r w:rsidRPr="00C1238E">
              <w:rPr>
                <w:rFonts w:ascii="Times New Roman" w:eastAsia="仿宋" w:hAnsi="Times New Roman"/>
                <w:sz w:val="24"/>
              </w:rPr>
              <w:t>年</w:t>
            </w:r>
            <w:r w:rsidRPr="00C1238E">
              <w:rPr>
                <w:rFonts w:ascii="Times New Roman" w:eastAsia="仿宋" w:hAnsi="Times New Roman"/>
                <w:sz w:val="24"/>
              </w:rPr>
              <w:t>9</w:t>
            </w:r>
            <w:r w:rsidRPr="00C1238E">
              <w:rPr>
                <w:rFonts w:ascii="Times New Roman" w:eastAsia="仿宋" w:hAnsi="Times New Roman"/>
                <w:sz w:val="24"/>
              </w:rPr>
              <w:t>月以来的最大涨幅。</w:t>
            </w:r>
            <w:r w:rsidRPr="00C1238E">
              <w:rPr>
                <w:rFonts w:ascii="Times New Roman" w:eastAsia="仿宋" w:hAnsi="Times New Roman"/>
                <w:sz w:val="24"/>
              </w:rPr>
              <w:t>Q4</w:t>
            </w:r>
            <w:r w:rsidRPr="00C1238E">
              <w:rPr>
                <w:rFonts w:ascii="Times New Roman" w:eastAsia="仿宋" w:hAnsi="Times New Roman"/>
                <w:sz w:val="24"/>
              </w:rPr>
              <w:t>的</w:t>
            </w:r>
            <w:r w:rsidRPr="00C1238E">
              <w:rPr>
                <w:rFonts w:ascii="Times New Roman" w:eastAsia="仿宋" w:hAnsi="Times New Roman"/>
                <w:sz w:val="24"/>
              </w:rPr>
              <w:t>lng</w:t>
            </w:r>
            <w:r w:rsidRPr="00C1238E">
              <w:rPr>
                <w:rFonts w:ascii="Times New Roman" w:eastAsia="仿宋" w:hAnsi="Times New Roman"/>
                <w:sz w:val="24"/>
              </w:rPr>
              <w:t>运费上涨，公司受益情况如何，长协占比高吗？</w:t>
            </w:r>
          </w:p>
          <w:p w14:paraId="34E0981D" w14:textId="77777777" w:rsidR="00FD0A38" w:rsidRPr="00C1238E" w:rsidRDefault="00C1238E" w:rsidP="00345FEF">
            <w:pPr>
              <w:spacing w:beforeLines="50" w:before="156" w:line="400" w:lineRule="exact"/>
              <w:rPr>
                <w:rFonts w:ascii="Times New Roman" w:eastAsia="仿宋" w:hAnsi="Times New Roman"/>
                <w:sz w:val="24"/>
              </w:rPr>
            </w:pPr>
            <w:r w:rsidRPr="00C1238E">
              <w:rPr>
                <w:rFonts w:ascii="Times New Roman" w:eastAsia="仿宋" w:hAnsi="Times New Roman"/>
                <w:b/>
                <w:bCs/>
                <w:sz w:val="24"/>
              </w:rPr>
              <w:t>董事会秘书孔康答</w:t>
            </w:r>
            <w:r w:rsidRPr="00C1238E">
              <w:rPr>
                <w:rFonts w:ascii="Times New Roman" w:eastAsia="仿宋" w:hAnsi="Times New Roman"/>
                <w:b/>
                <w:bCs/>
                <w:sz w:val="24"/>
              </w:rPr>
              <w:t>:</w:t>
            </w:r>
            <w:r w:rsidRPr="00C1238E">
              <w:rPr>
                <w:rFonts w:ascii="Times New Roman" w:eastAsia="仿宋" w:hAnsi="Times New Roman"/>
                <w:sz w:val="24"/>
              </w:rPr>
              <w:t>感谢您的关注。公司目前有</w:t>
            </w:r>
            <w:r w:rsidRPr="00C1238E">
              <w:rPr>
                <w:rFonts w:ascii="Times New Roman" w:eastAsia="仿宋" w:hAnsi="Times New Roman"/>
                <w:sz w:val="24"/>
              </w:rPr>
              <w:t>3</w:t>
            </w:r>
            <w:r w:rsidRPr="00C1238E">
              <w:rPr>
                <w:rFonts w:ascii="Times New Roman" w:eastAsia="仿宋" w:hAnsi="Times New Roman"/>
                <w:sz w:val="24"/>
              </w:rPr>
              <w:t>艘</w:t>
            </w:r>
            <w:r w:rsidRPr="00C1238E">
              <w:rPr>
                <w:rFonts w:ascii="Times New Roman" w:eastAsia="仿宋" w:hAnsi="Times New Roman"/>
                <w:sz w:val="24"/>
              </w:rPr>
              <w:t>LNG</w:t>
            </w:r>
            <w:r w:rsidRPr="00C1238E">
              <w:rPr>
                <w:rFonts w:ascii="Times New Roman" w:eastAsia="仿宋" w:hAnsi="Times New Roman"/>
                <w:sz w:val="24"/>
              </w:rPr>
              <w:t>船暂未锁定长约，目前已经交付一艘，很快将接第二、第三艘。我们很开心看到</w:t>
            </w:r>
            <w:r w:rsidRPr="00C1238E">
              <w:rPr>
                <w:rFonts w:ascii="Times New Roman" w:eastAsia="仿宋" w:hAnsi="Times New Roman"/>
                <w:sz w:val="24"/>
              </w:rPr>
              <w:t>LNG</w:t>
            </w:r>
            <w:r w:rsidRPr="00C1238E">
              <w:rPr>
                <w:rFonts w:ascii="Times New Roman" w:eastAsia="仿宋" w:hAnsi="Times New Roman"/>
                <w:sz w:val="24"/>
              </w:rPr>
              <w:t>船现货市场走出底部。</w:t>
            </w:r>
          </w:p>
          <w:p w14:paraId="32954F0E" w14:textId="77777777" w:rsidR="00345FEF" w:rsidRPr="00C1238E" w:rsidRDefault="00345FEF" w:rsidP="00345FEF">
            <w:pPr>
              <w:spacing w:beforeLines="50" w:before="156" w:line="400" w:lineRule="exact"/>
              <w:rPr>
                <w:rFonts w:ascii="Times New Roman" w:eastAsia="仿宋" w:hAnsi="Times New Roman"/>
                <w:sz w:val="24"/>
              </w:rPr>
            </w:pPr>
          </w:p>
          <w:p w14:paraId="27384F07" w14:textId="3C3921B0" w:rsidR="00FD0A38" w:rsidRPr="00C1238E" w:rsidRDefault="00C1238E" w:rsidP="00345FEF">
            <w:pPr>
              <w:spacing w:beforeLines="50" w:before="156" w:line="400" w:lineRule="exact"/>
              <w:rPr>
                <w:rFonts w:ascii="Times New Roman" w:eastAsia="仿宋" w:hAnsi="Times New Roman"/>
              </w:rPr>
            </w:pPr>
            <w:r w:rsidRPr="00C1238E">
              <w:rPr>
                <w:rFonts w:ascii="Times New Roman" w:eastAsia="仿宋" w:hAnsi="Times New Roman"/>
                <w:sz w:val="24"/>
              </w:rPr>
              <w:t>2</w:t>
            </w:r>
            <w:r w:rsidRPr="00C1238E">
              <w:rPr>
                <w:rFonts w:ascii="Times New Roman" w:eastAsia="仿宋" w:hAnsi="Times New Roman"/>
                <w:sz w:val="24"/>
              </w:rPr>
              <w:t>、</w:t>
            </w:r>
            <w:r w:rsidR="00B65DA3">
              <w:rPr>
                <w:rFonts w:ascii="Times New Roman" w:eastAsia="仿宋" w:hAnsi="Times New Roman" w:hint="eastAsia"/>
                <w:sz w:val="24"/>
              </w:rPr>
              <w:t>投资者</w:t>
            </w:r>
            <w:r w:rsidRPr="00C1238E">
              <w:rPr>
                <w:rFonts w:ascii="Times New Roman" w:eastAsia="仿宋" w:hAnsi="Times New Roman"/>
                <w:sz w:val="24"/>
              </w:rPr>
              <w:t>问招商轮船独立董事邓黄君：针对环保政策趋严和地缘政治风险，公司当前的风险管理体系是否足够应对？例如，欧盟碳排放新规对油轮运营的影响，以及中东局势紧张对航线安全的潜在威胁。作为独立董事，您如何看待公司在</w:t>
            </w:r>
            <w:r w:rsidRPr="00C1238E">
              <w:rPr>
                <w:rFonts w:ascii="Times New Roman" w:eastAsia="仿宋" w:hAnsi="Times New Roman"/>
                <w:sz w:val="24"/>
              </w:rPr>
              <w:t>ESG</w:t>
            </w:r>
            <w:r w:rsidRPr="00C1238E">
              <w:rPr>
                <w:rFonts w:ascii="Times New Roman" w:eastAsia="仿宋" w:hAnsi="Times New Roman"/>
                <w:sz w:val="24"/>
              </w:rPr>
              <w:t>（环境、社会、治理）方面的投入与披露，是否有进一步改进计划？</w:t>
            </w:r>
          </w:p>
          <w:p w14:paraId="52F607D5" w14:textId="0F389929" w:rsidR="00345FEF" w:rsidRPr="00C1238E" w:rsidRDefault="00C1238E" w:rsidP="00345FEF">
            <w:pPr>
              <w:spacing w:beforeLines="50" w:before="156" w:line="400" w:lineRule="exact"/>
              <w:rPr>
                <w:rFonts w:ascii="Times New Roman" w:eastAsia="仿宋" w:hAnsi="Times New Roman"/>
                <w:sz w:val="24"/>
              </w:rPr>
            </w:pPr>
            <w:r w:rsidRPr="00C1238E">
              <w:rPr>
                <w:rFonts w:ascii="Times New Roman" w:eastAsia="仿宋" w:hAnsi="Times New Roman"/>
                <w:b/>
                <w:bCs/>
                <w:sz w:val="24"/>
              </w:rPr>
              <w:lastRenderedPageBreak/>
              <w:t>独立董事邓黄君答</w:t>
            </w:r>
            <w:r w:rsidRPr="00C1238E">
              <w:rPr>
                <w:rFonts w:ascii="Times New Roman" w:eastAsia="仿宋" w:hAnsi="Times New Roman"/>
                <w:b/>
                <w:bCs/>
                <w:sz w:val="24"/>
              </w:rPr>
              <w:t>:</w:t>
            </w:r>
            <w:r w:rsidRPr="00C1238E">
              <w:rPr>
                <w:rFonts w:ascii="Times New Roman" w:eastAsia="仿宋" w:hAnsi="Times New Roman"/>
                <w:sz w:val="24"/>
              </w:rPr>
              <w:t>公司一直以来在持续优化风控管理体系，您可以关注公司相关的信息披露。从独立董事和审计委员会的角度，我们认为公司近年来在</w:t>
            </w:r>
            <w:r w:rsidRPr="00C1238E">
              <w:rPr>
                <w:rFonts w:ascii="Times New Roman" w:eastAsia="仿宋" w:hAnsi="Times New Roman"/>
                <w:sz w:val="24"/>
              </w:rPr>
              <w:t>ESG</w:t>
            </w:r>
            <w:r w:rsidRPr="00C1238E">
              <w:rPr>
                <w:rFonts w:ascii="Times New Roman" w:eastAsia="仿宋" w:hAnsi="Times New Roman"/>
                <w:sz w:val="24"/>
              </w:rPr>
              <w:t>方面进行了很大的投入，也取得了长足的进步，未来审计委员会</w:t>
            </w:r>
            <w:r w:rsidR="00454924">
              <w:rPr>
                <w:rFonts w:ascii="Times New Roman" w:eastAsia="仿宋" w:hAnsi="Times New Roman" w:hint="eastAsia"/>
                <w:sz w:val="24"/>
              </w:rPr>
              <w:t>将</w:t>
            </w:r>
            <w:r w:rsidRPr="00C1238E">
              <w:rPr>
                <w:rFonts w:ascii="Times New Roman" w:eastAsia="仿宋" w:hAnsi="Times New Roman"/>
                <w:sz w:val="24"/>
              </w:rPr>
              <w:t>会同可持续发展委员会加强这方面工作的督导。谢谢！</w:t>
            </w:r>
          </w:p>
          <w:p w14:paraId="333286B6" w14:textId="77777777" w:rsidR="00345FEF" w:rsidRPr="00C1238E" w:rsidRDefault="00345FEF" w:rsidP="00345FEF">
            <w:pPr>
              <w:spacing w:beforeLines="50" w:before="156" w:line="400" w:lineRule="exact"/>
              <w:rPr>
                <w:rFonts w:ascii="Times New Roman" w:eastAsia="仿宋" w:hAnsi="Times New Roman"/>
                <w:sz w:val="24"/>
              </w:rPr>
            </w:pPr>
          </w:p>
          <w:p w14:paraId="4AE3F828" w14:textId="78B59C17" w:rsidR="00FD0A38" w:rsidRPr="00C1238E" w:rsidRDefault="00C1238E" w:rsidP="00345FEF">
            <w:pPr>
              <w:spacing w:beforeLines="50" w:before="156" w:line="400" w:lineRule="exact"/>
              <w:rPr>
                <w:rFonts w:ascii="Times New Roman" w:eastAsia="仿宋" w:hAnsi="Times New Roman"/>
              </w:rPr>
            </w:pPr>
            <w:r w:rsidRPr="00C1238E">
              <w:rPr>
                <w:rFonts w:ascii="Times New Roman" w:eastAsia="仿宋" w:hAnsi="Times New Roman"/>
                <w:sz w:val="24"/>
              </w:rPr>
              <w:t>3</w:t>
            </w:r>
            <w:r w:rsidRPr="00C1238E">
              <w:rPr>
                <w:rFonts w:ascii="Times New Roman" w:eastAsia="仿宋" w:hAnsi="Times New Roman"/>
                <w:sz w:val="24"/>
              </w:rPr>
              <w:t>、</w:t>
            </w:r>
            <w:r w:rsidR="00454924">
              <w:rPr>
                <w:rFonts w:ascii="Times New Roman" w:eastAsia="仿宋" w:hAnsi="Times New Roman" w:hint="eastAsia"/>
                <w:sz w:val="24"/>
              </w:rPr>
              <w:t>投资者</w:t>
            </w:r>
            <w:r w:rsidRPr="00C1238E">
              <w:rPr>
                <w:rFonts w:ascii="Times New Roman" w:eastAsia="仿宋" w:hAnsi="Times New Roman"/>
                <w:sz w:val="24"/>
              </w:rPr>
              <w:t>问招商轮船独立董事邓黄君：独立董事您好！财报中提到</w:t>
            </w:r>
            <w:r w:rsidRPr="00C1238E">
              <w:rPr>
                <w:rFonts w:ascii="Times New Roman" w:eastAsia="仿宋" w:hAnsi="Times New Roman"/>
                <w:sz w:val="24"/>
              </w:rPr>
              <w:t>ROIC</w:t>
            </w:r>
            <w:r w:rsidRPr="00C1238E">
              <w:rPr>
                <w:rFonts w:ascii="Times New Roman" w:eastAsia="仿宋" w:hAnsi="Times New Roman"/>
                <w:sz w:val="24"/>
              </w:rPr>
              <w:t>近十年中位数仅为</w:t>
            </w:r>
            <w:r w:rsidRPr="00C1238E">
              <w:rPr>
                <w:rFonts w:ascii="Times New Roman" w:eastAsia="仿宋" w:hAnsi="Times New Roman"/>
                <w:sz w:val="24"/>
              </w:rPr>
              <w:t>7.22%</w:t>
            </w:r>
            <w:r w:rsidRPr="00C1238E">
              <w:rPr>
                <w:rFonts w:ascii="Times New Roman" w:eastAsia="仿宋" w:hAnsi="Times New Roman"/>
                <w:sz w:val="24"/>
              </w:rPr>
              <w:t>，且</w:t>
            </w:r>
            <w:r w:rsidRPr="00C1238E">
              <w:rPr>
                <w:rFonts w:ascii="Times New Roman" w:eastAsia="仿宋" w:hAnsi="Times New Roman"/>
                <w:sz w:val="24"/>
              </w:rPr>
              <w:t>2017</w:t>
            </w:r>
            <w:r w:rsidRPr="00C1238E">
              <w:rPr>
                <w:rFonts w:ascii="Times New Roman" w:eastAsia="仿宋" w:hAnsi="Times New Roman"/>
                <w:sz w:val="24"/>
              </w:rPr>
              <w:t>年</w:t>
            </w:r>
            <w:r w:rsidRPr="00C1238E">
              <w:rPr>
                <w:rFonts w:ascii="Times New Roman" w:eastAsia="仿宋" w:hAnsi="Times New Roman"/>
                <w:sz w:val="24"/>
              </w:rPr>
              <w:t>ROIC</w:t>
            </w:r>
            <w:r w:rsidRPr="00C1238E">
              <w:rPr>
                <w:rFonts w:ascii="Times New Roman" w:eastAsia="仿宋" w:hAnsi="Times New Roman"/>
                <w:sz w:val="24"/>
              </w:rPr>
              <w:t>低至</w:t>
            </w:r>
            <w:r w:rsidRPr="00C1238E">
              <w:rPr>
                <w:rFonts w:ascii="Times New Roman" w:eastAsia="仿宋" w:hAnsi="Times New Roman"/>
                <w:sz w:val="24"/>
              </w:rPr>
              <w:t>4.07%</w:t>
            </w:r>
            <w:r w:rsidRPr="00C1238E">
              <w:rPr>
                <w:rFonts w:ascii="Times New Roman" w:eastAsia="仿宋" w:hAnsi="Times New Roman"/>
                <w:sz w:val="24"/>
              </w:rPr>
              <w:t>。作为独立董事，您认为公司资本回报率较弱的核心原因是什么？未来是否会通过资产优化或降本增效措施提升</w:t>
            </w:r>
            <w:r w:rsidRPr="00C1238E">
              <w:rPr>
                <w:rFonts w:ascii="Times New Roman" w:eastAsia="仿宋" w:hAnsi="Times New Roman"/>
                <w:sz w:val="24"/>
              </w:rPr>
              <w:t>ROIC</w:t>
            </w:r>
            <w:r w:rsidRPr="00C1238E">
              <w:rPr>
                <w:rFonts w:ascii="Times New Roman" w:eastAsia="仿宋" w:hAnsi="Times New Roman"/>
                <w:sz w:val="24"/>
              </w:rPr>
              <w:t>，以增强股东回报？</w:t>
            </w:r>
          </w:p>
          <w:p w14:paraId="37AA75FB" w14:textId="1CEA8669" w:rsidR="00345FEF" w:rsidRPr="00C1238E" w:rsidRDefault="00C1238E" w:rsidP="00345FEF">
            <w:pPr>
              <w:spacing w:beforeLines="50" w:before="156" w:line="400" w:lineRule="exact"/>
              <w:rPr>
                <w:rFonts w:ascii="Times New Roman" w:eastAsia="仿宋" w:hAnsi="Times New Roman"/>
                <w:sz w:val="24"/>
              </w:rPr>
            </w:pPr>
            <w:r w:rsidRPr="00C1238E">
              <w:rPr>
                <w:rFonts w:ascii="Times New Roman" w:eastAsia="仿宋" w:hAnsi="Times New Roman"/>
                <w:b/>
                <w:bCs/>
                <w:sz w:val="24"/>
              </w:rPr>
              <w:t>独立董事邓黄君答</w:t>
            </w:r>
            <w:r w:rsidRPr="00C1238E">
              <w:rPr>
                <w:rFonts w:ascii="Times New Roman" w:eastAsia="仿宋" w:hAnsi="Times New Roman"/>
                <w:b/>
                <w:bCs/>
                <w:sz w:val="24"/>
              </w:rPr>
              <w:t>:</w:t>
            </w:r>
            <w:r w:rsidRPr="00C1238E">
              <w:rPr>
                <w:rFonts w:ascii="Times New Roman" w:eastAsia="仿宋" w:hAnsi="Times New Roman"/>
                <w:sz w:val="24"/>
              </w:rPr>
              <w:t>谢谢您的问题。我想主要还是因为前期航运市场景气度总体比较低。未来公司会努力通过加强经营、投资管理、财务管理等提升</w:t>
            </w:r>
            <w:r w:rsidRPr="00C1238E">
              <w:rPr>
                <w:rFonts w:ascii="Times New Roman" w:eastAsia="仿宋" w:hAnsi="Times New Roman"/>
                <w:sz w:val="24"/>
              </w:rPr>
              <w:t>ROIC</w:t>
            </w:r>
            <w:r w:rsidRPr="00C1238E">
              <w:rPr>
                <w:rFonts w:ascii="Times New Roman" w:eastAsia="仿宋" w:hAnsi="Times New Roman"/>
                <w:sz w:val="24"/>
              </w:rPr>
              <w:t>，更好地回报股东。</w:t>
            </w:r>
          </w:p>
          <w:p w14:paraId="7FF8AEF3" w14:textId="77777777" w:rsidR="00345FEF" w:rsidRPr="00C1238E" w:rsidRDefault="00345FEF" w:rsidP="00345FEF">
            <w:pPr>
              <w:spacing w:beforeLines="50" w:before="156" w:line="400" w:lineRule="exact"/>
              <w:rPr>
                <w:rFonts w:ascii="Times New Roman" w:eastAsia="仿宋" w:hAnsi="Times New Roman"/>
                <w:sz w:val="24"/>
              </w:rPr>
            </w:pPr>
          </w:p>
          <w:p w14:paraId="60DCB563" w14:textId="21075779" w:rsidR="00FD0A38" w:rsidRPr="00C1238E" w:rsidRDefault="00C1238E" w:rsidP="00345FEF">
            <w:pPr>
              <w:spacing w:beforeLines="50" w:before="156" w:line="400" w:lineRule="exact"/>
              <w:rPr>
                <w:rFonts w:ascii="Times New Roman" w:eastAsia="仿宋" w:hAnsi="Times New Roman"/>
              </w:rPr>
            </w:pPr>
            <w:r w:rsidRPr="00C1238E">
              <w:rPr>
                <w:rFonts w:ascii="Times New Roman" w:eastAsia="仿宋" w:hAnsi="Times New Roman"/>
                <w:sz w:val="24"/>
              </w:rPr>
              <w:t>4</w:t>
            </w:r>
            <w:r w:rsidRPr="00C1238E">
              <w:rPr>
                <w:rFonts w:ascii="Times New Roman" w:eastAsia="仿宋" w:hAnsi="Times New Roman"/>
                <w:sz w:val="24"/>
              </w:rPr>
              <w:t>、</w:t>
            </w:r>
            <w:r w:rsidR="00454924">
              <w:rPr>
                <w:rFonts w:ascii="Times New Roman" w:eastAsia="仿宋" w:hAnsi="Times New Roman" w:hint="eastAsia"/>
                <w:sz w:val="24"/>
              </w:rPr>
              <w:t>投资者</w:t>
            </w:r>
            <w:r w:rsidRPr="00C1238E">
              <w:rPr>
                <w:rFonts w:ascii="Times New Roman" w:eastAsia="仿宋" w:hAnsi="Times New Roman"/>
                <w:sz w:val="24"/>
              </w:rPr>
              <w:t>问招商轮船董事会秘书孔康：孔秘您好！作为中小股东，我们关注到股东户数较上期减少</w:t>
            </w:r>
            <w:r w:rsidRPr="00C1238E">
              <w:rPr>
                <w:rFonts w:ascii="Times New Roman" w:eastAsia="仿宋" w:hAnsi="Times New Roman"/>
                <w:sz w:val="24"/>
              </w:rPr>
              <w:t>6.67%</w:t>
            </w:r>
            <w:r w:rsidRPr="00C1238E">
              <w:rPr>
                <w:rFonts w:ascii="Times New Roman" w:eastAsia="仿宋" w:hAnsi="Times New Roman"/>
                <w:sz w:val="24"/>
              </w:rPr>
              <w:t>，但户均持股增加</w:t>
            </w:r>
            <w:r w:rsidRPr="00C1238E">
              <w:rPr>
                <w:rFonts w:ascii="Times New Roman" w:eastAsia="仿宋" w:hAnsi="Times New Roman"/>
                <w:sz w:val="24"/>
              </w:rPr>
              <w:t>7.15%</w:t>
            </w:r>
            <w:r w:rsidRPr="00C1238E">
              <w:rPr>
                <w:rFonts w:ascii="Times New Roman" w:eastAsia="仿宋" w:hAnsi="Times New Roman"/>
                <w:sz w:val="24"/>
              </w:rPr>
              <w:t>。请问公司如何看待这一变化？是否计划通过更多路演、投资者电话会等方式增强与中小股东的沟通？此外，未来是否有回购或增持计划以提振市场信心？</w:t>
            </w:r>
          </w:p>
          <w:p w14:paraId="20D0304B" w14:textId="003E9268" w:rsidR="00345FEF" w:rsidRPr="00C1238E" w:rsidRDefault="00C1238E" w:rsidP="00345FEF">
            <w:pPr>
              <w:spacing w:beforeLines="50" w:before="156" w:line="400" w:lineRule="exact"/>
              <w:rPr>
                <w:rFonts w:ascii="Times New Roman" w:eastAsia="仿宋" w:hAnsi="Times New Roman"/>
                <w:sz w:val="24"/>
              </w:rPr>
            </w:pPr>
            <w:r w:rsidRPr="00C1238E">
              <w:rPr>
                <w:rFonts w:ascii="Times New Roman" w:eastAsia="仿宋" w:hAnsi="Times New Roman"/>
                <w:b/>
                <w:bCs/>
                <w:sz w:val="24"/>
              </w:rPr>
              <w:t>董事会秘书孔康答</w:t>
            </w:r>
            <w:r w:rsidRPr="00C1238E">
              <w:rPr>
                <w:rFonts w:ascii="Times New Roman" w:eastAsia="仿宋" w:hAnsi="Times New Roman"/>
                <w:b/>
                <w:bCs/>
                <w:sz w:val="24"/>
              </w:rPr>
              <w:t>:</w:t>
            </w:r>
            <w:r w:rsidRPr="00C1238E">
              <w:rPr>
                <w:rFonts w:ascii="Times New Roman" w:eastAsia="仿宋" w:hAnsi="Times New Roman"/>
                <w:sz w:val="24"/>
              </w:rPr>
              <w:t>感谢您的关注。公司和我个人并不过于关注公司股东户数、结构等的短期变化。我们会继续努力做好信息披露和投资者服务工作。谢谢！</w:t>
            </w:r>
          </w:p>
          <w:p w14:paraId="792650C0" w14:textId="77777777" w:rsidR="00345FEF" w:rsidRPr="00C1238E" w:rsidRDefault="00345FEF" w:rsidP="00345FEF">
            <w:pPr>
              <w:spacing w:beforeLines="50" w:before="156" w:line="400" w:lineRule="exact"/>
              <w:rPr>
                <w:rFonts w:ascii="Times New Roman" w:eastAsia="仿宋" w:hAnsi="Times New Roman"/>
                <w:sz w:val="24"/>
              </w:rPr>
            </w:pPr>
          </w:p>
          <w:p w14:paraId="1E0D733F" w14:textId="4DF56C96" w:rsidR="00FD0A38" w:rsidRPr="00C1238E" w:rsidRDefault="00C1238E" w:rsidP="00345FEF">
            <w:pPr>
              <w:spacing w:beforeLines="50" w:before="156" w:line="400" w:lineRule="exact"/>
              <w:rPr>
                <w:rFonts w:ascii="Times New Roman" w:eastAsia="仿宋" w:hAnsi="Times New Roman"/>
              </w:rPr>
            </w:pPr>
            <w:r w:rsidRPr="00C1238E">
              <w:rPr>
                <w:rFonts w:ascii="Times New Roman" w:eastAsia="仿宋" w:hAnsi="Times New Roman"/>
                <w:sz w:val="24"/>
              </w:rPr>
              <w:t>5</w:t>
            </w:r>
            <w:r w:rsidRPr="00C1238E">
              <w:rPr>
                <w:rFonts w:ascii="Times New Roman" w:eastAsia="仿宋" w:hAnsi="Times New Roman"/>
                <w:sz w:val="24"/>
              </w:rPr>
              <w:t>、</w:t>
            </w:r>
            <w:r w:rsidR="00454924">
              <w:rPr>
                <w:rFonts w:ascii="Times New Roman" w:eastAsia="仿宋" w:hAnsi="Times New Roman" w:hint="eastAsia"/>
                <w:sz w:val="24"/>
              </w:rPr>
              <w:t>投资者</w:t>
            </w:r>
            <w:r w:rsidRPr="00C1238E">
              <w:rPr>
                <w:rFonts w:ascii="Times New Roman" w:eastAsia="仿宋" w:hAnsi="Times New Roman"/>
                <w:sz w:val="24"/>
              </w:rPr>
              <w:t>问招商轮船董事会秘书孔康：本次业绩说明会前，投资者可通过预征集提问。作为董秘，您认为哪些问题可能是市场普遍关注的焦点？公司如何确保在合规前提下，更透明地回应股东对运价波动、环保政策、分红政策等核心问题的关切？</w:t>
            </w:r>
          </w:p>
          <w:p w14:paraId="050AFA5A" w14:textId="77777777" w:rsidR="00FD0A38" w:rsidRPr="00C1238E" w:rsidRDefault="00C1238E" w:rsidP="00345FEF">
            <w:pPr>
              <w:spacing w:beforeLines="50" w:before="156" w:line="400" w:lineRule="exact"/>
              <w:rPr>
                <w:rFonts w:ascii="Times New Roman" w:eastAsia="仿宋" w:hAnsi="Times New Roman"/>
                <w:sz w:val="24"/>
              </w:rPr>
            </w:pPr>
            <w:r w:rsidRPr="00C1238E">
              <w:rPr>
                <w:rFonts w:ascii="Times New Roman" w:eastAsia="仿宋" w:hAnsi="Times New Roman"/>
                <w:b/>
                <w:bCs/>
                <w:sz w:val="24"/>
              </w:rPr>
              <w:t>董事会秘书孔康答</w:t>
            </w:r>
            <w:r w:rsidRPr="00C1238E">
              <w:rPr>
                <w:rFonts w:ascii="Times New Roman" w:eastAsia="仿宋" w:hAnsi="Times New Roman"/>
                <w:b/>
                <w:bCs/>
                <w:sz w:val="24"/>
              </w:rPr>
              <w:t>:</w:t>
            </w:r>
            <w:r w:rsidRPr="00C1238E">
              <w:rPr>
                <w:rFonts w:ascii="Times New Roman" w:eastAsia="仿宋" w:hAnsi="Times New Roman"/>
                <w:sz w:val="24"/>
              </w:rPr>
              <w:t>感谢您的关注。很遗憾没有收到预征集的任何问题。我想可能因为目前市场关注的焦点应该还是股价，而不是公司的长期发展战略。我们信息披露和投资者服务团队会继续努力工作，</w:t>
            </w:r>
            <w:r w:rsidRPr="00C1238E">
              <w:rPr>
                <w:rFonts w:ascii="Times New Roman" w:eastAsia="仿宋" w:hAnsi="Times New Roman"/>
                <w:sz w:val="24"/>
              </w:rPr>
              <w:lastRenderedPageBreak/>
              <w:t>在依法合规的前提下，积极回应投资者的关切。</w:t>
            </w:r>
          </w:p>
          <w:p w14:paraId="043AE5FC" w14:textId="77777777" w:rsidR="00345FEF" w:rsidRPr="00C1238E" w:rsidRDefault="00345FEF" w:rsidP="00345FEF">
            <w:pPr>
              <w:spacing w:beforeLines="50" w:before="156" w:line="400" w:lineRule="exact"/>
              <w:rPr>
                <w:rFonts w:ascii="Times New Roman" w:eastAsia="仿宋" w:hAnsi="Times New Roman"/>
                <w:sz w:val="24"/>
              </w:rPr>
            </w:pPr>
          </w:p>
          <w:p w14:paraId="11330698" w14:textId="32F6DA78" w:rsidR="00FD0A38" w:rsidRPr="00C1238E" w:rsidRDefault="00C1238E" w:rsidP="00345FEF">
            <w:pPr>
              <w:spacing w:beforeLines="50" w:before="156" w:line="400" w:lineRule="exact"/>
              <w:rPr>
                <w:rFonts w:ascii="Times New Roman" w:eastAsia="仿宋" w:hAnsi="Times New Roman"/>
              </w:rPr>
            </w:pPr>
            <w:r w:rsidRPr="00C1238E">
              <w:rPr>
                <w:rFonts w:ascii="Times New Roman" w:eastAsia="仿宋" w:hAnsi="Times New Roman"/>
                <w:sz w:val="24"/>
              </w:rPr>
              <w:t>6</w:t>
            </w:r>
            <w:r w:rsidRPr="00C1238E">
              <w:rPr>
                <w:rFonts w:ascii="Times New Roman" w:eastAsia="仿宋" w:hAnsi="Times New Roman"/>
                <w:sz w:val="24"/>
              </w:rPr>
              <w:t>、</w:t>
            </w:r>
            <w:r w:rsidR="00454924">
              <w:rPr>
                <w:rFonts w:ascii="Times New Roman" w:eastAsia="仿宋" w:hAnsi="Times New Roman" w:hint="eastAsia"/>
                <w:sz w:val="24"/>
              </w:rPr>
              <w:t>投资者</w:t>
            </w:r>
            <w:r w:rsidRPr="00C1238E">
              <w:rPr>
                <w:rFonts w:ascii="Times New Roman" w:eastAsia="仿宋" w:hAnsi="Times New Roman"/>
                <w:sz w:val="24"/>
              </w:rPr>
              <w:t>问招商轮船董事余志良：余董事，您好！根据财报，公司前三季度归母净利润同比下降</w:t>
            </w:r>
            <w:r w:rsidRPr="00C1238E">
              <w:rPr>
                <w:rFonts w:ascii="Times New Roman" w:eastAsia="仿宋" w:hAnsi="Times New Roman"/>
                <w:sz w:val="24"/>
              </w:rPr>
              <w:t>2.06%</w:t>
            </w:r>
            <w:r w:rsidRPr="00C1238E">
              <w:rPr>
                <w:rFonts w:ascii="Times New Roman" w:eastAsia="仿宋" w:hAnsi="Times New Roman"/>
                <w:sz w:val="24"/>
              </w:rPr>
              <w:t>，而第三季度单季净利润同比上升</w:t>
            </w:r>
            <w:r w:rsidRPr="00C1238E">
              <w:rPr>
                <w:rFonts w:ascii="Times New Roman" w:eastAsia="仿宋" w:hAnsi="Times New Roman"/>
                <w:sz w:val="24"/>
              </w:rPr>
              <w:t>34.75%</w:t>
            </w:r>
            <w:r w:rsidRPr="00C1238E">
              <w:rPr>
                <w:rFonts w:ascii="Times New Roman" w:eastAsia="仿宋" w:hAnsi="Times New Roman"/>
                <w:sz w:val="24"/>
              </w:rPr>
              <w:t>，这种反差是否意味着公司业务结构或市场策略在季度间存在调整？作为董事，您如何看待当前市场波动对公司长期战略的影响？未来是否有计划进一步优化业务组合以提升整体抗风险能力？</w:t>
            </w:r>
          </w:p>
          <w:p w14:paraId="6D90BC06" w14:textId="77777777" w:rsidR="00FD0A38" w:rsidRPr="00C1238E" w:rsidRDefault="00C1238E" w:rsidP="00345FEF">
            <w:pPr>
              <w:spacing w:beforeLines="50" w:before="156" w:line="400" w:lineRule="exact"/>
              <w:rPr>
                <w:rFonts w:ascii="Times New Roman" w:eastAsia="仿宋" w:hAnsi="Times New Roman"/>
                <w:sz w:val="24"/>
              </w:rPr>
            </w:pPr>
            <w:r w:rsidRPr="00C1238E">
              <w:rPr>
                <w:rFonts w:ascii="Times New Roman" w:eastAsia="仿宋" w:hAnsi="Times New Roman"/>
                <w:b/>
                <w:bCs/>
                <w:sz w:val="24"/>
              </w:rPr>
              <w:t>董事余志良答</w:t>
            </w:r>
            <w:r w:rsidRPr="00C1238E">
              <w:rPr>
                <w:rFonts w:ascii="Times New Roman" w:eastAsia="仿宋" w:hAnsi="Times New Roman"/>
                <w:b/>
                <w:bCs/>
                <w:sz w:val="24"/>
              </w:rPr>
              <w:t>:</w:t>
            </w:r>
            <w:r w:rsidRPr="00C1238E">
              <w:rPr>
                <w:rFonts w:ascii="Times New Roman" w:eastAsia="仿宋" w:hAnsi="Times New Roman"/>
                <w:sz w:val="24"/>
              </w:rPr>
              <w:t>感谢您的关注。您提到的季度盈利变化主要是由于运费市场波动造成的，公司近年来已经形成了较为具有韧性的资产业务结构，公司经营策略也不会在很短时间内频繁进行大的调整，公司的资产业务包括资本结构能够有效应对市场波动的影响。持续优化业务组合、提升现金流创造和持续盈利能力和抗风险能力一直是管理层和全体船岸员工在努力做的事情。谢谢！</w:t>
            </w:r>
          </w:p>
          <w:p w14:paraId="0CFC02B2" w14:textId="77777777" w:rsidR="00345FEF" w:rsidRPr="00C1238E" w:rsidRDefault="00345FEF" w:rsidP="00345FEF">
            <w:pPr>
              <w:spacing w:beforeLines="50" w:before="156" w:line="400" w:lineRule="exact"/>
              <w:rPr>
                <w:rFonts w:ascii="Times New Roman" w:eastAsia="仿宋" w:hAnsi="Times New Roman"/>
                <w:sz w:val="24"/>
              </w:rPr>
            </w:pPr>
          </w:p>
          <w:p w14:paraId="336A6B64" w14:textId="71CBDDD4" w:rsidR="00FD0A38" w:rsidRPr="00C1238E" w:rsidRDefault="006A6894" w:rsidP="00345FEF">
            <w:pPr>
              <w:spacing w:beforeLines="50" w:before="156" w:line="400" w:lineRule="exact"/>
              <w:rPr>
                <w:rFonts w:ascii="Times New Roman" w:eastAsia="仿宋" w:hAnsi="Times New Roman"/>
              </w:rPr>
            </w:pPr>
            <w:r>
              <w:rPr>
                <w:rFonts w:ascii="Times New Roman" w:eastAsia="仿宋" w:hAnsi="Times New Roman" w:hint="eastAsia"/>
                <w:sz w:val="24"/>
              </w:rPr>
              <w:t>7</w:t>
            </w:r>
            <w:r w:rsidR="00C1238E" w:rsidRPr="00C1238E">
              <w:rPr>
                <w:rFonts w:ascii="Times New Roman" w:eastAsia="仿宋" w:hAnsi="Times New Roman"/>
                <w:sz w:val="24"/>
              </w:rPr>
              <w:t>、</w:t>
            </w:r>
            <w:r w:rsidR="00454924">
              <w:rPr>
                <w:rFonts w:ascii="Times New Roman" w:eastAsia="仿宋" w:hAnsi="Times New Roman" w:hint="eastAsia"/>
                <w:sz w:val="24"/>
              </w:rPr>
              <w:t>投资者</w:t>
            </w:r>
            <w:r w:rsidR="00C1238E" w:rsidRPr="00C1238E">
              <w:rPr>
                <w:rFonts w:ascii="Times New Roman" w:eastAsia="仿宋" w:hAnsi="Times New Roman"/>
                <w:sz w:val="24"/>
              </w:rPr>
              <w:t>问招商轮船董事总经理王永新：中金公司研报指出，公司干散货业务将受益于西芒杜铁矿项目。作为总经理，能否分享公司在该项目的具体参与情况（如签约量、运力配置）？此外，面对</w:t>
            </w:r>
            <w:r w:rsidR="00C1238E" w:rsidRPr="00C1238E">
              <w:rPr>
                <w:rFonts w:ascii="Times New Roman" w:eastAsia="仿宋" w:hAnsi="Times New Roman"/>
                <w:sz w:val="24"/>
              </w:rPr>
              <w:t>BDI</w:t>
            </w:r>
            <w:r w:rsidR="00C1238E" w:rsidRPr="00C1238E">
              <w:rPr>
                <w:rFonts w:ascii="Times New Roman" w:eastAsia="仿宋" w:hAnsi="Times New Roman"/>
                <w:sz w:val="24"/>
              </w:rPr>
              <w:t>指数波动，公司如何通过期货套期保值等手段规避价格风险？</w:t>
            </w:r>
          </w:p>
          <w:p w14:paraId="14A6B339" w14:textId="77777777" w:rsidR="00FD0A38" w:rsidRDefault="00C1238E" w:rsidP="00345FEF">
            <w:pPr>
              <w:spacing w:beforeLines="50" w:before="156" w:line="400" w:lineRule="exact"/>
              <w:rPr>
                <w:rFonts w:ascii="Times New Roman" w:eastAsia="仿宋" w:hAnsi="Times New Roman"/>
                <w:sz w:val="24"/>
              </w:rPr>
            </w:pPr>
            <w:r w:rsidRPr="00C1238E">
              <w:rPr>
                <w:rFonts w:ascii="Times New Roman" w:eastAsia="仿宋" w:hAnsi="Times New Roman"/>
                <w:b/>
                <w:bCs/>
                <w:sz w:val="24"/>
              </w:rPr>
              <w:t>董事总经理王永新答</w:t>
            </w:r>
            <w:r w:rsidRPr="00C1238E">
              <w:rPr>
                <w:rFonts w:ascii="Times New Roman" w:eastAsia="仿宋" w:hAnsi="Times New Roman"/>
                <w:b/>
                <w:bCs/>
                <w:sz w:val="24"/>
              </w:rPr>
              <w:t>:</w:t>
            </w:r>
            <w:r w:rsidRPr="00C1238E">
              <w:rPr>
                <w:rFonts w:ascii="Times New Roman" w:eastAsia="仿宋" w:hAnsi="Times New Roman"/>
                <w:sz w:val="24"/>
              </w:rPr>
              <w:t>感谢您对公司的关注。公司多年前即积极跟踪研究包括西芒杜等西非的铁矿石、铝土矿项目，近年多次进行了系统的调研，并已经做了较充分的布局。目前公司长期控制的好望角型散货船目前已经达到</w:t>
            </w:r>
            <w:r w:rsidRPr="00C1238E">
              <w:rPr>
                <w:rFonts w:ascii="Times New Roman" w:eastAsia="仿宋" w:hAnsi="Times New Roman"/>
                <w:sz w:val="24"/>
              </w:rPr>
              <w:t>16+16</w:t>
            </w:r>
            <w:r w:rsidRPr="00C1238E">
              <w:rPr>
                <w:rFonts w:ascii="Times New Roman" w:eastAsia="仿宋" w:hAnsi="Times New Roman"/>
                <w:sz w:val="24"/>
              </w:rPr>
              <w:t>艘，第一个</w:t>
            </w:r>
            <w:r w:rsidRPr="00C1238E">
              <w:rPr>
                <w:rFonts w:ascii="Times New Roman" w:eastAsia="仿宋" w:hAnsi="Times New Roman"/>
                <w:sz w:val="24"/>
              </w:rPr>
              <w:t>16</w:t>
            </w:r>
            <w:r w:rsidRPr="00C1238E">
              <w:rPr>
                <w:rFonts w:ascii="Times New Roman" w:eastAsia="仿宋" w:hAnsi="Times New Roman"/>
                <w:sz w:val="24"/>
              </w:rPr>
              <w:t>是传统的</w:t>
            </w:r>
            <w:r w:rsidRPr="00C1238E">
              <w:rPr>
                <w:rFonts w:ascii="Times New Roman" w:eastAsia="仿宋" w:hAnsi="Times New Roman"/>
                <w:sz w:val="24"/>
              </w:rPr>
              <w:t>18</w:t>
            </w:r>
            <w:r w:rsidRPr="00C1238E">
              <w:rPr>
                <w:rFonts w:ascii="Times New Roman" w:eastAsia="仿宋" w:hAnsi="Times New Roman"/>
                <w:sz w:val="24"/>
              </w:rPr>
              <w:t>万载重吨级的标准好望角散货船，船龄较老；第二个</w:t>
            </w:r>
            <w:r w:rsidRPr="00C1238E">
              <w:rPr>
                <w:rFonts w:ascii="Times New Roman" w:eastAsia="仿宋" w:hAnsi="Times New Roman"/>
                <w:sz w:val="24"/>
              </w:rPr>
              <w:t>16</w:t>
            </w:r>
            <w:r w:rsidRPr="00C1238E">
              <w:rPr>
                <w:rFonts w:ascii="Times New Roman" w:eastAsia="仿宋" w:hAnsi="Times New Roman"/>
                <w:sz w:val="24"/>
              </w:rPr>
              <w:t>艘为新型的</w:t>
            </w:r>
            <w:r w:rsidRPr="00C1238E">
              <w:rPr>
                <w:rFonts w:ascii="Times New Roman" w:eastAsia="仿宋" w:hAnsi="Times New Roman"/>
                <w:sz w:val="24"/>
              </w:rPr>
              <w:t>21</w:t>
            </w:r>
            <w:r w:rsidRPr="00C1238E">
              <w:rPr>
                <w:rFonts w:ascii="Times New Roman" w:eastAsia="仿宋" w:hAnsi="Times New Roman"/>
                <w:sz w:val="24"/>
              </w:rPr>
              <w:t>万载重吨级好望角散货船，包括我们近年自己订造的</w:t>
            </w:r>
            <w:r w:rsidRPr="00C1238E">
              <w:rPr>
                <w:rFonts w:ascii="Times New Roman" w:eastAsia="仿宋" w:hAnsi="Times New Roman"/>
                <w:sz w:val="24"/>
              </w:rPr>
              <w:t>10</w:t>
            </w:r>
            <w:r w:rsidRPr="00C1238E">
              <w:rPr>
                <w:rFonts w:ascii="Times New Roman" w:eastAsia="仿宋" w:hAnsi="Times New Roman"/>
                <w:sz w:val="24"/>
              </w:rPr>
              <w:t>艘，长期租入的</w:t>
            </w:r>
            <w:r w:rsidRPr="00C1238E">
              <w:rPr>
                <w:rFonts w:ascii="Times New Roman" w:eastAsia="仿宋" w:hAnsi="Times New Roman"/>
                <w:sz w:val="24"/>
              </w:rPr>
              <w:t>6</w:t>
            </w:r>
            <w:r w:rsidRPr="00C1238E">
              <w:rPr>
                <w:rFonts w:ascii="Times New Roman" w:eastAsia="仿宋" w:hAnsi="Times New Roman"/>
                <w:sz w:val="24"/>
              </w:rPr>
              <w:t>艘。我们看好西芒杜等西非铁矿石项目达产后对好望角散货船型市场结构性需求的积极推动。</w:t>
            </w:r>
          </w:p>
          <w:p w14:paraId="7B3B0F1E" w14:textId="580D5B61" w:rsidR="006A6894" w:rsidRPr="00C1238E" w:rsidRDefault="006A6894" w:rsidP="006A6894">
            <w:pPr>
              <w:spacing w:beforeLines="50" w:before="156" w:line="400" w:lineRule="exact"/>
              <w:rPr>
                <w:rFonts w:ascii="Times New Roman" w:eastAsia="仿宋" w:hAnsi="Times New Roman"/>
              </w:rPr>
            </w:pPr>
            <w:r>
              <w:rPr>
                <w:rFonts w:ascii="Times New Roman" w:eastAsia="仿宋" w:hAnsi="Times New Roman" w:hint="eastAsia"/>
                <w:sz w:val="24"/>
              </w:rPr>
              <w:t>8</w:t>
            </w:r>
            <w:r w:rsidRPr="00C1238E">
              <w:rPr>
                <w:rFonts w:ascii="Times New Roman" w:eastAsia="仿宋" w:hAnsi="Times New Roman"/>
                <w:sz w:val="24"/>
              </w:rPr>
              <w:t>、</w:t>
            </w:r>
            <w:r w:rsidR="00454924">
              <w:rPr>
                <w:rFonts w:ascii="Times New Roman" w:eastAsia="仿宋" w:hAnsi="Times New Roman" w:hint="eastAsia"/>
                <w:sz w:val="24"/>
              </w:rPr>
              <w:t>投资者</w:t>
            </w:r>
            <w:r w:rsidRPr="00C1238E">
              <w:rPr>
                <w:rFonts w:ascii="Times New Roman" w:eastAsia="仿宋" w:hAnsi="Times New Roman"/>
                <w:sz w:val="24"/>
              </w:rPr>
              <w:t>问招商轮船董事余志良：财报显示干散货运输市场受西芒杜铁矿投产影响，四季度景气度有望提升。请问公司是否已制定具体的运力调配或合同锁定策略，以确保抓住这一机遇？同时，面对</w:t>
            </w:r>
            <w:r w:rsidRPr="00C1238E">
              <w:rPr>
                <w:rFonts w:ascii="Times New Roman" w:eastAsia="仿宋" w:hAnsi="Times New Roman"/>
                <w:sz w:val="24"/>
              </w:rPr>
              <w:t>OPEC</w:t>
            </w:r>
            <w:r w:rsidRPr="00C1238E">
              <w:rPr>
                <w:rFonts w:ascii="Times New Roman" w:eastAsia="仿宋" w:hAnsi="Times New Roman"/>
                <w:sz w:val="24"/>
              </w:rPr>
              <w:t>增产不及预期、运价波动等风险，公司有何预案来保障中小股东的利益？</w:t>
            </w:r>
          </w:p>
          <w:p w14:paraId="23BFF5B3" w14:textId="77777777" w:rsidR="006A6894" w:rsidRPr="00C1238E" w:rsidRDefault="006A6894" w:rsidP="006A6894">
            <w:pPr>
              <w:spacing w:beforeLines="50" w:before="156" w:line="400" w:lineRule="exact"/>
              <w:rPr>
                <w:rFonts w:ascii="Times New Roman" w:eastAsia="仿宋" w:hAnsi="Times New Roman"/>
                <w:sz w:val="24"/>
              </w:rPr>
            </w:pPr>
            <w:r w:rsidRPr="00C1238E">
              <w:rPr>
                <w:rFonts w:ascii="Times New Roman" w:eastAsia="仿宋" w:hAnsi="Times New Roman"/>
                <w:b/>
                <w:bCs/>
                <w:sz w:val="24"/>
              </w:rPr>
              <w:lastRenderedPageBreak/>
              <w:t>董事余志良答</w:t>
            </w:r>
            <w:r w:rsidRPr="00C1238E">
              <w:rPr>
                <w:rFonts w:ascii="Times New Roman" w:eastAsia="仿宋" w:hAnsi="Times New Roman"/>
                <w:b/>
                <w:bCs/>
                <w:sz w:val="24"/>
              </w:rPr>
              <w:t>:</w:t>
            </w:r>
            <w:r w:rsidRPr="00C1238E">
              <w:rPr>
                <w:rFonts w:ascii="Times New Roman" w:eastAsia="仿宋" w:hAnsi="Times New Roman"/>
                <w:sz w:val="24"/>
              </w:rPr>
              <w:t>感谢您的提问。关于西芒杜项目，请参考前面相关问题的回复。关于股东回报，公司长期以来高度重视股东回报和中小投资者持股体验，努力优化和提升股东回报水平，并发布了三年股东回报规划，您可以查阅相关公告。谢谢！</w:t>
            </w:r>
          </w:p>
          <w:p w14:paraId="2D38E878" w14:textId="77777777" w:rsidR="006A6894" w:rsidRPr="00C1238E" w:rsidRDefault="006A6894" w:rsidP="00345FEF">
            <w:pPr>
              <w:spacing w:beforeLines="50" w:before="156" w:line="400" w:lineRule="exact"/>
              <w:rPr>
                <w:rFonts w:ascii="Times New Roman" w:eastAsia="仿宋" w:hAnsi="Times New Roman"/>
                <w:sz w:val="24"/>
              </w:rPr>
            </w:pPr>
          </w:p>
          <w:p w14:paraId="5A3647A7" w14:textId="6BC453E1" w:rsidR="00FD0A38" w:rsidRPr="00C1238E" w:rsidRDefault="00C1238E" w:rsidP="00345FEF">
            <w:pPr>
              <w:spacing w:beforeLines="50" w:before="156" w:line="400" w:lineRule="exact"/>
              <w:rPr>
                <w:rFonts w:ascii="Times New Roman" w:eastAsia="仿宋" w:hAnsi="Times New Roman"/>
              </w:rPr>
            </w:pPr>
            <w:r w:rsidRPr="00C1238E">
              <w:rPr>
                <w:rFonts w:ascii="Times New Roman" w:eastAsia="仿宋" w:hAnsi="Times New Roman"/>
                <w:sz w:val="24"/>
              </w:rPr>
              <w:t>9</w:t>
            </w:r>
            <w:r w:rsidRPr="00C1238E">
              <w:rPr>
                <w:rFonts w:ascii="Times New Roman" w:eastAsia="仿宋" w:hAnsi="Times New Roman"/>
                <w:sz w:val="24"/>
              </w:rPr>
              <w:t>、</w:t>
            </w:r>
            <w:r w:rsidR="00454924">
              <w:rPr>
                <w:rFonts w:ascii="Times New Roman" w:eastAsia="仿宋" w:hAnsi="Times New Roman" w:hint="eastAsia"/>
                <w:sz w:val="24"/>
              </w:rPr>
              <w:t>投资者</w:t>
            </w:r>
            <w:r w:rsidRPr="00C1238E">
              <w:rPr>
                <w:rFonts w:ascii="Times New Roman" w:eastAsia="仿宋" w:hAnsi="Times New Roman"/>
                <w:sz w:val="24"/>
              </w:rPr>
              <w:t>问招商轮船财务总监娄东阳：娄总您好！第三季度毛利率同比下滑</w:t>
            </w:r>
            <w:r w:rsidRPr="00C1238E">
              <w:rPr>
                <w:rFonts w:ascii="Times New Roman" w:eastAsia="仿宋" w:hAnsi="Times New Roman"/>
                <w:sz w:val="24"/>
              </w:rPr>
              <w:t>11.76%</w:t>
            </w:r>
            <w:r w:rsidRPr="00C1238E">
              <w:rPr>
                <w:rFonts w:ascii="Times New Roman" w:eastAsia="仿宋" w:hAnsi="Times New Roman"/>
                <w:sz w:val="24"/>
              </w:rPr>
              <w:t>，而净利率仅下滑</w:t>
            </w:r>
            <w:r w:rsidRPr="00C1238E">
              <w:rPr>
                <w:rFonts w:ascii="Times New Roman" w:eastAsia="仿宋" w:hAnsi="Times New Roman"/>
                <w:sz w:val="24"/>
              </w:rPr>
              <w:t>2.98%</w:t>
            </w:r>
            <w:r w:rsidRPr="00C1238E">
              <w:rPr>
                <w:rFonts w:ascii="Times New Roman" w:eastAsia="仿宋" w:hAnsi="Times New Roman"/>
                <w:sz w:val="24"/>
              </w:rPr>
              <w:t>，三费占比也下降</w:t>
            </w:r>
            <w:r w:rsidRPr="00C1238E">
              <w:rPr>
                <w:rFonts w:ascii="Times New Roman" w:eastAsia="仿宋" w:hAnsi="Times New Roman"/>
                <w:sz w:val="24"/>
              </w:rPr>
              <w:t>3.57%</w:t>
            </w:r>
            <w:r w:rsidRPr="00C1238E">
              <w:rPr>
                <w:rFonts w:ascii="Times New Roman" w:eastAsia="仿宋" w:hAnsi="Times New Roman"/>
                <w:sz w:val="24"/>
              </w:rPr>
              <w:t>。请问这种财务指标的变化主要得益于哪些成本控制措施？未来是否会持续优化费用结构，特别是在财务费用方面有何具体计划？</w:t>
            </w:r>
          </w:p>
          <w:p w14:paraId="6F67C97A" w14:textId="77777777" w:rsidR="00FD0A38" w:rsidRPr="00C1238E" w:rsidRDefault="00C1238E" w:rsidP="00345FEF">
            <w:pPr>
              <w:spacing w:beforeLines="50" w:before="156" w:line="400" w:lineRule="exact"/>
              <w:rPr>
                <w:rFonts w:ascii="Times New Roman" w:eastAsia="仿宋" w:hAnsi="Times New Roman"/>
                <w:sz w:val="24"/>
              </w:rPr>
            </w:pPr>
            <w:r w:rsidRPr="00C1238E">
              <w:rPr>
                <w:rFonts w:ascii="Times New Roman" w:eastAsia="仿宋" w:hAnsi="Times New Roman"/>
                <w:b/>
                <w:bCs/>
                <w:sz w:val="24"/>
              </w:rPr>
              <w:t>财务总监娄东阳答</w:t>
            </w:r>
            <w:r w:rsidRPr="00C1238E">
              <w:rPr>
                <w:rFonts w:ascii="Times New Roman" w:eastAsia="仿宋" w:hAnsi="Times New Roman"/>
                <w:b/>
                <w:bCs/>
                <w:sz w:val="24"/>
              </w:rPr>
              <w:t>:</w:t>
            </w:r>
            <w:r w:rsidRPr="00C1238E">
              <w:rPr>
                <w:rFonts w:ascii="Times New Roman" w:eastAsia="仿宋" w:hAnsi="Times New Roman"/>
                <w:sz w:val="24"/>
              </w:rPr>
              <w:t>感谢您的提问。请参考本公司三季度报告的相关描述。公司持续优化财务费用等成本控制，力争保持各船队成本领先策略的有效实施。谢谢。</w:t>
            </w:r>
          </w:p>
          <w:p w14:paraId="7A014C7B" w14:textId="77777777" w:rsidR="00345FEF" w:rsidRPr="00C1238E" w:rsidRDefault="00345FEF" w:rsidP="00345FEF">
            <w:pPr>
              <w:spacing w:beforeLines="50" w:before="156" w:line="400" w:lineRule="exact"/>
              <w:rPr>
                <w:rFonts w:ascii="Times New Roman" w:eastAsia="仿宋" w:hAnsi="Times New Roman"/>
                <w:sz w:val="24"/>
              </w:rPr>
            </w:pPr>
          </w:p>
          <w:p w14:paraId="7BA9382A" w14:textId="6324B34D" w:rsidR="00FD0A38" w:rsidRPr="00C1238E" w:rsidRDefault="00C1238E" w:rsidP="00345FEF">
            <w:pPr>
              <w:spacing w:beforeLines="50" w:before="156" w:line="400" w:lineRule="exact"/>
              <w:rPr>
                <w:rFonts w:ascii="Times New Roman" w:eastAsia="仿宋" w:hAnsi="Times New Roman"/>
              </w:rPr>
            </w:pPr>
            <w:r w:rsidRPr="00C1238E">
              <w:rPr>
                <w:rFonts w:ascii="Times New Roman" w:eastAsia="仿宋" w:hAnsi="Times New Roman"/>
                <w:sz w:val="24"/>
              </w:rPr>
              <w:t>10</w:t>
            </w:r>
            <w:r w:rsidRPr="00C1238E">
              <w:rPr>
                <w:rFonts w:ascii="Times New Roman" w:eastAsia="仿宋" w:hAnsi="Times New Roman"/>
                <w:sz w:val="24"/>
              </w:rPr>
              <w:t>、</w:t>
            </w:r>
            <w:r w:rsidR="00454924">
              <w:rPr>
                <w:rFonts w:ascii="Times New Roman" w:eastAsia="仿宋" w:hAnsi="Times New Roman" w:hint="eastAsia"/>
                <w:sz w:val="24"/>
              </w:rPr>
              <w:t>投资者</w:t>
            </w:r>
            <w:r w:rsidRPr="00C1238E">
              <w:rPr>
                <w:rFonts w:ascii="Times New Roman" w:eastAsia="仿宋" w:hAnsi="Times New Roman"/>
                <w:sz w:val="24"/>
              </w:rPr>
              <w:t>问招商轮船财务总监娄东阳：经营活动现金流同比下降</w:t>
            </w:r>
            <w:r w:rsidRPr="00C1238E">
              <w:rPr>
                <w:rFonts w:ascii="Times New Roman" w:eastAsia="仿宋" w:hAnsi="Times New Roman"/>
                <w:sz w:val="24"/>
              </w:rPr>
              <w:t>8.57%</w:t>
            </w:r>
            <w:r w:rsidRPr="00C1238E">
              <w:rPr>
                <w:rFonts w:ascii="Times New Roman" w:eastAsia="仿宋" w:hAnsi="Times New Roman"/>
                <w:sz w:val="24"/>
              </w:rPr>
              <w:t>，而每股净资产同比增长</w:t>
            </w:r>
            <w:r w:rsidRPr="00C1238E">
              <w:rPr>
                <w:rFonts w:ascii="Times New Roman" w:eastAsia="仿宋" w:hAnsi="Times New Roman"/>
                <w:sz w:val="24"/>
              </w:rPr>
              <w:t>10.22%</w:t>
            </w:r>
            <w:r w:rsidRPr="00C1238E">
              <w:rPr>
                <w:rFonts w:ascii="Times New Roman" w:eastAsia="仿宋" w:hAnsi="Times New Roman"/>
                <w:sz w:val="24"/>
              </w:rPr>
              <w:t>。现金流减少是否与油轮运输市场运费阶段性下降有关？公司如何平衡现金流压力与资本支出需求，例如在</w:t>
            </w:r>
            <w:r w:rsidRPr="00C1238E">
              <w:rPr>
                <w:rFonts w:ascii="Times New Roman" w:eastAsia="仿宋" w:hAnsi="Times New Roman"/>
                <w:sz w:val="24"/>
              </w:rPr>
              <w:t>LNG</w:t>
            </w:r>
            <w:r w:rsidRPr="00C1238E">
              <w:rPr>
                <w:rFonts w:ascii="Times New Roman" w:eastAsia="仿宋" w:hAnsi="Times New Roman"/>
                <w:sz w:val="24"/>
              </w:rPr>
              <w:t>业务扩张或船舶更新方面的投入？</w:t>
            </w:r>
          </w:p>
          <w:p w14:paraId="25DCA45C" w14:textId="77777777" w:rsidR="00FD0A38" w:rsidRPr="00C1238E" w:rsidRDefault="00C1238E" w:rsidP="00345FEF">
            <w:pPr>
              <w:spacing w:beforeLines="50" w:before="156" w:line="400" w:lineRule="exact"/>
              <w:rPr>
                <w:rFonts w:ascii="Times New Roman" w:eastAsia="仿宋" w:hAnsi="Times New Roman"/>
                <w:sz w:val="24"/>
              </w:rPr>
            </w:pPr>
            <w:r w:rsidRPr="00C1238E">
              <w:rPr>
                <w:rFonts w:ascii="Times New Roman" w:eastAsia="仿宋" w:hAnsi="Times New Roman"/>
                <w:b/>
                <w:bCs/>
                <w:sz w:val="24"/>
              </w:rPr>
              <w:t>财务总监娄东阳答</w:t>
            </w:r>
            <w:r w:rsidRPr="00C1238E">
              <w:rPr>
                <w:rFonts w:ascii="Times New Roman" w:eastAsia="仿宋" w:hAnsi="Times New Roman"/>
                <w:b/>
                <w:bCs/>
                <w:sz w:val="24"/>
              </w:rPr>
              <w:t>:</w:t>
            </w:r>
            <w:r w:rsidRPr="00C1238E">
              <w:rPr>
                <w:rFonts w:ascii="Times New Roman" w:eastAsia="仿宋" w:hAnsi="Times New Roman"/>
                <w:sz w:val="24"/>
              </w:rPr>
              <w:t>感谢您的关注。公司前三季度经营现金流阶段性下降主要受油轮干散货市场上半年景气度同比有所回落影响。公司核心业务为油轮和干散货运输，均为现金流创造能力很强的业务，</w:t>
            </w:r>
            <w:r w:rsidRPr="00C1238E">
              <w:rPr>
                <w:rFonts w:ascii="Times New Roman" w:eastAsia="仿宋" w:hAnsi="Times New Roman"/>
                <w:sz w:val="24"/>
              </w:rPr>
              <w:t>LNG</w:t>
            </w:r>
            <w:r w:rsidRPr="00C1238E">
              <w:rPr>
                <w:rFonts w:ascii="Times New Roman" w:eastAsia="仿宋" w:hAnsi="Times New Roman"/>
                <w:sz w:val="24"/>
              </w:rPr>
              <w:t>船业务也即将进入收获期，公司立足于自身创造现金流以及灵活多样的融资满足资本开支需求。</w:t>
            </w:r>
          </w:p>
          <w:p w14:paraId="53ED6F27" w14:textId="77777777" w:rsidR="00345FEF" w:rsidRPr="00C1238E" w:rsidRDefault="00345FEF" w:rsidP="00345FEF">
            <w:pPr>
              <w:spacing w:beforeLines="50" w:before="156" w:line="400" w:lineRule="exact"/>
              <w:rPr>
                <w:rFonts w:ascii="Times New Roman" w:eastAsia="仿宋" w:hAnsi="Times New Roman"/>
                <w:sz w:val="24"/>
              </w:rPr>
            </w:pPr>
          </w:p>
          <w:p w14:paraId="1C9A3611" w14:textId="200F8B32" w:rsidR="00FD0A38" w:rsidRPr="00C1238E" w:rsidRDefault="00C1238E" w:rsidP="00345FEF">
            <w:pPr>
              <w:spacing w:beforeLines="50" w:before="156" w:line="400" w:lineRule="exact"/>
              <w:rPr>
                <w:rFonts w:ascii="Times New Roman" w:eastAsia="仿宋" w:hAnsi="Times New Roman"/>
              </w:rPr>
            </w:pPr>
            <w:r w:rsidRPr="00C1238E">
              <w:rPr>
                <w:rFonts w:ascii="Times New Roman" w:eastAsia="仿宋" w:hAnsi="Times New Roman"/>
                <w:sz w:val="24"/>
              </w:rPr>
              <w:t>11</w:t>
            </w:r>
            <w:r w:rsidRPr="00C1238E">
              <w:rPr>
                <w:rFonts w:ascii="Times New Roman" w:eastAsia="仿宋" w:hAnsi="Times New Roman"/>
                <w:sz w:val="24"/>
              </w:rPr>
              <w:t>、</w:t>
            </w:r>
            <w:r w:rsidR="00454924">
              <w:rPr>
                <w:rFonts w:ascii="Times New Roman" w:eastAsia="仿宋" w:hAnsi="Times New Roman" w:hint="eastAsia"/>
                <w:sz w:val="24"/>
              </w:rPr>
              <w:t>投资者</w:t>
            </w:r>
            <w:r w:rsidRPr="00C1238E">
              <w:rPr>
                <w:rFonts w:ascii="Times New Roman" w:eastAsia="仿宋" w:hAnsi="Times New Roman"/>
                <w:sz w:val="24"/>
              </w:rPr>
              <w:t>问招商轮船董事会秘书孔康：请问公司</w:t>
            </w:r>
            <w:r w:rsidRPr="00C1238E">
              <w:rPr>
                <w:rFonts w:ascii="Times New Roman" w:eastAsia="仿宋" w:hAnsi="Times New Roman"/>
                <w:sz w:val="24"/>
              </w:rPr>
              <w:t>11</w:t>
            </w:r>
            <w:r w:rsidRPr="00C1238E">
              <w:rPr>
                <w:rFonts w:ascii="Times New Roman" w:eastAsia="仿宋" w:hAnsi="Times New Roman"/>
                <w:sz w:val="24"/>
              </w:rPr>
              <w:t>月初以来，最新的</w:t>
            </w:r>
            <w:r w:rsidRPr="00C1238E">
              <w:rPr>
                <w:rFonts w:ascii="Times New Roman" w:eastAsia="仿宋" w:hAnsi="Times New Roman"/>
                <w:sz w:val="24"/>
              </w:rPr>
              <w:t>VLCC</w:t>
            </w:r>
            <w:r w:rsidRPr="00C1238E">
              <w:rPr>
                <w:rFonts w:ascii="Times New Roman" w:eastAsia="仿宋" w:hAnsi="Times New Roman"/>
                <w:sz w:val="24"/>
              </w:rPr>
              <w:t>成交租约是在</w:t>
            </w:r>
            <w:r w:rsidRPr="00C1238E">
              <w:rPr>
                <w:rFonts w:ascii="Times New Roman" w:eastAsia="仿宋" w:hAnsi="Times New Roman"/>
                <w:sz w:val="24"/>
              </w:rPr>
              <w:t>ws120</w:t>
            </w:r>
            <w:r w:rsidRPr="00C1238E">
              <w:rPr>
                <w:rFonts w:ascii="Times New Roman" w:eastAsia="仿宋" w:hAnsi="Times New Roman"/>
                <w:sz w:val="24"/>
              </w:rPr>
              <w:t>还是多少？目前公司的</w:t>
            </w:r>
            <w:r w:rsidRPr="00C1238E">
              <w:rPr>
                <w:rFonts w:ascii="Times New Roman" w:eastAsia="仿宋" w:hAnsi="Times New Roman"/>
                <w:sz w:val="24"/>
              </w:rPr>
              <w:t>VLCC</w:t>
            </w:r>
            <w:r w:rsidRPr="00C1238E">
              <w:rPr>
                <w:rFonts w:ascii="Times New Roman" w:eastAsia="仿宋" w:hAnsi="Times New Roman"/>
                <w:sz w:val="24"/>
              </w:rPr>
              <w:t>船只有多少是长协的，是否能完全吃到这波运价上涨的红利。</w:t>
            </w:r>
          </w:p>
          <w:p w14:paraId="6318D914" w14:textId="77777777" w:rsidR="00FD0A38" w:rsidRPr="00C1238E" w:rsidRDefault="00C1238E" w:rsidP="00345FEF">
            <w:pPr>
              <w:spacing w:beforeLines="50" w:before="156" w:line="400" w:lineRule="exact"/>
              <w:rPr>
                <w:rFonts w:ascii="Times New Roman" w:eastAsia="仿宋" w:hAnsi="Times New Roman"/>
                <w:sz w:val="24"/>
              </w:rPr>
            </w:pPr>
            <w:r w:rsidRPr="00C1238E">
              <w:rPr>
                <w:rFonts w:ascii="Times New Roman" w:eastAsia="仿宋" w:hAnsi="Times New Roman"/>
                <w:b/>
                <w:bCs/>
                <w:sz w:val="24"/>
              </w:rPr>
              <w:t>董事会秘书孔康答</w:t>
            </w:r>
            <w:r w:rsidRPr="00C1238E">
              <w:rPr>
                <w:rFonts w:ascii="Times New Roman" w:eastAsia="仿宋" w:hAnsi="Times New Roman"/>
                <w:b/>
                <w:bCs/>
                <w:sz w:val="24"/>
              </w:rPr>
              <w:t>:</w:t>
            </w:r>
            <w:r w:rsidRPr="00C1238E">
              <w:rPr>
                <w:rFonts w:ascii="Times New Roman" w:eastAsia="仿宋" w:hAnsi="Times New Roman"/>
                <w:sz w:val="24"/>
              </w:rPr>
              <w:t xml:space="preserve"> </w:t>
            </w:r>
            <w:r w:rsidRPr="00C1238E">
              <w:rPr>
                <w:rFonts w:ascii="Times New Roman" w:eastAsia="仿宋" w:hAnsi="Times New Roman"/>
                <w:sz w:val="24"/>
              </w:rPr>
              <w:t>感谢您的提问。公司自有</w:t>
            </w:r>
            <w:r w:rsidRPr="00C1238E">
              <w:rPr>
                <w:rFonts w:ascii="Times New Roman" w:eastAsia="仿宋" w:hAnsi="Times New Roman"/>
                <w:sz w:val="24"/>
              </w:rPr>
              <w:t>VLCC</w:t>
            </w:r>
            <w:r w:rsidRPr="00C1238E">
              <w:rPr>
                <w:rFonts w:ascii="Times New Roman" w:eastAsia="仿宋" w:hAnsi="Times New Roman"/>
                <w:sz w:val="24"/>
              </w:rPr>
              <w:t>船队规模世界第一，近期中东航线的成交情况与市场指数一致。一年以上期租锁定的</w:t>
            </w:r>
            <w:r w:rsidRPr="00C1238E">
              <w:rPr>
                <w:rFonts w:ascii="Times New Roman" w:eastAsia="仿宋" w:hAnsi="Times New Roman"/>
                <w:sz w:val="24"/>
              </w:rPr>
              <w:t>VLCC</w:t>
            </w:r>
            <w:r w:rsidRPr="00C1238E">
              <w:rPr>
                <w:rFonts w:ascii="Times New Roman" w:eastAsia="仿宋" w:hAnsi="Times New Roman"/>
                <w:sz w:val="24"/>
              </w:rPr>
              <w:t>油轮比例与行业头部公司一致，均在</w:t>
            </w:r>
            <w:r w:rsidRPr="00C1238E">
              <w:rPr>
                <w:rFonts w:ascii="Times New Roman" w:eastAsia="仿宋" w:hAnsi="Times New Roman"/>
                <w:sz w:val="24"/>
              </w:rPr>
              <w:t>10%</w:t>
            </w:r>
            <w:r w:rsidRPr="00C1238E">
              <w:rPr>
                <w:rFonts w:ascii="Times New Roman" w:eastAsia="仿宋" w:hAnsi="Times New Roman"/>
                <w:sz w:val="24"/>
              </w:rPr>
              <w:t>上下（据我们智慧经营系统上个月的数据，前</w:t>
            </w:r>
            <w:r w:rsidRPr="00C1238E">
              <w:rPr>
                <w:rFonts w:ascii="Times New Roman" w:eastAsia="仿宋" w:hAnsi="Times New Roman"/>
                <w:sz w:val="24"/>
              </w:rPr>
              <w:t>10</w:t>
            </w:r>
            <w:r w:rsidRPr="00C1238E">
              <w:rPr>
                <w:rFonts w:ascii="Times New Roman" w:eastAsia="仿宋" w:hAnsi="Times New Roman"/>
                <w:sz w:val="24"/>
              </w:rPr>
              <w:t>大</w:t>
            </w:r>
            <w:r w:rsidRPr="00C1238E">
              <w:rPr>
                <w:rFonts w:ascii="Times New Roman" w:eastAsia="仿宋" w:hAnsi="Times New Roman"/>
                <w:sz w:val="24"/>
              </w:rPr>
              <w:t>VLCC</w:t>
            </w:r>
            <w:r w:rsidRPr="00C1238E">
              <w:rPr>
                <w:rFonts w:ascii="Times New Roman" w:eastAsia="仿宋" w:hAnsi="Times New Roman"/>
                <w:sz w:val="24"/>
              </w:rPr>
              <w:t>经营人期租比例仅</w:t>
            </w:r>
            <w:r w:rsidRPr="00C1238E">
              <w:rPr>
                <w:rFonts w:ascii="Times New Roman" w:eastAsia="仿宋" w:hAnsi="Times New Roman"/>
                <w:sz w:val="24"/>
              </w:rPr>
              <w:t>DHT</w:t>
            </w:r>
            <w:r w:rsidRPr="00C1238E">
              <w:rPr>
                <w:rFonts w:ascii="Times New Roman" w:eastAsia="仿宋" w:hAnsi="Times New Roman"/>
                <w:sz w:val="24"/>
              </w:rPr>
              <w:lastRenderedPageBreak/>
              <w:t>较高）。谢谢。</w:t>
            </w:r>
          </w:p>
          <w:p w14:paraId="4B4CC93A" w14:textId="4D68E02B" w:rsidR="00FD0A38" w:rsidRPr="00C1238E" w:rsidRDefault="00C1238E" w:rsidP="00345FEF">
            <w:pPr>
              <w:spacing w:beforeLines="50" w:before="156" w:line="400" w:lineRule="exact"/>
              <w:rPr>
                <w:rFonts w:ascii="Times New Roman" w:eastAsia="仿宋" w:hAnsi="Times New Roman"/>
              </w:rPr>
            </w:pPr>
            <w:r w:rsidRPr="00C1238E">
              <w:rPr>
                <w:rFonts w:ascii="Times New Roman" w:eastAsia="仿宋" w:hAnsi="Times New Roman"/>
                <w:sz w:val="24"/>
              </w:rPr>
              <w:t>12</w:t>
            </w:r>
            <w:r w:rsidRPr="00C1238E">
              <w:rPr>
                <w:rFonts w:ascii="Times New Roman" w:eastAsia="仿宋" w:hAnsi="Times New Roman"/>
                <w:sz w:val="24"/>
              </w:rPr>
              <w:t>、</w:t>
            </w:r>
            <w:r w:rsidR="00454924">
              <w:rPr>
                <w:rFonts w:ascii="Times New Roman" w:eastAsia="仿宋" w:hAnsi="Times New Roman" w:hint="eastAsia"/>
                <w:sz w:val="24"/>
              </w:rPr>
              <w:t>投资者</w:t>
            </w:r>
            <w:r w:rsidRPr="00C1238E">
              <w:rPr>
                <w:rFonts w:ascii="Times New Roman" w:eastAsia="仿宋" w:hAnsi="Times New Roman"/>
                <w:sz w:val="24"/>
              </w:rPr>
              <w:t>问招商轮船董事会秘书孔康：您好</w:t>
            </w:r>
            <w:r w:rsidRPr="00C1238E">
              <w:rPr>
                <w:rFonts w:ascii="Times New Roman" w:eastAsia="仿宋" w:hAnsi="Times New Roman"/>
                <w:sz w:val="24"/>
              </w:rPr>
              <w:t>,</w:t>
            </w:r>
            <w:r w:rsidRPr="00C1238E">
              <w:rPr>
                <w:rFonts w:ascii="Times New Roman" w:eastAsia="仿宋" w:hAnsi="Times New Roman"/>
                <w:sz w:val="24"/>
              </w:rPr>
              <w:t>请问</w:t>
            </w:r>
            <w:r w:rsidRPr="00C1238E">
              <w:rPr>
                <w:rFonts w:ascii="Times New Roman" w:eastAsia="仿宋" w:hAnsi="Times New Roman"/>
                <w:sz w:val="24"/>
              </w:rPr>
              <w:t>vlcc</w:t>
            </w:r>
            <w:r w:rsidRPr="00C1238E">
              <w:rPr>
                <w:rFonts w:ascii="Times New Roman" w:eastAsia="仿宋" w:hAnsi="Times New Roman"/>
                <w:sz w:val="24"/>
              </w:rPr>
              <w:t>订单饱满么</w:t>
            </w:r>
            <w:r w:rsidRPr="00C1238E">
              <w:rPr>
                <w:rFonts w:ascii="Times New Roman" w:eastAsia="仿宋" w:hAnsi="Times New Roman"/>
                <w:sz w:val="24"/>
              </w:rPr>
              <w:t xml:space="preserve"> </w:t>
            </w:r>
            <w:r w:rsidRPr="00C1238E">
              <w:rPr>
                <w:rFonts w:ascii="Times New Roman" w:eastAsia="仿宋" w:hAnsi="Times New Roman"/>
                <w:sz w:val="24"/>
              </w:rPr>
              <w:t>运力紧张么</w:t>
            </w:r>
            <w:r w:rsidRPr="00C1238E">
              <w:rPr>
                <w:rFonts w:ascii="Times New Roman" w:eastAsia="仿宋" w:hAnsi="Times New Roman"/>
                <w:sz w:val="24"/>
              </w:rPr>
              <w:t xml:space="preserve"> </w:t>
            </w:r>
            <w:r w:rsidRPr="00C1238E">
              <w:rPr>
                <w:rFonts w:ascii="Times New Roman" w:eastAsia="仿宋" w:hAnsi="Times New Roman"/>
                <w:sz w:val="24"/>
              </w:rPr>
              <w:t>对未来有什么展望</w:t>
            </w:r>
            <w:r w:rsidRPr="00C1238E">
              <w:rPr>
                <w:rFonts w:ascii="Times New Roman" w:eastAsia="仿宋" w:hAnsi="Times New Roman"/>
                <w:sz w:val="24"/>
              </w:rPr>
              <w:t>?</w:t>
            </w:r>
          </w:p>
          <w:p w14:paraId="5BD0A4AA" w14:textId="77777777" w:rsidR="00FD0A38" w:rsidRPr="00C1238E" w:rsidRDefault="00C1238E" w:rsidP="00345FEF">
            <w:pPr>
              <w:spacing w:beforeLines="50" w:before="156" w:line="400" w:lineRule="exact"/>
              <w:rPr>
                <w:rFonts w:ascii="Times New Roman" w:eastAsia="仿宋" w:hAnsi="Times New Roman"/>
                <w:sz w:val="24"/>
              </w:rPr>
            </w:pPr>
            <w:r w:rsidRPr="00C1238E">
              <w:rPr>
                <w:rFonts w:ascii="Times New Roman" w:eastAsia="仿宋" w:hAnsi="Times New Roman"/>
                <w:b/>
                <w:bCs/>
                <w:sz w:val="24"/>
              </w:rPr>
              <w:t>董事会秘书孔康答</w:t>
            </w:r>
            <w:r w:rsidRPr="00C1238E">
              <w:rPr>
                <w:rFonts w:ascii="Times New Roman" w:eastAsia="仿宋" w:hAnsi="Times New Roman"/>
                <w:b/>
                <w:bCs/>
                <w:sz w:val="24"/>
              </w:rPr>
              <w:t>:</w:t>
            </w:r>
            <w:r w:rsidRPr="00C1238E">
              <w:rPr>
                <w:rFonts w:ascii="Times New Roman" w:eastAsia="仿宋" w:hAnsi="Times New Roman"/>
                <w:sz w:val="24"/>
              </w:rPr>
              <w:t>感谢您的提问。这个问题请参考前面关于景气周期长度问题的回复，另外公司目前油轮船队订单饱满、满负荷运作，且全球大三角航线在</w:t>
            </w:r>
            <w:r w:rsidRPr="00C1238E">
              <w:rPr>
                <w:rFonts w:ascii="Times New Roman" w:eastAsia="仿宋" w:hAnsi="Times New Roman"/>
                <w:sz w:val="24"/>
              </w:rPr>
              <w:t>301</w:t>
            </w:r>
            <w:r w:rsidRPr="00C1238E">
              <w:rPr>
                <w:rFonts w:ascii="Times New Roman" w:eastAsia="仿宋" w:hAnsi="Times New Roman"/>
                <w:sz w:val="24"/>
              </w:rPr>
              <w:t>港口费暂停后已经恢复，大西洋长航线比例保持在较高比例。谢谢。</w:t>
            </w:r>
          </w:p>
          <w:p w14:paraId="6E49EB7E" w14:textId="25BADFDB" w:rsidR="00FD0A38" w:rsidRPr="00C1238E" w:rsidRDefault="00C1238E" w:rsidP="00345FEF">
            <w:pPr>
              <w:spacing w:beforeLines="50" w:before="156" w:line="400" w:lineRule="exact"/>
              <w:rPr>
                <w:rFonts w:ascii="Times New Roman" w:eastAsia="仿宋" w:hAnsi="Times New Roman"/>
              </w:rPr>
            </w:pPr>
            <w:r w:rsidRPr="00C1238E">
              <w:rPr>
                <w:rFonts w:ascii="Times New Roman" w:eastAsia="仿宋" w:hAnsi="Times New Roman"/>
                <w:sz w:val="24"/>
              </w:rPr>
              <w:t>13</w:t>
            </w:r>
            <w:r w:rsidRPr="00C1238E">
              <w:rPr>
                <w:rFonts w:ascii="Times New Roman" w:eastAsia="仿宋" w:hAnsi="Times New Roman"/>
                <w:sz w:val="24"/>
              </w:rPr>
              <w:t>、</w:t>
            </w:r>
            <w:r w:rsidR="00454924">
              <w:rPr>
                <w:rFonts w:ascii="Times New Roman" w:eastAsia="仿宋" w:hAnsi="Times New Roman" w:hint="eastAsia"/>
                <w:sz w:val="24"/>
              </w:rPr>
              <w:t>投资者</w:t>
            </w:r>
            <w:r w:rsidRPr="00C1238E">
              <w:rPr>
                <w:rFonts w:ascii="Times New Roman" w:eastAsia="仿宋" w:hAnsi="Times New Roman"/>
                <w:sz w:val="24"/>
              </w:rPr>
              <w:t>问招商轮船董事会秘书孔康：请问这轮油运的景气周期会持续几年？</w:t>
            </w:r>
          </w:p>
          <w:p w14:paraId="24DC2388" w14:textId="70F2272B" w:rsidR="00FD0A38" w:rsidRPr="00C1238E" w:rsidRDefault="00C1238E" w:rsidP="00345FEF">
            <w:pPr>
              <w:spacing w:beforeLines="50" w:before="156" w:line="400" w:lineRule="exact"/>
              <w:rPr>
                <w:rFonts w:ascii="Times New Roman" w:eastAsia="仿宋" w:hAnsi="Times New Roman"/>
                <w:sz w:val="24"/>
              </w:rPr>
            </w:pPr>
            <w:r w:rsidRPr="00C1238E">
              <w:rPr>
                <w:rFonts w:ascii="Times New Roman" w:eastAsia="仿宋" w:hAnsi="Times New Roman"/>
                <w:b/>
                <w:bCs/>
                <w:sz w:val="24"/>
              </w:rPr>
              <w:t>董事会秘书孔康答</w:t>
            </w:r>
            <w:r w:rsidRPr="00C1238E">
              <w:rPr>
                <w:rFonts w:ascii="Times New Roman" w:eastAsia="仿宋" w:hAnsi="Times New Roman"/>
                <w:b/>
                <w:bCs/>
                <w:sz w:val="24"/>
              </w:rPr>
              <w:t>:</w:t>
            </w:r>
            <w:r w:rsidRPr="00C1238E">
              <w:rPr>
                <w:rFonts w:ascii="Times New Roman" w:eastAsia="仿宋" w:hAnsi="Times New Roman"/>
                <w:sz w:val="24"/>
              </w:rPr>
              <w:t>感谢您的提问。油轮市场在金融危机后经历了长期调整，其中</w:t>
            </w:r>
            <w:r w:rsidRPr="00C1238E">
              <w:rPr>
                <w:rFonts w:ascii="Times New Roman" w:eastAsia="仿宋" w:hAnsi="Times New Roman"/>
                <w:sz w:val="24"/>
              </w:rPr>
              <w:t>VLCC</w:t>
            </w:r>
            <w:r w:rsidRPr="00C1238E">
              <w:rPr>
                <w:rFonts w:ascii="Times New Roman" w:eastAsia="仿宋" w:hAnsi="Times New Roman"/>
                <w:sz w:val="24"/>
              </w:rPr>
              <w:t>油轮市场目前出现两个特征：一是</w:t>
            </w:r>
            <w:r w:rsidRPr="00C1238E">
              <w:rPr>
                <w:rFonts w:ascii="Times New Roman" w:eastAsia="仿宋" w:hAnsi="Times New Roman"/>
                <w:sz w:val="24"/>
              </w:rPr>
              <w:t>20</w:t>
            </w:r>
            <w:r w:rsidRPr="00C1238E">
              <w:rPr>
                <w:rFonts w:ascii="Times New Roman" w:eastAsia="仿宋" w:hAnsi="Times New Roman"/>
                <w:sz w:val="24"/>
              </w:rPr>
              <w:t>岁以上超期服役的船舶的比例大致是长期均值的三倍；二是亚洲从敏感地区进口的原油（俄伊委）的比例创了新高，大致也是疫情前的三倍。但今年下半年以来，油轮需求结构已经发生了趋势性的反转，船队老化的趋势还在继续。在合规油轮需求见底回升、叠加大西洋和中东地区原油供应增加的推动下，</w:t>
            </w:r>
            <w:r w:rsidRPr="00C1238E">
              <w:rPr>
                <w:rFonts w:ascii="Times New Roman" w:eastAsia="仿宋" w:hAnsi="Times New Roman"/>
                <w:sz w:val="24"/>
              </w:rPr>
              <w:t>VLCC</w:t>
            </w:r>
            <w:r w:rsidRPr="00C1238E">
              <w:rPr>
                <w:rFonts w:ascii="Times New Roman" w:eastAsia="仿宋" w:hAnsi="Times New Roman"/>
                <w:sz w:val="24"/>
              </w:rPr>
              <w:t>油轮市场出现了</w:t>
            </w:r>
            <w:r w:rsidRPr="00C1238E">
              <w:rPr>
                <w:rFonts w:ascii="Times New Roman" w:eastAsia="仿宋" w:hAnsi="Times New Roman"/>
                <w:sz w:val="24"/>
              </w:rPr>
              <w:t>10</w:t>
            </w:r>
            <w:r w:rsidRPr="00C1238E">
              <w:rPr>
                <w:rFonts w:ascii="Times New Roman" w:eastAsia="仿宋" w:hAnsi="Times New Roman"/>
                <w:sz w:val="24"/>
              </w:rPr>
              <w:t>多年来未见的持续景气，且目前需求增加、合规运力供给受限的趋势没有看到会明显改变的迹象，中东</w:t>
            </w:r>
            <w:r w:rsidRPr="00C1238E">
              <w:rPr>
                <w:rFonts w:ascii="Times New Roman" w:eastAsia="仿宋" w:hAnsi="Times New Roman"/>
                <w:sz w:val="24"/>
              </w:rPr>
              <w:t>OPEC</w:t>
            </w:r>
            <w:r w:rsidRPr="00C1238E">
              <w:rPr>
                <w:rFonts w:ascii="Times New Roman" w:eastAsia="仿宋" w:hAnsi="Times New Roman"/>
                <w:sz w:val="24"/>
              </w:rPr>
              <w:t>增加出口和全球补库等均有待进一步验证。有望支撑油轮市场持续走强。但周期通常没有人能提前预测时间长度和高度。只能边走边看。建议持续关注包括但不限于上述主要驱动因素的变化。</w:t>
            </w:r>
          </w:p>
          <w:p w14:paraId="3A64BE8A" w14:textId="77777777" w:rsidR="00345FEF" w:rsidRPr="00C1238E" w:rsidRDefault="00345FEF" w:rsidP="00345FEF">
            <w:pPr>
              <w:spacing w:beforeLines="50" w:before="156" w:line="400" w:lineRule="exact"/>
              <w:rPr>
                <w:rFonts w:ascii="Times New Roman" w:eastAsia="仿宋" w:hAnsi="Times New Roman"/>
                <w:sz w:val="24"/>
              </w:rPr>
            </w:pPr>
          </w:p>
          <w:p w14:paraId="2C4BDB78" w14:textId="378B8695" w:rsidR="00FD0A38" w:rsidRPr="00C1238E" w:rsidRDefault="00C1238E" w:rsidP="00345FEF">
            <w:pPr>
              <w:spacing w:beforeLines="50" w:before="156" w:line="400" w:lineRule="exact"/>
              <w:rPr>
                <w:rFonts w:ascii="Times New Roman" w:eastAsia="仿宋" w:hAnsi="Times New Roman"/>
              </w:rPr>
            </w:pPr>
            <w:r w:rsidRPr="00C1238E">
              <w:rPr>
                <w:rFonts w:ascii="Times New Roman" w:eastAsia="仿宋" w:hAnsi="Times New Roman"/>
                <w:sz w:val="24"/>
              </w:rPr>
              <w:t>14</w:t>
            </w:r>
            <w:r w:rsidRPr="00C1238E">
              <w:rPr>
                <w:rFonts w:ascii="Times New Roman" w:eastAsia="仿宋" w:hAnsi="Times New Roman"/>
                <w:sz w:val="24"/>
              </w:rPr>
              <w:t>、</w:t>
            </w:r>
            <w:r w:rsidR="00454924">
              <w:rPr>
                <w:rFonts w:ascii="Times New Roman" w:eastAsia="仿宋" w:hAnsi="Times New Roman" w:hint="eastAsia"/>
                <w:sz w:val="24"/>
              </w:rPr>
              <w:t>投资者</w:t>
            </w:r>
            <w:r w:rsidRPr="00C1238E">
              <w:rPr>
                <w:rFonts w:ascii="Times New Roman" w:eastAsia="仿宋" w:hAnsi="Times New Roman"/>
                <w:sz w:val="24"/>
              </w:rPr>
              <w:t>问招商轮船董事会秘书孔康：请问，</w:t>
            </w:r>
            <w:r w:rsidRPr="00C1238E">
              <w:rPr>
                <w:rFonts w:ascii="Times New Roman" w:eastAsia="仿宋" w:hAnsi="Times New Roman"/>
                <w:sz w:val="24"/>
              </w:rPr>
              <w:t>VLOC</w:t>
            </w:r>
            <w:r w:rsidRPr="00C1238E">
              <w:rPr>
                <w:rFonts w:ascii="Times New Roman" w:eastAsia="仿宋" w:hAnsi="Times New Roman"/>
                <w:sz w:val="24"/>
              </w:rPr>
              <w:t>盈亏平衡对应</w:t>
            </w:r>
            <w:r w:rsidRPr="00C1238E">
              <w:rPr>
                <w:rFonts w:ascii="Times New Roman" w:eastAsia="仿宋" w:hAnsi="Times New Roman"/>
                <w:sz w:val="24"/>
              </w:rPr>
              <w:t>BDI</w:t>
            </w:r>
            <w:r w:rsidRPr="00C1238E">
              <w:rPr>
                <w:rFonts w:ascii="Times New Roman" w:eastAsia="仿宋" w:hAnsi="Times New Roman"/>
                <w:sz w:val="24"/>
              </w:rPr>
              <w:t>大约是多少？</w:t>
            </w:r>
          </w:p>
          <w:p w14:paraId="752F53DF" w14:textId="77777777" w:rsidR="00FD0A38" w:rsidRPr="00C1238E" w:rsidRDefault="00C1238E" w:rsidP="00345FEF">
            <w:pPr>
              <w:spacing w:beforeLines="50" w:before="156" w:line="400" w:lineRule="exact"/>
              <w:rPr>
                <w:rFonts w:ascii="Times New Roman" w:eastAsia="仿宋" w:hAnsi="Times New Roman"/>
                <w:sz w:val="24"/>
              </w:rPr>
            </w:pPr>
            <w:r w:rsidRPr="00C1238E">
              <w:rPr>
                <w:rFonts w:ascii="Times New Roman" w:eastAsia="仿宋" w:hAnsi="Times New Roman"/>
                <w:b/>
                <w:bCs/>
                <w:sz w:val="24"/>
              </w:rPr>
              <w:t>董事会秘书孔康答</w:t>
            </w:r>
            <w:r w:rsidRPr="00C1238E">
              <w:rPr>
                <w:rFonts w:ascii="Times New Roman" w:eastAsia="仿宋" w:hAnsi="Times New Roman"/>
                <w:b/>
                <w:bCs/>
                <w:sz w:val="24"/>
              </w:rPr>
              <w:t>:</w:t>
            </w:r>
            <w:r w:rsidRPr="00C1238E">
              <w:rPr>
                <w:rFonts w:ascii="Times New Roman" w:eastAsia="仿宋" w:hAnsi="Times New Roman"/>
                <w:sz w:val="24"/>
              </w:rPr>
              <w:t>感谢您的关注，公司目前</w:t>
            </w:r>
            <w:r w:rsidRPr="00C1238E">
              <w:rPr>
                <w:rFonts w:ascii="Times New Roman" w:eastAsia="仿宋" w:hAnsi="Times New Roman"/>
                <w:sz w:val="24"/>
              </w:rPr>
              <w:t>VLOC</w:t>
            </w:r>
            <w:r w:rsidRPr="00C1238E">
              <w:rPr>
                <w:rFonts w:ascii="Times New Roman" w:eastAsia="仿宋" w:hAnsi="Times New Roman"/>
                <w:sz w:val="24"/>
              </w:rPr>
              <w:t>船队全部为长期</w:t>
            </w:r>
            <w:r w:rsidRPr="00C1238E">
              <w:rPr>
                <w:rFonts w:ascii="Times New Roman" w:eastAsia="仿宋" w:hAnsi="Times New Roman"/>
                <w:sz w:val="24"/>
              </w:rPr>
              <w:t>COA</w:t>
            </w:r>
            <w:r w:rsidRPr="00C1238E">
              <w:rPr>
                <w:rFonts w:ascii="Times New Roman" w:eastAsia="仿宋" w:hAnsi="Times New Roman"/>
                <w:sz w:val="24"/>
              </w:rPr>
              <w:t>合同，运费水平按固定权益回报和每年</w:t>
            </w:r>
            <w:r w:rsidRPr="00C1238E">
              <w:rPr>
                <w:rFonts w:ascii="Times New Roman" w:eastAsia="仿宋" w:hAnsi="Times New Roman"/>
                <w:sz w:val="24"/>
              </w:rPr>
              <w:t>OPEX</w:t>
            </w:r>
            <w:r w:rsidRPr="00C1238E">
              <w:rPr>
                <w:rFonts w:ascii="Times New Roman" w:eastAsia="仿宋" w:hAnsi="Times New Roman"/>
                <w:sz w:val="24"/>
              </w:rPr>
              <w:t>（营运费用）等确定，不受</w:t>
            </w:r>
            <w:r w:rsidRPr="00C1238E">
              <w:rPr>
                <w:rFonts w:ascii="Times New Roman" w:eastAsia="仿宋" w:hAnsi="Times New Roman"/>
                <w:sz w:val="24"/>
              </w:rPr>
              <w:t>BDI</w:t>
            </w:r>
            <w:r w:rsidRPr="00C1238E">
              <w:rPr>
                <w:rFonts w:ascii="Times New Roman" w:eastAsia="仿宋" w:hAnsi="Times New Roman"/>
                <w:sz w:val="24"/>
              </w:rPr>
              <w:t>指数波动影响。</w:t>
            </w:r>
          </w:p>
          <w:p w14:paraId="33B18494" w14:textId="77777777" w:rsidR="00FD0A38" w:rsidRPr="00C1238E" w:rsidRDefault="00FD0A38" w:rsidP="00345FEF">
            <w:pPr>
              <w:pStyle w:val="Style6"/>
              <w:spacing w:line="400" w:lineRule="exact"/>
              <w:ind w:firstLineChars="0" w:firstLine="0"/>
              <w:rPr>
                <w:rFonts w:ascii="Times New Roman" w:eastAsia="仿宋" w:hAnsi="Times New Roman"/>
                <w:sz w:val="24"/>
                <w:szCs w:val="24"/>
              </w:rPr>
            </w:pPr>
          </w:p>
        </w:tc>
      </w:tr>
    </w:tbl>
    <w:p w14:paraId="492F8CD4" w14:textId="77777777" w:rsidR="00FD0A38" w:rsidRDefault="00FD0A38"/>
    <w:sectPr w:rsidR="00FD0A38">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E8F5" w14:textId="77777777" w:rsidR="00C1238E" w:rsidRDefault="00C1238E">
      <w:r>
        <w:separator/>
      </w:r>
    </w:p>
  </w:endnote>
  <w:endnote w:type="continuationSeparator" w:id="0">
    <w:p w14:paraId="1F547759" w14:textId="77777777" w:rsidR="00C1238E" w:rsidRDefault="00C1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FC53" w14:textId="77777777" w:rsidR="00C1238E" w:rsidRDefault="00C1238E">
      <w:r>
        <w:separator/>
      </w:r>
    </w:p>
  </w:footnote>
  <w:footnote w:type="continuationSeparator" w:id="0">
    <w:p w14:paraId="6C0FF511" w14:textId="77777777" w:rsidR="00C1238E" w:rsidRDefault="00C12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DDD0" w14:textId="77777777" w:rsidR="00FD0A38" w:rsidRDefault="00C1238E">
    <w:pPr>
      <w:pStyle w:val="a3"/>
      <w:tabs>
        <w:tab w:val="clear" w:pos="4153"/>
      </w:tabs>
      <w:jc w:val="right"/>
    </w:pPr>
    <w:r>
      <w:rPr>
        <w:rFonts w:hint="eastAsia"/>
      </w:rPr>
      <w:t>招商局能源运输股份有限公司投资者关系活动记录表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FD0A38"/>
    <w:rsid w:val="0005124B"/>
    <w:rsid w:val="00081BE8"/>
    <w:rsid w:val="00345FEF"/>
    <w:rsid w:val="003814BF"/>
    <w:rsid w:val="00454924"/>
    <w:rsid w:val="00460DAF"/>
    <w:rsid w:val="004F5B2E"/>
    <w:rsid w:val="006A6894"/>
    <w:rsid w:val="00865331"/>
    <w:rsid w:val="00B647E5"/>
    <w:rsid w:val="00B65DA3"/>
    <w:rsid w:val="00C1238E"/>
    <w:rsid w:val="00CB538E"/>
    <w:rsid w:val="00FD0A38"/>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51231"/>
  <w15:docId w15:val="{A77D6D9C-05C7-4D5D-84C2-70F6708E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Hans-H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3300</Words>
  <Characters>387</Characters>
  <Application>Microsoft Office Word</Application>
  <DocSecurity>0</DocSecurity>
  <Lines>3</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reg.cmes37@outlook.com</cp:lastModifiedBy>
  <cp:revision>4</cp:revision>
  <dcterms:created xsi:type="dcterms:W3CDTF">2025-11-17T07:28:00Z</dcterms:created>
  <dcterms:modified xsi:type="dcterms:W3CDTF">2025-11-17T07:31:00Z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