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81DA7" w14:textId="240AF397" w:rsidR="00536145" w:rsidRDefault="001C49B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超颖电子电路股份有限公司</w:t>
      </w:r>
    </w:p>
    <w:p w14:paraId="2E8677E5" w14:textId="77777777" w:rsidR="00536145" w:rsidRDefault="001C49B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投资者关系活动记录表</w:t>
      </w:r>
    </w:p>
    <w:p w14:paraId="77B25911" w14:textId="2095289D" w:rsidR="00536145" w:rsidRDefault="001C49B6">
      <w:pPr>
        <w:spacing w:line="360" w:lineRule="auto"/>
        <w:rPr>
          <w:b/>
          <w:bCs/>
          <w:color w:val="000000"/>
        </w:rPr>
      </w:pPr>
      <w:r>
        <w:rPr>
          <w:rFonts w:hint="eastAsia"/>
          <w:b/>
          <w:bCs/>
          <w:szCs w:val="24"/>
        </w:rPr>
        <w:t>证券简称：超颖电子</w:t>
      </w:r>
      <w:r>
        <w:rPr>
          <w:rFonts w:hint="eastAsia"/>
          <w:b/>
          <w:bCs/>
          <w:szCs w:val="24"/>
        </w:rPr>
        <w:t xml:space="preserve"> </w:t>
      </w:r>
      <w:r w:rsidR="003C4B54">
        <w:rPr>
          <w:b/>
          <w:bCs/>
          <w:szCs w:val="24"/>
        </w:rPr>
        <w:t xml:space="preserve">     </w:t>
      </w:r>
      <w:r>
        <w:rPr>
          <w:b/>
          <w:bCs/>
          <w:szCs w:val="24"/>
        </w:rPr>
        <w:t xml:space="preserve">   </w:t>
      </w:r>
      <w:r>
        <w:rPr>
          <w:rFonts w:hint="eastAsia"/>
          <w:b/>
          <w:bCs/>
          <w:szCs w:val="24"/>
        </w:rPr>
        <w:t>证券代码：</w:t>
      </w:r>
      <w:r>
        <w:rPr>
          <w:b/>
          <w:bCs/>
          <w:color w:val="000000"/>
        </w:rPr>
        <w:t>603175</w:t>
      </w:r>
      <w:r>
        <w:rPr>
          <w:b/>
          <w:bCs/>
          <w:szCs w:val="24"/>
        </w:rPr>
        <w:t xml:space="preserve">  </w:t>
      </w:r>
      <w:r w:rsidR="003C4B54">
        <w:rPr>
          <w:b/>
          <w:bCs/>
          <w:szCs w:val="24"/>
        </w:rPr>
        <w:t xml:space="preserve">    </w:t>
      </w:r>
      <w:r>
        <w:rPr>
          <w:b/>
          <w:bCs/>
          <w:szCs w:val="24"/>
        </w:rPr>
        <w:t xml:space="preserve">    </w:t>
      </w:r>
      <w:r>
        <w:rPr>
          <w:rFonts w:hint="eastAsia"/>
          <w:b/>
          <w:bCs/>
          <w:szCs w:val="24"/>
        </w:rPr>
        <w:t>编号：</w:t>
      </w:r>
      <w:r w:rsidR="003C4B54">
        <w:rPr>
          <w:rFonts w:hint="eastAsia"/>
          <w:b/>
          <w:bCs/>
          <w:szCs w:val="24"/>
        </w:rPr>
        <w:t>2</w:t>
      </w:r>
      <w:r w:rsidR="003C4B54">
        <w:rPr>
          <w:b/>
          <w:bCs/>
          <w:szCs w:val="24"/>
        </w:rPr>
        <w:t>025-001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536145" w14:paraId="13DD6B46" w14:textId="77777777">
        <w:tc>
          <w:tcPr>
            <w:tcW w:w="2405" w:type="dxa"/>
            <w:vAlign w:val="center"/>
          </w:tcPr>
          <w:p w14:paraId="100FC8F4" w14:textId="77777777" w:rsidR="00536145" w:rsidRDefault="001C49B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</w:t>
            </w:r>
          </w:p>
          <w:p w14:paraId="489D0225" w14:textId="77777777" w:rsidR="00536145" w:rsidRDefault="001C49B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类别</w:t>
            </w:r>
          </w:p>
        </w:tc>
        <w:tc>
          <w:tcPr>
            <w:tcW w:w="5891" w:type="dxa"/>
            <w:vAlign w:val="center"/>
          </w:tcPr>
          <w:p w14:paraId="4A68268C" w14:textId="69A3EBBD" w:rsidR="00536145" w:rsidRDefault="00D77266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■</w:t>
            </w:r>
            <w:r w:rsidR="001C49B6">
              <w:rPr>
                <w:rFonts w:ascii="宋体" w:hAnsi="宋体" w:hint="eastAsia"/>
                <w:szCs w:val="24"/>
              </w:rPr>
              <w:t xml:space="preserve">特定对象调研 </w:t>
            </w:r>
            <w:r w:rsidR="001C49B6">
              <w:rPr>
                <w:rFonts w:ascii="宋体" w:hAnsi="宋体"/>
                <w:szCs w:val="24"/>
              </w:rPr>
              <w:t xml:space="preserve">   </w:t>
            </w:r>
            <w:r w:rsidR="001C49B6">
              <w:rPr>
                <w:rFonts w:ascii="宋体" w:hAnsi="宋体" w:hint="eastAsia"/>
                <w:szCs w:val="24"/>
              </w:rPr>
              <w:t>□分析师会议</w:t>
            </w:r>
          </w:p>
          <w:p w14:paraId="189BB249" w14:textId="77777777" w:rsidR="00536145" w:rsidRDefault="001C49B6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  </w:t>
            </w:r>
            <w:r>
              <w:rPr>
                <w:rFonts w:ascii="宋体" w:hAnsi="宋体" w:hint="eastAsia"/>
                <w:szCs w:val="24"/>
              </w:rPr>
              <w:t>□业绩说明会</w:t>
            </w:r>
          </w:p>
          <w:p w14:paraId="281363CD" w14:textId="77777777" w:rsidR="00536145" w:rsidRDefault="001C49B6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□新闻发布会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ascii="宋体" w:hAnsi="宋体" w:hint="eastAsia"/>
                <w:szCs w:val="24"/>
              </w:rPr>
              <w:t>□路演活动</w:t>
            </w:r>
          </w:p>
          <w:p w14:paraId="0AE87BAE" w14:textId="5805DAD9" w:rsidR="00536145" w:rsidRDefault="003C4B54">
            <w:pPr>
              <w:spacing w:line="360" w:lineRule="auto"/>
              <w:rPr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■</w:t>
            </w:r>
            <w:r w:rsidR="001C49B6">
              <w:rPr>
                <w:rFonts w:ascii="宋体" w:hAnsi="宋体" w:hint="eastAsia"/>
                <w:szCs w:val="24"/>
              </w:rPr>
              <w:t>现场参观</w:t>
            </w: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 </w:t>
            </w:r>
            <w:r w:rsidR="001C49B6">
              <w:rPr>
                <w:rFonts w:ascii="宋体" w:hAnsi="宋体" w:hint="eastAsia"/>
                <w:szCs w:val="24"/>
              </w:rPr>
              <w:t>□其他（</w:t>
            </w:r>
            <w:r w:rsidR="001C49B6">
              <w:rPr>
                <w:rFonts w:ascii="宋体" w:hAnsi="宋体" w:hint="eastAsia"/>
                <w:szCs w:val="24"/>
                <w:u w:val="thick"/>
              </w:rPr>
              <w:t>请文字说明其他活动内容</w:t>
            </w:r>
            <w:r w:rsidR="001C49B6">
              <w:rPr>
                <w:rFonts w:ascii="宋体" w:hAnsi="宋体" w:hint="eastAsia"/>
                <w:szCs w:val="24"/>
              </w:rPr>
              <w:t>）</w:t>
            </w:r>
          </w:p>
        </w:tc>
      </w:tr>
      <w:tr w:rsidR="00536145" w14:paraId="41E8D4F2" w14:textId="77777777" w:rsidTr="0099252F">
        <w:trPr>
          <w:trHeight w:val="2620"/>
        </w:trPr>
        <w:tc>
          <w:tcPr>
            <w:tcW w:w="2405" w:type="dxa"/>
            <w:vAlign w:val="center"/>
          </w:tcPr>
          <w:p w14:paraId="30692496" w14:textId="77777777" w:rsidR="00536145" w:rsidRDefault="001C49B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参与单位名称</w:t>
            </w:r>
          </w:p>
          <w:p w14:paraId="4CAD6542" w14:textId="77777777" w:rsidR="00536145" w:rsidRDefault="001C49B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及人员姓名</w:t>
            </w:r>
          </w:p>
        </w:tc>
        <w:tc>
          <w:tcPr>
            <w:tcW w:w="5891" w:type="dxa"/>
            <w:vAlign w:val="center"/>
          </w:tcPr>
          <w:p w14:paraId="67264318" w14:textId="3F09FBB1" w:rsidR="00D34ECC" w:rsidRPr="00D34ECC" w:rsidRDefault="00D77266" w:rsidP="00F54918">
            <w:pPr>
              <w:spacing w:line="360" w:lineRule="auto"/>
              <w:rPr>
                <w:color w:val="000000"/>
              </w:rPr>
            </w:pPr>
            <w:r w:rsidRPr="00D77266">
              <w:rPr>
                <w:rFonts w:hint="eastAsia"/>
                <w:color w:val="000000"/>
              </w:rPr>
              <w:t>民生证券</w:t>
            </w:r>
            <w:r>
              <w:rPr>
                <w:rFonts w:hint="eastAsia"/>
                <w:color w:val="000000"/>
              </w:rPr>
              <w:t>、</w:t>
            </w:r>
            <w:r w:rsidRPr="00D77266">
              <w:rPr>
                <w:rFonts w:hint="eastAsia"/>
                <w:color w:val="000000"/>
              </w:rPr>
              <w:t>嘉实基金</w:t>
            </w:r>
            <w:r>
              <w:rPr>
                <w:rFonts w:hint="eastAsia"/>
                <w:color w:val="000000"/>
              </w:rPr>
              <w:t>、</w:t>
            </w:r>
            <w:r w:rsidRPr="00D77266">
              <w:rPr>
                <w:rFonts w:hint="eastAsia"/>
                <w:color w:val="000000"/>
              </w:rPr>
              <w:t>景顺长城基金</w:t>
            </w:r>
            <w:r>
              <w:rPr>
                <w:rFonts w:hint="eastAsia"/>
                <w:color w:val="000000"/>
              </w:rPr>
              <w:t>、</w:t>
            </w:r>
            <w:r w:rsidRPr="00D77266">
              <w:rPr>
                <w:rFonts w:hint="eastAsia"/>
                <w:color w:val="000000"/>
              </w:rPr>
              <w:t>泉果基金</w:t>
            </w:r>
            <w:r>
              <w:rPr>
                <w:rFonts w:hint="eastAsia"/>
                <w:color w:val="000000"/>
              </w:rPr>
              <w:t>、</w:t>
            </w:r>
            <w:r w:rsidRPr="00D77266">
              <w:rPr>
                <w:rFonts w:hint="eastAsia"/>
                <w:color w:val="000000"/>
              </w:rPr>
              <w:t>汐泰投资</w:t>
            </w:r>
            <w:r>
              <w:rPr>
                <w:rFonts w:hint="eastAsia"/>
                <w:color w:val="000000"/>
              </w:rPr>
              <w:t>、</w:t>
            </w:r>
            <w:r w:rsidR="0014686E" w:rsidRPr="0014686E">
              <w:rPr>
                <w:rFonts w:hint="eastAsia"/>
                <w:color w:val="000000"/>
              </w:rPr>
              <w:t>招商证券</w:t>
            </w:r>
            <w:r w:rsidR="0014686E">
              <w:rPr>
                <w:rFonts w:hint="eastAsia"/>
                <w:color w:val="000000"/>
              </w:rPr>
              <w:t>、</w:t>
            </w:r>
            <w:r w:rsidRPr="00D77266">
              <w:rPr>
                <w:rFonts w:hint="eastAsia"/>
                <w:color w:val="000000"/>
              </w:rPr>
              <w:t>东吴证券</w:t>
            </w:r>
            <w:r>
              <w:rPr>
                <w:rFonts w:hint="eastAsia"/>
                <w:color w:val="000000"/>
              </w:rPr>
              <w:t>、</w:t>
            </w:r>
            <w:r w:rsidRPr="00D77266">
              <w:rPr>
                <w:rFonts w:hint="eastAsia"/>
                <w:color w:val="000000"/>
              </w:rPr>
              <w:t>中泰证券</w:t>
            </w:r>
            <w:r>
              <w:rPr>
                <w:rFonts w:hint="eastAsia"/>
                <w:color w:val="000000"/>
              </w:rPr>
              <w:t>、</w:t>
            </w:r>
            <w:r w:rsidRPr="00D77266">
              <w:rPr>
                <w:rFonts w:hint="eastAsia"/>
                <w:color w:val="000000"/>
              </w:rPr>
              <w:t>轩汉资产</w:t>
            </w:r>
            <w:r>
              <w:rPr>
                <w:rFonts w:hint="eastAsia"/>
                <w:color w:val="000000"/>
              </w:rPr>
              <w:t>、</w:t>
            </w:r>
            <w:r w:rsidRPr="00D77266">
              <w:rPr>
                <w:rFonts w:hint="eastAsia"/>
                <w:color w:val="000000"/>
              </w:rPr>
              <w:t>汇添富基金</w:t>
            </w:r>
            <w:r>
              <w:rPr>
                <w:rFonts w:hint="eastAsia"/>
                <w:color w:val="000000"/>
              </w:rPr>
              <w:t>、</w:t>
            </w:r>
            <w:r w:rsidRPr="00D77266">
              <w:rPr>
                <w:rFonts w:hint="eastAsia"/>
                <w:color w:val="000000"/>
              </w:rPr>
              <w:t>宏利基金</w:t>
            </w:r>
            <w:r>
              <w:rPr>
                <w:rFonts w:hint="eastAsia"/>
                <w:color w:val="000000"/>
              </w:rPr>
              <w:t>、</w:t>
            </w:r>
            <w:r w:rsidRPr="00D77266">
              <w:rPr>
                <w:rFonts w:hint="eastAsia"/>
                <w:color w:val="000000"/>
              </w:rPr>
              <w:t>盘京投资</w:t>
            </w:r>
            <w:r>
              <w:rPr>
                <w:rFonts w:hint="eastAsia"/>
                <w:color w:val="000000"/>
              </w:rPr>
              <w:t>、</w:t>
            </w:r>
            <w:r w:rsidRPr="00D77266">
              <w:rPr>
                <w:rFonts w:hint="eastAsia"/>
                <w:color w:val="000000"/>
              </w:rPr>
              <w:t>北恒基金</w:t>
            </w:r>
            <w:r>
              <w:rPr>
                <w:rFonts w:hint="eastAsia"/>
                <w:color w:val="000000"/>
              </w:rPr>
              <w:t>、</w:t>
            </w:r>
            <w:r w:rsidRPr="00D77266">
              <w:rPr>
                <w:rFonts w:hint="eastAsia"/>
                <w:color w:val="000000"/>
              </w:rPr>
              <w:t>建信基金</w:t>
            </w:r>
            <w:r>
              <w:rPr>
                <w:rFonts w:hint="eastAsia"/>
                <w:color w:val="000000"/>
              </w:rPr>
              <w:t>、</w:t>
            </w:r>
            <w:r w:rsidRPr="00D77266">
              <w:rPr>
                <w:rFonts w:hint="eastAsia"/>
                <w:color w:val="000000"/>
              </w:rPr>
              <w:t>安联保险</w:t>
            </w:r>
            <w:r>
              <w:rPr>
                <w:rFonts w:hint="eastAsia"/>
                <w:color w:val="000000"/>
              </w:rPr>
              <w:t>、</w:t>
            </w:r>
            <w:r w:rsidRPr="00D77266">
              <w:rPr>
                <w:rFonts w:hint="eastAsia"/>
                <w:color w:val="000000"/>
              </w:rPr>
              <w:t>华西证券</w:t>
            </w:r>
            <w:r w:rsidR="005064E2">
              <w:rPr>
                <w:rFonts w:hint="eastAsia"/>
                <w:color w:val="000000"/>
              </w:rPr>
              <w:t>、</w:t>
            </w:r>
            <w:r w:rsidR="00D34ECC" w:rsidRPr="00D34ECC">
              <w:rPr>
                <w:rFonts w:hint="eastAsia"/>
                <w:color w:val="000000"/>
              </w:rPr>
              <w:t>弘洛私募证券基金</w:t>
            </w:r>
            <w:r w:rsidR="00F54918">
              <w:rPr>
                <w:rFonts w:hint="eastAsia"/>
                <w:color w:val="000000"/>
              </w:rPr>
              <w:t>、</w:t>
            </w:r>
            <w:r w:rsidR="00F54918" w:rsidRPr="00D71D74">
              <w:rPr>
                <w:rFonts w:hint="eastAsia"/>
                <w:color w:val="000000"/>
              </w:rPr>
              <w:t>华泰证券</w:t>
            </w:r>
            <w:r w:rsidR="00F54918">
              <w:rPr>
                <w:rFonts w:hint="eastAsia"/>
                <w:color w:val="000000"/>
              </w:rPr>
              <w:t>、</w:t>
            </w:r>
            <w:r w:rsidR="00F54918" w:rsidRPr="00D71D74">
              <w:rPr>
                <w:rFonts w:hint="eastAsia"/>
                <w:color w:val="000000"/>
              </w:rPr>
              <w:t>长城基金</w:t>
            </w:r>
            <w:r w:rsidR="00F54918">
              <w:rPr>
                <w:rFonts w:hint="eastAsia"/>
                <w:color w:val="000000"/>
              </w:rPr>
              <w:t>、</w:t>
            </w:r>
            <w:r w:rsidR="00F54918" w:rsidRPr="00D71D74">
              <w:rPr>
                <w:rFonts w:hint="eastAsia"/>
                <w:color w:val="000000"/>
              </w:rPr>
              <w:t>上海韫然投资</w:t>
            </w:r>
            <w:r w:rsidR="00F54918">
              <w:rPr>
                <w:rFonts w:hint="eastAsia"/>
                <w:color w:val="000000"/>
              </w:rPr>
              <w:t>、</w:t>
            </w:r>
            <w:r w:rsidR="00F54918" w:rsidRPr="00D71D74">
              <w:rPr>
                <w:rFonts w:hint="eastAsia"/>
                <w:color w:val="000000"/>
              </w:rPr>
              <w:t>申量基金</w:t>
            </w:r>
            <w:r w:rsidR="00F54918">
              <w:rPr>
                <w:rFonts w:hint="eastAsia"/>
                <w:color w:val="000000"/>
              </w:rPr>
              <w:t>、</w:t>
            </w:r>
            <w:r w:rsidR="00F54918" w:rsidRPr="00D71D74">
              <w:rPr>
                <w:rFonts w:hint="eastAsia"/>
                <w:color w:val="000000"/>
              </w:rPr>
              <w:t>德邦基金</w:t>
            </w:r>
            <w:r w:rsidR="00F54918">
              <w:rPr>
                <w:rFonts w:hint="eastAsia"/>
                <w:color w:val="000000"/>
              </w:rPr>
              <w:t>、</w:t>
            </w:r>
            <w:r w:rsidR="00F54918" w:rsidRPr="00D71D74">
              <w:rPr>
                <w:rFonts w:hint="eastAsia"/>
                <w:color w:val="000000"/>
              </w:rPr>
              <w:t>泰康资产</w:t>
            </w:r>
            <w:r w:rsidR="00F54918">
              <w:rPr>
                <w:rFonts w:hint="eastAsia"/>
                <w:color w:val="000000"/>
              </w:rPr>
              <w:t>、</w:t>
            </w:r>
            <w:r w:rsidR="00F54918" w:rsidRPr="00D71D74">
              <w:rPr>
                <w:rFonts w:hint="eastAsia"/>
                <w:color w:val="000000"/>
              </w:rPr>
              <w:t>方正富邦资产</w:t>
            </w:r>
            <w:r w:rsidR="00F54918">
              <w:rPr>
                <w:rFonts w:hint="eastAsia"/>
                <w:color w:val="000000"/>
              </w:rPr>
              <w:t>、</w:t>
            </w:r>
            <w:r w:rsidR="00F54918" w:rsidRPr="00D71D74">
              <w:rPr>
                <w:rFonts w:hint="eastAsia"/>
                <w:color w:val="000000"/>
              </w:rPr>
              <w:t>长城财富保险</w:t>
            </w:r>
            <w:r w:rsidR="00F54918">
              <w:rPr>
                <w:rFonts w:hint="eastAsia"/>
                <w:color w:val="000000"/>
              </w:rPr>
              <w:t>、</w:t>
            </w:r>
            <w:r w:rsidR="00F54918" w:rsidRPr="00D71D74">
              <w:rPr>
                <w:rFonts w:hint="eastAsia"/>
                <w:color w:val="000000"/>
              </w:rPr>
              <w:t>长盛基金</w:t>
            </w:r>
            <w:r w:rsidR="00F54918">
              <w:rPr>
                <w:rFonts w:hint="eastAsia"/>
                <w:color w:val="000000"/>
              </w:rPr>
              <w:t>、</w:t>
            </w:r>
            <w:r w:rsidR="00F54918" w:rsidRPr="00D71D74">
              <w:rPr>
                <w:rFonts w:hint="eastAsia"/>
                <w:color w:val="000000"/>
              </w:rPr>
              <w:t>长城证券</w:t>
            </w:r>
            <w:r w:rsidR="00D34ECC" w:rsidRPr="00D34ECC">
              <w:rPr>
                <w:rFonts w:hint="eastAsia"/>
                <w:color w:val="000000"/>
              </w:rPr>
              <w:t>共</w:t>
            </w:r>
            <w:r w:rsidR="00F54918">
              <w:rPr>
                <w:color w:val="000000"/>
              </w:rPr>
              <w:t>28</w:t>
            </w:r>
            <w:r w:rsidR="00D34ECC" w:rsidRPr="00D34ECC">
              <w:rPr>
                <w:rFonts w:hint="eastAsia"/>
                <w:color w:val="000000"/>
              </w:rPr>
              <w:t>家机构</w:t>
            </w:r>
            <w:r w:rsidR="0014686E">
              <w:rPr>
                <w:rFonts w:hint="eastAsia"/>
                <w:color w:val="000000"/>
              </w:rPr>
              <w:t>的相关人员</w:t>
            </w:r>
            <w:r w:rsidR="00D34ECC" w:rsidRPr="00D34ECC">
              <w:rPr>
                <w:rFonts w:hint="eastAsia"/>
                <w:color w:val="000000"/>
              </w:rPr>
              <w:t>，共计</w:t>
            </w:r>
            <w:r w:rsidR="00F54918">
              <w:rPr>
                <w:color w:val="000000"/>
              </w:rPr>
              <w:t>31</w:t>
            </w:r>
            <w:r w:rsidR="00F54918" w:rsidRPr="00D34ECC">
              <w:rPr>
                <w:rFonts w:hint="eastAsia"/>
                <w:color w:val="000000"/>
              </w:rPr>
              <w:t xml:space="preserve"> </w:t>
            </w:r>
            <w:r w:rsidR="00D34ECC" w:rsidRPr="00D34ECC">
              <w:rPr>
                <w:rFonts w:hint="eastAsia"/>
                <w:color w:val="000000"/>
              </w:rPr>
              <w:t>名</w:t>
            </w:r>
            <w:r w:rsidR="00D34ECC">
              <w:rPr>
                <w:rFonts w:hint="eastAsia"/>
                <w:color w:val="000000"/>
              </w:rPr>
              <w:t>。</w:t>
            </w:r>
          </w:p>
        </w:tc>
      </w:tr>
      <w:tr w:rsidR="00536145" w14:paraId="475D8237" w14:textId="77777777">
        <w:tc>
          <w:tcPr>
            <w:tcW w:w="2405" w:type="dxa"/>
            <w:vAlign w:val="center"/>
          </w:tcPr>
          <w:p w14:paraId="1C3E30F7" w14:textId="77777777" w:rsidR="00536145" w:rsidRDefault="001C49B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5891" w:type="dxa"/>
            <w:vAlign w:val="center"/>
          </w:tcPr>
          <w:p w14:paraId="18E94089" w14:textId="7EB36D55" w:rsidR="00536145" w:rsidRDefault="007D4F49">
            <w:pPr>
              <w:spacing w:line="360" w:lineRule="auto"/>
              <w:rPr>
                <w:szCs w:val="24"/>
              </w:rPr>
            </w:pPr>
            <w:r>
              <w:rPr>
                <w:color w:val="000000"/>
              </w:rPr>
              <w:t>2025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>11</w:t>
            </w:r>
            <w:r>
              <w:rPr>
                <w:rFonts w:hint="eastAsia"/>
                <w:color w:val="000000"/>
              </w:rPr>
              <w:t>月</w:t>
            </w:r>
            <w:r w:rsidR="002B7CD2">
              <w:rPr>
                <w:color w:val="000000"/>
              </w:rPr>
              <w:t>18</w:t>
            </w:r>
            <w:r w:rsidR="00F54918">
              <w:rPr>
                <w:color w:val="000000"/>
              </w:rPr>
              <w:t>-19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536145" w14:paraId="7EEFFEAF" w14:textId="77777777" w:rsidTr="0099252F">
        <w:trPr>
          <w:trHeight w:val="794"/>
        </w:trPr>
        <w:tc>
          <w:tcPr>
            <w:tcW w:w="2405" w:type="dxa"/>
            <w:vAlign w:val="center"/>
          </w:tcPr>
          <w:p w14:paraId="69594587" w14:textId="77777777" w:rsidR="00536145" w:rsidRPr="005064E2" w:rsidRDefault="001C49B6">
            <w:pPr>
              <w:jc w:val="center"/>
              <w:rPr>
                <w:b/>
                <w:color w:val="000000"/>
              </w:rPr>
            </w:pPr>
            <w:r w:rsidRPr="005064E2">
              <w:rPr>
                <w:rFonts w:hint="eastAsia"/>
                <w:b/>
                <w:color w:val="000000"/>
              </w:rPr>
              <w:t>地点</w:t>
            </w:r>
          </w:p>
        </w:tc>
        <w:tc>
          <w:tcPr>
            <w:tcW w:w="5891" w:type="dxa"/>
            <w:vAlign w:val="center"/>
          </w:tcPr>
          <w:p w14:paraId="20CD4C2C" w14:textId="0E42C181" w:rsidR="00536145" w:rsidRPr="005064E2" w:rsidRDefault="005064E2" w:rsidP="005064E2">
            <w:pPr>
              <w:rPr>
                <w:color w:val="000000"/>
              </w:rPr>
            </w:pPr>
            <w:r w:rsidRPr="005064E2">
              <w:rPr>
                <w:rFonts w:hint="eastAsia"/>
                <w:color w:val="000000"/>
              </w:rPr>
              <w:t>超颖电子电路股份有限公司</w:t>
            </w:r>
            <w:r w:rsidR="003C4B54">
              <w:rPr>
                <w:rFonts w:hint="eastAsia"/>
                <w:color w:val="000000"/>
              </w:rPr>
              <w:t xml:space="preserve"> </w:t>
            </w:r>
            <w:r w:rsidRPr="005064E2">
              <w:rPr>
                <w:rFonts w:hint="eastAsia"/>
                <w:color w:val="000000"/>
              </w:rPr>
              <w:t>会议室</w:t>
            </w:r>
          </w:p>
        </w:tc>
      </w:tr>
      <w:tr w:rsidR="00536145" w14:paraId="08D58C6D" w14:textId="77777777">
        <w:tc>
          <w:tcPr>
            <w:tcW w:w="2405" w:type="dxa"/>
            <w:vAlign w:val="center"/>
          </w:tcPr>
          <w:p w14:paraId="580A8372" w14:textId="687D2172" w:rsidR="00536145" w:rsidRDefault="00EB51AA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主要</w:t>
            </w:r>
            <w:r w:rsidR="001C49B6">
              <w:rPr>
                <w:rFonts w:hint="eastAsia"/>
                <w:b/>
                <w:bCs/>
                <w:szCs w:val="24"/>
              </w:rPr>
              <w:t>接待人员</w:t>
            </w:r>
          </w:p>
          <w:p w14:paraId="2661A0A1" w14:textId="77777777" w:rsidR="00536145" w:rsidRDefault="001C49B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姓名</w:t>
            </w:r>
          </w:p>
        </w:tc>
        <w:tc>
          <w:tcPr>
            <w:tcW w:w="5891" w:type="dxa"/>
            <w:vAlign w:val="center"/>
          </w:tcPr>
          <w:p w14:paraId="0B6E6AD4" w14:textId="2970C675" w:rsidR="002F5049" w:rsidRDefault="002F5049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董事长、总经理：黄铭宏</w:t>
            </w:r>
          </w:p>
          <w:p w14:paraId="0A5C0FC4" w14:textId="54394F39" w:rsidR="00536145" w:rsidRDefault="005064E2" w:rsidP="00A2410D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color w:val="000000"/>
              </w:rPr>
              <w:t>董事会秘书</w:t>
            </w:r>
            <w:r w:rsidR="00A2410D"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</w:rPr>
              <w:t>陈人群</w:t>
            </w:r>
          </w:p>
        </w:tc>
      </w:tr>
      <w:tr w:rsidR="00536145" w14:paraId="5206FA3F" w14:textId="77777777">
        <w:trPr>
          <w:trHeight w:val="1816"/>
        </w:trPr>
        <w:tc>
          <w:tcPr>
            <w:tcW w:w="2405" w:type="dxa"/>
            <w:vAlign w:val="center"/>
          </w:tcPr>
          <w:p w14:paraId="0378EA3F" w14:textId="77777777" w:rsidR="00536145" w:rsidRDefault="001C49B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投资者关系活动主要内容介绍</w:t>
            </w:r>
          </w:p>
        </w:tc>
        <w:tc>
          <w:tcPr>
            <w:tcW w:w="5891" w:type="dxa"/>
            <w:vAlign w:val="center"/>
          </w:tcPr>
          <w:p w14:paraId="6132B451" w14:textId="68D93CC9" w:rsidR="00536145" w:rsidRPr="00C75343" w:rsidRDefault="00C75343" w:rsidP="00C75343">
            <w:pPr>
              <w:spacing w:line="360" w:lineRule="auto"/>
              <w:rPr>
                <w:rFonts w:ascii="宋体" w:hAnsiTheme="minorHAnsi" w:cs="宋体"/>
                <w:b/>
                <w:kern w:val="0"/>
                <w:szCs w:val="24"/>
              </w:rPr>
            </w:pPr>
            <w:r>
              <w:rPr>
                <w:rFonts w:ascii="宋体" w:hAnsiTheme="minorHAnsi" w:cs="宋体" w:hint="eastAsia"/>
                <w:b/>
                <w:kern w:val="0"/>
                <w:szCs w:val="24"/>
              </w:rPr>
              <w:t>一、</w:t>
            </w:r>
            <w:r w:rsidR="002B7CD2" w:rsidRPr="00C75343">
              <w:rPr>
                <w:rFonts w:ascii="宋体" w:hAnsiTheme="minorHAnsi" w:cs="宋体" w:hint="eastAsia"/>
                <w:b/>
                <w:kern w:val="0"/>
                <w:szCs w:val="24"/>
              </w:rPr>
              <w:t>管理层业绩说明</w:t>
            </w:r>
          </w:p>
          <w:p w14:paraId="164BC499" w14:textId="75C2A523" w:rsidR="007D4F49" w:rsidRPr="00E71FEB" w:rsidRDefault="00D87E55" w:rsidP="00FE123C">
            <w:pPr>
              <w:pStyle w:val="af"/>
              <w:spacing w:line="360" w:lineRule="auto"/>
              <w:ind w:firstLine="480"/>
              <w:rPr>
                <w:rFonts w:ascii="宋体" w:hAnsiTheme="minorHAnsi" w:cs="宋体"/>
                <w:kern w:val="0"/>
                <w:szCs w:val="24"/>
              </w:rPr>
            </w:pPr>
            <w:r w:rsidRPr="00E71FEB">
              <w:rPr>
                <w:rFonts w:ascii="宋体" w:hAnsiTheme="minorHAnsi" w:cs="宋体"/>
                <w:kern w:val="0"/>
                <w:szCs w:val="24"/>
              </w:rPr>
              <w:t>2025</w:t>
            </w:r>
            <w:r w:rsidRPr="00E71FEB">
              <w:rPr>
                <w:rFonts w:ascii="宋体" w:hAnsiTheme="minorHAnsi" w:cs="宋体" w:hint="eastAsia"/>
                <w:kern w:val="0"/>
                <w:szCs w:val="24"/>
              </w:rPr>
              <w:t>年</w:t>
            </w:r>
            <w:r w:rsidR="00FE123C">
              <w:rPr>
                <w:rFonts w:ascii="宋体" w:hAnsiTheme="minorHAnsi" w:cs="宋体" w:hint="eastAsia"/>
                <w:kern w:val="0"/>
                <w:szCs w:val="24"/>
              </w:rPr>
              <w:t>前</w:t>
            </w:r>
            <w:r w:rsidRPr="00E71FEB">
              <w:rPr>
                <w:rFonts w:ascii="宋体" w:hAnsiTheme="minorHAnsi" w:cs="宋体" w:hint="eastAsia"/>
                <w:kern w:val="0"/>
                <w:szCs w:val="24"/>
              </w:rPr>
              <w:t>三季度，公司</w:t>
            </w:r>
            <w:r w:rsidR="00FE123C">
              <w:rPr>
                <w:rFonts w:ascii="宋体" w:hAnsiTheme="minorHAnsi" w:cs="宋体" w:hint="eastAsia"/>
                <w:kern w:val="0"/>
                <w:szCs w:val="24"/>
              </w:rPr>
              <w:t>经营业绩</w:t>
            </w:r>
            <w:r w:rsidR="00CA1F8C">
              <w:rPr>
                <w:rFonts w:ascii="宋体" w:hAnsiTheme="minorHAnsi" w:cs="宋体" w:hint="eastAsia"/>
                <w:kern w:val="0"/>
                <w:szCs w:val="24"/>
              </w:rPr>
              <w:t>实现逐步</w:t>
            </w:r>
            <w:r w:rsidRPr="00D87E55">
              <w:rPr>
                <w:rFonts w:ascii="宋体" w:hAnsiTheme="minorHAnsi" w:cs="宋体" w:hint="eastAsia"/>
                <w:kern w:val="0"/>
                <w:szCs w:val="24"/>
              </w:rPr>
              <w:t>增长，整体经营态势稳健向好。</w:t>
            </w:r>
            <w:r w:rsidR="00FE123C">
              <w:rPr>
                <w:rFonts w:ascii="宋体" w:hAnsiTheme="minorHAnsi" w:cs="宋体" w:hint="eastAsia"/>
                <w:kern w:val="0"/>
                <w:szCs w:val="24"/>
              </w:rPr>
              <w:t>2</w:t>
            </w:r>
            <w:r w:rsidR="00FE123C">
              <w:rPr>
                <w:rFonts w:ascii="宋体" w:hAnsiTheme="minorHAnsi" w:cs="宋体"/>
                <w:kern w:val="0"/>
                <w:szCs w:val="24"/>
              </w:rPr>
              <w:t>025</w:t>
            </w:r>
            <w:r w:rsidR="00FE123C">
              <w:rPr>
                <w:rFonts w:ascii="宋体" w:hAnsiTheme="minorHAnsi" w:cs="宋体" w:hint="eastAsia"/>
                <w:kern w:val="0"/>
                <w:szCs w:val="24"/>
              </w:rPr>
              <w:t>年1</w:t>
            </w:r>
            <w:r w:rsidR="00FE123C">
              <w:rPr>
                <w:rFonts w:ascii="宋体" w:hAnsiTheme="minorHAnsi" w:cs="宋体"/>
                <w:kern w:val="0"/>
                <w:szCs w:val="24"/>
              </w:rPr>
              <w:t>-9</w:t>
            </w:r>
            <w:r w:rsidR="00FE123C">
              <w:rPr>
                <w:rFonts w:ascii="宋体" w:hAnsiTheme="minorHAnsi" w:cs="宋体" w:hint="eastAsia"/>
                <w:kern w:val="0"/>
                <w:szCs w:val="24"/>
              </w:rPr>
              <w:t>月</w:t>
            </w:r>
            <w:r w:rsidR="00FE123C" w:rsidRPr="00E71FEB">
              <w:rPr>
                <w:rFonts w:ascii="宋体" w:hAnsiTheme="minorHAnsi" w:cs="宋体" w:hint="eastAsia"/>
                <w:kern w:val="0"/>
                <w:szCs w:val="24"/>
              </w:rPr>
              <w:t>营业收入</w:t>
            </w:r>
            <w:r w:rsidR="00FE123C">
              <w:rPr>
                <w:rFonts w:ascii="宋体" w:hAnsiTheme="minorHAnsi" w:cs="宋体"/>
                <w:kern w:val="0"/>
                <w:szCs w:val="24"/>
              </w:rPr>
              <w:t>33.78</w:t>
            </w:r>
            <w:r w:rsidR="00FE123C" w:rsidRPr="00E71FEB">
              <w:rPr>
                <w:rFonts w:ascii="宋体" w:hAnsiTheme="minorHAnsi" w:cs="宋体" w:hint="eastAsia"/>
                <w:kern w:val="0"/>
                <w:szCs w:val="24"/>
              </w:rPr>
              <w:t>亿元</w:t>
            </w:r>
            <w:r w:rsidR="00FE123C">
              <w:rPr>
                <w:rFonts w:ascii="宋体" w:hAnsiTheme="minorHAnsi" w:cs="宋体" w:hint="eastAsia"/>
                <w:kern w:val="0"/>
                <w:szCs w:val="24"/>
              </w:rPr>
              <w:t>，</w:t>
            </w:r>
            <w:r w:rsidR="00134778">
              <w:rPr>
                <w:rFonts w:ascii="宋体" w:hAnsiTheme="minorHAnsi" w:cs="宋体" w:hint="eastAsia"/>
                <w:kern w:val="0"/>
                <w:szCs w:val="24"/>
              </w:rPr>
              <w:t>归属</w:t>
            </w:r>
            <w:r w:rsidR="00EA2C77">
              <w:rPr>
                <w:rFonts w:ascii="宋体" w:hAnsiTheme="minorHAnsi" w:cs="宋体" w:hint="eastAsia"/>
                <w:kern w:val="0"/>
                <w:szCs w:val="24"/>
              </w:rPr>
              <w:t>于</w:t>
            </w:r>
            <w:r w:rsidR="00134778">
              <w:rPr>
                <w:rFonts w:ascii="宋体" w:hAnsiTheme="minorHAnsi" w:cs="宋体" w:hint="eastAsia"/>
                <w:kern w:val="0"/>
                <w:szCs w:val="24"/>
              </w:rPr>
              <w:t>母公司股东的</w:t>
            </w:r>
            <w:r w:rsidR="00FE123C" w:rsidRPr="00FE123C">
              <w:rPr>
                <w:rFonts w:ascii="宋体" w:hAnsiTheme="minorHAnsi" w:cs="宋体" w:hint="eastAsia"/>
                <w:kern w:val="0"/>
                <w:szCs w:val="24"/>
              </w:rPr>
              <w:t>净利润为2.12亿元，每股收益为0.55</w:t>
            </w:r>
            <w:r w:rsidR="00FE123C">
              <w:rPr>
                <w:rFonts w:ascii="宋体" w:hAnsiTheme="minorHAnsi" w:cs="宋体" w:hint="eastAsia"/>
                <w:kern w:val="0"/>
                <w:szCs w:val="24"/>
              </w:rPr>
              <w:t>元</w:t>
            </w:r>
            <w:r w:rsidRPr="00D87E55">
              <w:rPr>
                <w:rFonts w:ascii="宋体" w:hAnsiTheme="minorHAnsi" w:cs="宋体" w:hint="eastAsia"/>
                <w:kern w:val="0"/>
                <w:szCs w:val="24"/>
              </w:rPr>
              <w:t>。</w:t>
            </w:r>
          </w:p>
          <w:p w14:paraId="649F7A14" w14:textId="0AE97790" w:rsidR="002B7CD2" w:rsidRPr="00C75343" w:rsidRDefault="00C75343" w:rsidP="00C75343">
            <w:pPr>
              <w:spacing w:line="360" w:lineRule="auto"/>
              <w:rPr>
                <w:rFonts w:ascii="宋体" w:hAnsiTheme="minorHAnsi" w:cs="宋体"/>
                <w:b/>
                <w:kern w:val="0"/>
                <w:szCs w:val="24"/>
              </w:rPr>
            </w:pPr>
            <w:r>
              <w:rPr>
                <w:rFonts w:ascii="宋体" w:hAnsiTheme="minorHAnsi" w:cs="宋体" w:hint="eastAsia"/>
                <w:b/>
                <w:kern w:val="0"/>
                <w:szCs w:val="24"/>
              </w:rPr>
              <w:t>二、</w:t>
            </w:r>
            <w:r w:rsidR="002B7CD2" w:rsidRPr="00C75343">
              <w:rPr>
                <w:rFonts w:ascii="宋体" w:hAnsiTheme="minorHAnsi" w:cs="宋体" w:hint="eastAsia"/>
                <w:b/>
                <w:kern w:val="0"/>
                <w:szCs w:val="24"/>
              </w:rPr>
              <w:t>互动问答环节</w:t>
            </w:r>
          </w:p>
          <w:p w14:paraId="3CE58D42" w14:textId="19B54307" w:rsidR="00BB144E" w:rsidRPr="00BB144E" w:rsidRDefault="007B4A9D" w:rsidP="007B4A9D">
            <w:bookmarkStart w:id="0" w:name="_Hlk213678389"/>
            <w:r w:rsidRPr="00E71FEB">
              <w:rPr>
                <w:rFonts w:ascii="宋体" w:hAnsiTheme="minorHAnsi" w:cs="宋体"/>
                <w:kern w:val="0"/>
                <w:szCs w:val="24"/>
              </w:rPr>
              <w:t>1</w:t>
            </w:r>
            <w:r w:rsidRPr="00E71FEB">
              <w:rPr>
                <w:rFonts w:ascii="宋体" w:hAnsiTheme="minorHAnsi" w:cs="宋体" w:hint="eastAsia"/>
                <w:kern w:val="0"/>
                <w:szCs w:val="24"/>
              </w:rPr>
              <w:t>、</w:t>
            </w:r>
            <w:bookmarkEnd w:id="0"/>
            <w:r w:rsidR="00BA581B" w:rsidRPr="00E71FEB">
              <w:rPr>
                <w:rFonts w:ascii="宋体" w:hAnsiTheme="minorHAnsi" w:cs="宋体" w:hint="eastAsia"/>
                <w:kern w:val="0"/>
                <w:szCs w:val="24"/>
              </w:rPr>
              <w:t>请问</w:t>
            </w:r>
            <w:r w:rsidR="00BB144E" w:rsidRPr="00BB144E">
              <w:rPr>
                <w:rFonts w:hint="eastAsia"/>
              </w:rPr>
              <w:t>明年主要成长的产品类别有哪些？</w:t>
            </w:r>
            <w:r w:rsidR="00BB144E" w:rsidRPr="00BB144E">
              <w:rPr>
                <w:rFonts w:hint="eastAsia"/>
              </w:rPr>
              <w:t xml:space="preserve"> </w:t>
            </w:r>
          </w:p>
          <w:p w14:paraId="4D68F71D" w14:textId="47462042" w:rsidR="00BB144E" w:rsidRPr="00BB144E" w:rsidRDefault="00BA581B" w:rsidP="00BA581B">
            <w:pPr>
              <w:pStyle w:val="af"/>
              <w:spacing w:line="360" w:lineRule="auto"/>
              <w:ind w:left="360" w:firstLineChars="0" w:firstLine="0"/>
              <w:rPr>
                <w:rFonts w:ascii="宋体" w:hAnsiTheme="minorHAnsi" w:cs="宋体"/>
                <w:kern w:val="0"/>
                <w:szCs w:val="24"/>
              </w:rPr>
            </w:pPr>
            <w:r>
              <w:rPr>
                <w:rFonts w:ascii="宋体" w:hAnsiTheme="minorHAnsi" w:cs="宋体" w:hint="eastAsia"/>
                <w:kern w:val="0"/>
                <w:szCs w:val="24"/>
              </w:rPr>
              <w:t>答：</w:t>
            </w:r>
            <w:r w:rsidR="00BB144E" w:rsidRPr="00BB144E">
              <w:rPr>
                <w:rFonts w:ascii="宋体" w:hAnsiTheme="minorHAnsi" w:cs="宋体" w:hint="eastAsia"/>
                <w:kern w:val="0"/>
                <w:szCs w:val="24"/>
              </w:rPr>
              <w:t>我</w:t>
            </w:r>
            <w:r w:rsidR="002965FD">
              <w:rPr>
                <w:rFonts w:ascii="宋体" w:hAnsiTheme="minorHAnsi" w:cs="宋体" w:hint="eastAsia"/>
                <w:kern w:val="0"/>
                <w:szCs w:val="24"/>
              </w:rPr>
              <w:t>司</w:t>
            </w:r>
            <w:r w:rsidR="00BB144E" w:rsidRPr="00BB144E">
              <w:rPr>
                <w:rFonts w:ascii="宋体" w:hAnsiTheme="minorHAnsi" w:cs="宋体" w:hint="eastAsia"/>
                <w:kern w:val="0"/>
                <w:szCs w:val="24"/>
              </w:rPr>
              <w:t>明年的主要成长动能来自于网络通讯及服务器和储存式装置领域。网络通讯及服务器主要来自于</w:t>
            </w:r>
            <w:r w:rsidR="00BB144E" w:rsidRPr="00BB144E">
              <w:rPr>
                <w:rFonts w:ascii="宋体" w:hAnsiTheme="minorHAnsi" w:cs="宋体"/>
                <w:kern w:val="0"/>
                <w:szCs w:val="24"/>
              </w:rPr>
              <w:t>AI</w:t>
            </w:r>
            <w:r w:rsidR="00BB144E" w:rsidRPr="00BB144E">
              <w:rPr>
                <w:rFonts w:ascii="宋体" w:hAnsiTheme="minorHAnsi" w:cs="宋体" w:hint="eastAsia"/>
                <w:kern w:val="0"/>
                <w:szCs w:val="24"/>
              </w:rPr>
              <w:t>相关的产品；储存式装置的成长主要来自于</w:t>
            </w:r>
            <w:r w:rsidR="00BB144E" w:rsidRPr="00BB144E">
              <w:rPr>
                <w:rFonts w:ascii="宋体" w:hAnsiTheme="minorHAnsi" w:cs="宋体"/>
                <w:kern w:val="0"/>
                <w:szCs w:val="24"/>
              </w:rPr>
              <w:lastRenderedPageBreak/>
              <w:t>DDR5</w:t>
            </w:r>
            <w:r w:rsidR="00BB144E" w:rsidRPr="00BB144E">
              <w:rPr>
                <w:rFonts w:ascii="宋体" w:hAnsiTheme="minorHAnsi" w:cs="宋体" w:hint="eastAsia"/>
                <w:kern w:val="0"/>
                <w:szCs w:val="24"/>
              </w:rPr>
              <w:t>的需求增加。</w:t>
            </w:r>
          </w:p>
          <w:p w14:paraId="1A59609D" w14:textId="51EB622E" w:rsidR="00BB144E" w:rsidRPr="00BA581B" w:rsidRDefault="00BA581B" w:rsidP="00BA581B">
            <w:pPr>
              <w:pStyle w:val="af"/>
              <w:widowControl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Theme="minorHAnsi" w:cs="宋体"/>
                <w:kern w:val="0"/>
                <w:szCs w:val="24"/>
              </w:rPr>
            </w:pPr>
            <w:r>
              <w:rPr>
                <w:rFonts w:ascii="宋体" w:hAnsiTheme="minorHAnsi" w:cs="宋体" w:hint="eastAsia"/>
                <w:kern w:val="0"/>
                <w:szCs w:val="24"/>
              </w:rPr>
              <w:t>请问</w:t>
            </w:r>
            <w:r w:rsidR="00BB144E" w:rsidRPr="00BA581B">
              <w:rPr>
                <w:rFonts w:ascii="宋体" w:hAnsiTheme="minorHAnsi" w:cs="宋体" w:hint="eastAsia"/>
                <w:kern w:val="0"/>
                <w:szCs w:val="24"/>
              </w:rPr>
              <w:t>怎么看明年</w:t>
            </w:r>
            <w:r w:rsidR="00C41640">
              <w:rPr>
                <w:rFonts w:ascii="宋体" w:hAnsiTheme="minorHAnsi" w:cs="宋体" w:hint="eastAsia"/>
                <w:kern w:val="0"/>
                <w:szCs w:val="24"/>
              </w:rPr>
              <w:t>汽车</w:t>
            </w:r>
            <w:r w:rsidR="00BB144E" w:rsidRPr="00BA581B">
              <w:rPr>
                <w:rFonts w:ascii="宋体" w:hAnsiTheme="minorHAnsi" w:cs="宋体" w:hint="eastAsia"/>
                <w:kern w:val="0"/>
                <w:szCs w:val="24"/>
              </w:rPr>
              <w:t>产品类别的状况？</w:t>
            </w:r>
          </w:p>
          <w:p w14:paraId="201483DD" w14:textId="6BAF1335" w:rsidR="007B4A9D" w:rsidRPr="00E71FEB" w:rsidRDefault="00BA581B" w:rsidP="00BA581B">
            <w:pPr>
              <w:pStyle w:val="af"/>
              <w:spacing w:line="360" w:lineRule="auto"/>
              <w:ind w:left="360" w:firstLineChars="0" w:firstLine="0"/>
              <w:rPr>
                <w:rFonts w:ascii="宋体" w:hAnsiTheme="minorHAnsi" w:cs="宋体"/>
                <w:kern w:val="0"/>
                <w:szCs w:val="24"/>
              </w:rPr>
            </w:pPr>
            <w:r>
              <w:rPr>
                <w:rFonts w:ascii="宋体" w:hAnsiTheme="minorHAnsi" w:cs="宋体" w:hint="eastAsia"/>
                <w:kern w:val="0"/>
                <w:szCs w:val="24"/>
              </w:rPr>
              <w:t>答：</w:t>
            </w:r>
            <w:r w:rsidR="00BB144E" w:rsidRPr="00BB144E">
              <w:rPr>
                <w:rFonts w:ascii="宋体" w:hAnsiTheme="minorHAnsi" w:cs="宋体" w:hint="eastAsia"/>
                <w:kern w:val="0"/>
                <w:szCs w:val="24"/>
              </w:rPr>
              <w:t>根据研调机构的研究报告，今年全球汽车销售量预估为</w:t>
            </w:r>
            <w:r w:rsidR="00BB144E" w:rsidRPr="00BB144E">
              <w:rPr>
                <w:rFonts w:ascii="宋体" w:hAnsiTheme="minorHAnsi" w:cs="宋体"/>
                <w:kern w:val="0"/>
                <w:szCs w:val="24"/>
              </w:rPr>
              <w:t>9,200</w:t>
            </w:r>
            <w:r w:rsidR="00BB144E" w:rsidRPr="00BB144E">
              <w:rPr>
                <w:rFonts w:ascii="宋体" w:hAnsiTheme="minorHAnsi" w:cs="宋体" w:hint="eastAsia"/>
                <w:kern w:val="0"/>
                <w:szCs w:val="24"/>
              </w:rPr>
              <w:t>万台，明年小幅增加至</w:t>
            </w:r>
            <w:r w:rsidR="00BB144E" w:rsidRPr="00BB144E">
              <w:rPr>
                <w:rFonts w:ascii="宋体" w:hAnsiTheme="minorHAnsi" w:cs="宋体"/>
                <w:kern w:val="0"/>
                <w:szCs w:val="24"/>
              </w:rPr>
              <w:t>9,300</w:t>
            </w:r>
            <w:r w:rsidR="00BB144E" w:rsidRPr="00BB144E">
              <w:rPr>
                <w:rFonts w:ascii="宋体" w:hAnsiTheme="minorHAnsi" w:cs="宋体" w:hint="eastAsia"/>
                <w:kern w:val="0"/>
                <w:szCs w:val="24"/>
              </w:rPr>
              <w:t>万台</w:t>
            </w:r>
            <w:r w:rsidR="00CF3D4A">
              <w:rPr>
                <w:rFonts w:ascii="宋体" w:hAnsiTheme="minorHAnsi" w:cs="宋体" w:hint="eastAsia"/>
                <w:kern w:val="0"/>
                <w:szCs w:val="24"/>
              </w:rPr>
              <w:t>，整体呈稳步增长的趋势</w:t>
            </w:r>
            <w:r w:rsidR="00BB144E" w:rsidRPr="00BB144E">
              <w:rPr>
                <w:rFonts w:ascii="宋体" w:hAnsiTheme="minorHAnsi" w:cs="宋体" w:hint="eastAsia"/>
                <w:kern w:val="0"/>
                <w:szCs w:val="24"/>
              </w:rPr>
              <w:t>。明年汽车</w:t>
            </w:r>
            <w:r w:rsidR="00CF3D4A">
              <w:rPr>
                <w:rFonts w:ascii="宋体" w:hAnsiTheme="minorHAnsi" w:cs="宋体" w:hint="eastAsia"/>
                <w:kern w:val="0"/>
                <w:szCs w:val="24"/>
              </w:rPr>
              <w:t>产品</w:t>
            </w:r>
            <w:r w:rsidR="00BB144E" w:rsidRPr="00BB144E">
              <w:rPr>
                <w:rFonts w:ascii="宋体" w:hAnsiTheme="minorHAnsi" w:cs="宋体" w:hint="eastAsia"/>
                <w:kern w:val="0"/>
                <w:szCs w:val="24"/>
              </w:rPr>
              <w:t>结构持续优化中，</w:t>
            </w:r>
            <w:r w:rsidR="00BB144E" w:rsidRPr="00BB144E">
              <w:rPr>
                <w:rFonts w:ascii="宋体" w:hAnsiTheme="minorHAnsi" w:cs="宋体"/>
                <w:kern w:val="0"/>
                <w:szCs w:val="24"/>
              </w:rPr>
              <w:t xml:space="preserve"> HDI</w:t>
            </w:r>
            <w:r w:rsidR="00BB144E" w:rsidRPr="00BB144E">
              <w:rPr>
                <w:rFonts w:ascii="宋体" w:hAnsiTheme="minorHAnsi" w:cs="宋体" w:hint="eastAsia"/>
                <w:kern w:val="0"/>
                <w:szCs w:val="24"/>
              </w:rPr>
              <w:t>比例</w:t>
            </w:r>
            <w:r w:rsidR="00CF3D4A">
              <w:rPr>
                <w:rFonts w:ascii="宋体" w:hAnsiTheme="minorHAnsi" w:cs="宋体" w:hint="eastAsia"/>
                <w:kern w:val="0"/>
                <w:szCs w:val="24"/>
              </w:rPr>
              <w:t>也</w:t>
            </w:r>
            <w:r w:rsidR="00BB144E" w:rsidRPr="00BB144E">
              <w:rPr>
                <w:rFonts w:ascii="宋体" w:hAnsiTheme="minorHAnsi" w:cs="宋体" w:hint="eastAsia"/>
                <w:kern w:val="0"/>
                <w:szCs w:val="24"/>
              </w:rPr>
              <w:t>将持续提高</w:t>
            </w:r>
            <w:r w:rsidR="00BB144E" w:rsidRPr="00BB144E">
              <w:rPr>
                <w:rFonts w:ascii="宋体" w:hAnsiTheme="minorHAnsi" w:cs="宋体"/>
                <w:kern w:val="0"/>
                <w:szCs w:val="24"/>
              </w:rPr>
              <w:t xml:space="preserve"> </w:t>
            </w:r>
            <w:r w:rsidR="002965FD" w:rsidRPr="00E71FEB">
              <w:rPr>
                <w:rFonts w:ascii="宋体" w:hAnsiTheme="minorHAnsi" w:cs="宋体" w:hint="eastAsia"/>
                <w:kern w:val="0"/>
                <w:szCs w:val="24"/>
              </w:rPr>
              <w:t>。</w:t>
            </w:r>
          </w:p>
          <w:p w14:paraId="4D8C4864" w14:textId="71A8459D" w:rsidR="00BB144E" w:rsidRPr="00BB144E" w:rsidRDefault="00D936B1" w:rsidP="00BA581B">
            <w:pPr>
              <w:pStyle w:val="af"/>
              <w:widowControl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Theme="minorHAnsi" w:cs="宋体"/>
                <w:kern w:val="0"/>
                <w:szCs w:val="24"/>
              </w:rPr>
            </w:pPr>
            <w:r>
              <w:rPr>
                <w:rFonts w:ascii="宋体" w:hAnsiTheme="minorHAnsi" w:cs="宋体" w:hint="eastAsia"/>
                <w:kern w:val="0"/>
                <w:szCs w:val="24"/>
              </w:rPr>
              <w:t>请问2</w:t>
            </w:r>
            <w:r>
              <w:rPr>
                <w:rFonts w:ascii="宋体" w:hAnsiTheme="minorHAnsi" w:cs="宋体"/>
                <w:kern w:val="0"/>
                <w:szCs w:val="24"/>
              </w:rPr>
              <w:t>025/</w:t>
            </w:r>
            <w:r w:rsidR="00BB144E" w:rsidRPr="00BB144E">
              <w:rPr>
                <w:rFonts w:ascii="宋体" w:hAnsiTheme="minorHAnsi" w:cs="宋体"/>
                <w:kern w:val="0"/>
                <w:szCs w:val="24"/>
              </w:rPr>
              <w:t>11/1</w:t>
            </w:r>
            <w:r>
              <w:rPr>
                <w:rFonts w:ascii="宋体" w:hAnsiTheme="minorHAnsi" w:cs="宋体"/>
                <w:kern w:val="0"/>
                <w:szCs w:val="24"/>
              </w:rPr>
              <w:t>1</w:t>
            </w:r>
            <w:r>
              <w:rPr>
                <w:rFonts w:ascii="宋体" w:hAnsiTheme="minorHAnsi" w:cs="宋体" w:hint="eastAsia"/>
                <w:kern w:val="0"/>
                <w:szCs w:val="24"/>
              </w:rPr>
              <w:t>公告</w:t>
            </w:r>
            <w:r w:rsidR="00BB144E" w:rsidRPr="00BB144E">
              <w:rPr>
                <w:rFonts w:ascii="宋体" w:hAnsiTheme="minorHAnsi" w:cs="宋体" w:hint="eastAsia"/>
                <w:kern w:val="0"/>
                <w:szCs w:val="24"/>
              </w:rPr>
              <w:t>中资本支出金额总共</w:t>
            </w:r>
            <w:r w:rsidR="00BB144E" w:rsidRPr="00BB144E">
              <w:rPr>
                <w:rFonts w:ascii="宋体" w:hAnsiTheme="minorHAnsi" w:cs="宋体"/>
                <w:kern w:val="0"/>
                <w:szCs w:val="24"/>
              </w:rPr>
              <w:t>17.4</w:t>
            </w:r>
            <w:r w:rsidR="00BB144E" w:rsidRPr="00BB144E">
              <w:rPr>
                <w:rFonts w:ascii="宋体" w:hAnsiTheme="minorHAnsi" w:cs="宋体" w:hint="eastAsia"/>
                <w:kern w:val="0"/>
                <w:szCs w:val="24"/>
              </w:rPr>
              <w:t>亿人民币？各厂区将如何分配</w:t>
            </w:r>
            <w:r w:rsidR="00BB144E" w:rsidRPr="00BB144E">
              <w:rPr>
                <w:rFonts w:ascii="宋体" w:hAnsiTheme="minorHAnsi" w:cs="宋体"/>
                <w:kern w:val="0"/>
                <w:szCs w:val="24"/>
              </w:rPr>
              <w:t>?</w:t>
            </w:r>
          </w:p>
          <w:p w14:paraId="4057160E" w14:textId="693D8E61" w:rsidR="00AB1854" w:rsidRDefault="00D936B1" w:rsidP="00F857FD">
            <w:pPr>
              <w:pStyle w:val="af"/>
              <w:spacing w:line="360" w:lineRule="auto"/>
              <w:ind w:left="360" w:firstLineChars="0" w:firstLine="0"/>
              <w:rPr>
                <w:rFonts w:ascii="宋体" w:hAnsiTheme="minorHAnsi" w:cs="宋体"/>
                <w:kern w:val="0"/>
                <w:szCs w:val="24"/>
              </w:rPr>
            </w:pPr>
            <w:r>
              <w:rPr>
                <w:rFonts w:ascii="宋体" w:hAnsiTheme="minorHAnsi" w:cs="宋体" w:hint="eastAsia"/>
                <w:kern w:val="0"/>
                <w:szCs w:val="24"/>
              </w:rPr>
              <w:t>答：</w:t>
            </w:r>
            <w:r w:rsidR="00BB144E" w:rsidRPr="00BB144E">
              <w:rPr>
                <w:rFonts w:ascii="宋体" w:hAnsiTheme="minorHAnsi" w:cs="宋体"/>
                <w:kern w:val="0"/>
                <w:szCs w:val="24"/>
              </w:rPr>
              <w:t xml:space="preserve"> (1) </w:t>
            </w:r>
            <w:r w:rsidR="00BB144E" w:rsidRPr="00BB144E">
              <w:rPr>
                <w:rFonts w:ascii="宋体" w:hAnsiTheme="minorHAnsi" w:cs="宋体" w:hint="eastAsia"/>
                <w:kern w:val="0"/>
                <w:szCs w:val="24"/>
              </w:rPr>
              <w:t>在泰国厂投资建设</w:t>
            </w:r>
            <w:r w:rsidR="00BB144E" w:rsidRPr="00BB144E">
              <w:rPr>
                <w:rFonts w:ascii="宋体" w:hAnsiTheme="minorHAnsi" w:cs="宋体"/>
                <w:kern w:val="0"/>
                <w:szCs w:val="24"/>
              </w:rPr>
              <w:t>AI</w:t>
            </w:r>
            <w:r w:rsidR="00BB144E" w:rsidRPr="00BB144E">
              <w:rPr>
                <w:rFonts w:ascii="宋体" w:hAnsiTheme="minorHAnsi" w:cs="宋体" w:hint="eastAsia"/>
                <w:kern w:val="0"/>
                <w:szCs w:val="24"/>
              </w:rPr>
              <w:t>算力高阶印制电路板扩产项目，预计投入约</w:t>
            </w:r>
            <w:r>
              <w:rPr>
                <w:rFonts w:ascii="宋体" w:hAnsiTheme="minorHAnsi" w:cs="宋体"/>
                <w:kern w:val="0"/>
                <w:szCs w:val="24"/>
              </w:rPr>
              <w:t>14.7</w:t>
            </w:r>
            <w:r>
              <w:rPr>
                <w:rFonts w:ascii="宋体" w:hAnsiTheme="minorHAnsi" w:cs="宋体" w:hint="eastAsia"/>
                <w:kern w:val="0"/>
                <w:szCs w:val="24"/>
              </w:rPr>
              <w:t>亿人民币</w:t>
            </w:r>
            <w:r w:rsidR="00BB144E" w:rsidRPr="00BB144E">
              <w:rPr>
                <w:rFonts w:ascii="宋体" w:hAnsiTheme="minorHAnsi" w:cs="宋体" w:hint="eastAsia"/>
                <w:kern w:val="0"/>
                <w:szCs w:val="24"/>
              </w:rPr>
              <w:t>。</w:t>
            </w:r>
            <w:r w:rsidR="0099252F" w:rsidRPr="0099252F">
              <w:rPr>
                <w:rFonts w:ascii="宋体" w:hAnsiTheme="minorHAnsi" w:cs="宋体" w:hint="eastAsia"/>
                <w:kern w:val="0"/>
                <w:szCs w:val="24"/>
              </w:rPr>
              <w:t>包含了</w:t>
            </w:r>
            <w:r w:rsidR="0099252F" w:rsidRPr="0099252F">
              <w:rPr>
                <w:rFonts w:ascii="宋体" w:hAnsiTheme="minorHAnsi" w:cs="宋体"/>
                <w:kern w:val="0"/>
                <w:szCs w:val="24"/>
              </w:rPr>
              <w:t>P5</w:t>
            </w:r>
            <w:r w:rsidR="0099252F" w:rsidRPr="0099252F">
              <w:rPr>
                <w:rFonts w:ascii="宋体" w:hAnsiTheme="minorHAnsi" w:cs="宋体" w:hint="eastAsia"/>
                <w:kern w:val="0"/>
                <w:szCs w:val="24"/>
              </w:rPr>
              <w:t>厂</w:t>
            </w:r>
            <w:r w:rsidR="0099252F" w:rsidRPr="0099252F">
              <w:rPr>
                <w:rFonts w:ascii="宋体" w:hAnsiTheme="minorHAnsi" w:cs="宋体"/>
                <w:kern w:val="0"/>
                <w:szCs w:val="24"/>
              </w:rPr>
              <w:t>2</w:t>
            </w:r>
            <w:r w:rsidR="0099252F" w:rsidRPr="0099252F">
              <w:rPr>
                <w:rFonts w:ascii="宋体" w:hAnsiTheme="minorHAnsi" w:cs="宋体" w:hint="eastAsia"/>
                <w:kern w:val="0"/>
                <w:szCs w:val="24"/>
              </w:rPr>
              <w:t>期设备的扩增，预计第三季投入生产；以及</w:t>
            </w:r>
            <w:r w:rsidR="0099252F" w:rsidRPr="0099252F">
              <w:rPr>
                <w:rFonts w:ascii="宋体" w:hAnsiTheme="minorHAnsi" w:cs="宋体"/>
                <w:kern w:val="0"/>
                <w:szCs w:val="24"/>
              </w:rPr>
              <w:t>P5a</w:t>
            </w:r>
            <w:r w:rsidR="0099252F" w:rsidRPr="0099252F">
              <w:rPr>
                <w:rFonts w:ascii="宋体" w:hAnsiTheme="minorHAnsi" w:cs="宋体" w:hint="eastAsia"/>
                <w:kern w:val="0"/>
                <w:szCs w:val="24"/>
              </w:rPr>
              <w:t>厂及</w:t>
            </w:r>
            <w:r w:rsidR="0099252F" w:rsidRPr="0099252F">
              <w:rPr>
                <w:rFonts w:ascii="宋体" w:hAnsiTheme="minorHAnsi" w:cs="宋体"/>
                <w:kern w:val="0"/>
                <w:szCs w:val="24"/>
              </w:rPr>
              <w:t>D1</w:t>
            </w:r>
            <w:r w:rsidR="0099252F" w:rsidRPr="0099252F">
              <w:rPr>
                <w:rFonts w:ascii="宋体" w:hAnsiTheme="minorHAnsi" w:cs="宋体" w:hint="eastAsia"/>
                <w:kern w:val="0"/>
                <w:szCs w:val="24"/>
              </w:rPr>
              <w:t>钻孔中心，乃为满足客户设计层数愈来愈高及钻孔质与量提升的要求，预计第四季投入生产。</w:t>
            </w:r>
          </w:p>
          <w:p w14:paraId="7F3A7597" w14:textId="673FB5DB" w:rsidR="00E60FF2" w:rsidRDefault="00BB144E" w:rsidP="00F857FD">
            <w:pPr>
              <w:pStyle w:val="af"/>
              <w:spacing w:line="360" w:lineRule="auto"/>
              <w:ind w:left="360" w:firstLineChars="0" w:firstLine="0"/>
              <w:rPr>
                <w:rFonts w:ascii="宋体" w:hAnsiTheme="minorHAnsi" w:cs="宋体"/>
                <w:kern w:val="0"/>
                <w:szCs w:val="24"/>
              </w:rPr>
            </w:pPr>
            <w:r w:rsidRPr="00BB144E">
              <w:rPr>
                <w:rFonts w:ascii="宋体" w:hAnsiTheme="minorHAnsi" w:cs="宋体"/>
                <w:kern w:val="0"/>
                <w:szCs w:val="24"/>
              </w:rPr>
              <w:t xml:space="preserve">(2) </w:t>
            </w:r>
            <w:r w:rsidR="00F857FD">
              <w:rPr>
                <w:rFonts w:ascii="宋体" w:hAnsiTheme="minorHAnsi" w:cs="宋体"/>
                <w:kern w:val="0"/>
                <w:szCs w:val="24"/>
              </w:rPr>
              <w:t>3</w:t>
            </w:r>
            <w:r w:rsidRPr="00BB144E">
              <w:rPr>
                <w:rFonts w:ascii="宋体" w:hAnsiTheme="minorHAnsi" w:cs="宋体" w:hint="eastAsia"/>
                <w:kern w:val="0"/>
                <w:szCs w:val="24"/>
              </w:rPr>
              <w:t>亿</w:t>
            </w:r>
            <w:r w:rsidR="00F857FD">
              <w:rPr>
                <w:rFonts w:ascii="宋体" w:hAnsiTheme="minorHAnsi" w:cs="宋体" w:hint="eastAsia"/>
                <w:kern w:val="0"/>
                <w:szCs w:val="24"/>
              </w:rPr>
              <w:t>人民币</w:t>
            </w:r>
            <w:r w:rsidRPr="00BB144E">
              <w:rPr>
                <w:rFonts w:ascii="宋体" w:hAnsiTheme="minorHAnsi" w:cs="宋体" w:hint="eastAsia"/>
                <w:kern w:val="0"/>
                <w:szCs w:val="24"/>
              </w:rPr>
              <w:t>的资本性支出，依需求在各子公司之间调度使用。</w:t>
            </w:r>
          </w:p>
          <w:p w14:paraId="6AB65F38" w14:textId="1C721EE5" w:rsidR="00E71FEB" w:rsidRPr="00DA2077" w:rsidRDefault="00E71FEB" w:rsidP="00DA2077">
            <w:pPr>
              <w:pStyle w:val="af"/>
              <w:widowControl/>
              <w:numPr>
                <w:ilvl w:val="0"/>
                <w:numId w:val="3"/>
              </w:numPr>
              <w:spacing w:line="360" w:lineRule="auto"/>
              <w:ind w:firstLineChars="0"/>
              <w:rPr>
                <w:rFonts w:ascii="宋体" w:hAnsiTheme="minorHAnsi" w:cs="宋体"/>
                <w:kern w:val="0"/>
                <w:szCs w:val="24"/>
              </w:rPr>
            </w:pPr>
            <w:r>
              <w:rPr>
                <w:rFonts w:ascii="宋体" w:hAnsiTheme="minorHAnsi" w:cs="宋体" w:hint="eastAsia"/>
                <w:kern w:val="0"/>
                <w:szCs w:val="24"/>
              </w:rPr>
              <w:t>请问贵</w:t>
            </w:r>
            <w:r w:rsidRPr="00DA2077">
              <w:rPr>
                <w:rFonts w:ascii="宋体" w:hAnsiTheme="minorHAnsi" w:cs="宋体" w:hint="eastAsia"/>
                <w:kern w:val="0"/>
                <w:szCs w:val="24"/>
              </w:rPr>
              <w:t>司对于明年</w:t>
            </w:r>
            <w:r w:rsidRPr="00DA2077">
              <w:rPr>
                <w:rFonts w:ascii="宋体" w:hAnsiTheme="minorHAnsi" w:cs="宋体"/>
                <w:kern w:val="0"/>
                <w:szCs w:val="24"/>
              </w:rPr>
              <w:t>AI</w:t>
            </w:r>
            <w:r w:rsidRPr="00DA2077">
              <w:rPr>
                <w:rFonts w:ascii="宋体" w:hAnsiTheme="minorHAnsi" w:cs="宋体" w:hint="eastAsia"/>
                <w:kern w:val="0"/>
                <w:szCs w:val="24"/>
              </w:rPr>
              <w:t>服务器的增长展望？贵公司打样或量产的产品中有使用到</w:t>
            </w:r>
            <w:r w:rsidRPr="00DA2077">
              <w:rPr>
                <w:rFonts w:ascii="宋体" w:hAnsiTheme="minorHAnsi" w:cs="宋体"/>
                <w:kern w:val="0"/>
                <w:szCs w:val="24"/>
              </w:rPr>
              <w:t>M9</w:t>
            </w:r>
            <w:r w:rsidRPr="00DA2077">
              <w:rPr>
                <w:rFonts w:ascii="宋体" w:hAnsiTheme="minorHAnsi" w:cs="宋体" w:hint="eastAsia"/>
                <w:kern w:val="0"/>
                <w:szCs w:val="24"/>
              </w:rPr>
              <w:t>材料吗</w:t>
            </w:r>
            <w:r w:rsidRPr="00DA2077">
              <w:rPr>
                <w:rFonts w:ascii="宋体" w:hAnsiTheme="minorHAnsi" w:cs="宋体"/>
                <w:kern w:val="0"/>
                <w:szCs w:val="24"/>
              </w:rPr>
              <w:t>?</w:t>
            </w:r>
          </w:p>
          <w:p w14:paraId="716FE8AB" w14:textId="240333D6" w:rsidR="00E71FEB" w:rsidRPr="00E71FEB" w:rsidRDefault="00E71FEB" w:rsidP="00DA2077">
            <w:pPr>
              <w:pStyle w:val="af"/>
              <w:spacing w:line="360" w:lineRule="auto"/>
              <w:ind w:left="360" w:firstLineChars="0" w:firstLine="0"/>
              <w:rPr>
                <w:rFonts w:ascii="宋体" w:hAnsiTheme="minorHAnsi" w:cs="宋体"/>
                <w:kern w:val="0"/>
                <w:szCs w:val="24"/>
              </w:rPr>
            </w:pPr>
            <w:r w:rsidRPr="00E71FEB">
              <w:rPr>
                <w:rFonts w:ascii="宋体" w:hAnsiTheme="minorHAnsi" w:cs="宋体" w:hint="eastAsia"/>
                <w:kern w:val="0"/>
                <w:szCs w:val="24"/>
              </w:rPr>
              <w:t>答：</w:t>
            </w:r>
            <w:r>
              <w:rPr>
                <w:rFonts w:ascii="宋体" w:hAnsiTheme="minorHAnsi" w:cs="宋体" w:hint="eastAsia"/>
                <w:kern w:val="0"/>
                <w:szCs w:val="24"/>
              </w:rPr>
              <w:t>（1）</w:t>
            </w:r>
            <w:r w:rsidRPr="00E71FEB">
              <w:rPr>
                <w:rFonts w:ascii="宋体" w:hAnsiTheme="minorHAnsi" w:cs="宋体" w:hint="eastAsia"/>
                <w:kern w:val="0"/>
                <w:szCs w:val="24"/>
              </w:rPr>
              <w:t>根据行业调研机构</w:t>
            </w:r>
            <w:r w:rsidRPr="00E71FEB">
              <w:rPr>
                <w:rFonts w:ascii="宋体" w:hAnsiTheme="minorHAnsi" w:cs="宋体"/>
                <w:kern w:val="0"/>
                <w:szCs w:val="24"/>
              </w:rPr>
              <w:t>PRISMARK</w:t>
            </w:r>
            <w:r w:rsidRPr="00E71FEB">
              <w:rPr>
                <w:rFonts w:ascii="宋体" w:hAnsiTheme="minorHAnsi" w:cs="宋体" w:hint="eastAsia"/>
                <w:kern w:val="0"/>
                <w:szCs w:val="24"/>
              </w:rPr>
              <w:t>的资料，以</w:t>
            </w:r>
            <w:r w:rsidRPr="00E71FEB">
              <w:rPr>
                <w:rFonts w:ascii="宋体" w:hAnsiTheme="minorHAnsi" w:cs="宋体"/>
                <w:kern w:val="0"/>
                <w:szCs w:val="24"/>
              </w:rPr>
              <w:t>PCB</w:t>
            </w:r>
            <w:r w:rsidRPr="00E71FEB">
              <w:rPr>
                <w:rFonts w:ascii="宋体" w:hAnsiTheme="minorHAnsi" w:cs="宋体" w:hint="eastAsia"/>
                <w:kern w:val="0"/>
                <w:szCs w:val="24"/>
              </w:rPr>
              <w:t>应用类别</w:t>
            </w:r>
            <w:r w:rsidRPr="00E71FEB">
              <w:rPr>
                <w:rFonts w:ascii="宋体" w:hAnsiTheme="minorHAnsi" w:cs="宋体"/>
                <w:kern w:val="0"/>
                <w:szCs w:val="24"/>
              </w:rPr>
              <w:t>2024</w:t>
            </w:r>
            <w:r w:rsidRPr="00E71FEB">
              <w:rPr>
                <w:rFonts w:ascii="宋体" w:hAnsiTheme="minorHAnsi" w:cs="宋体" w:hint="eastAsia"/>
                <w:kern w:val="0"/>
                <w:szCs w:val="24"/>
              </w:rPr>
              <w:t>至</w:t>
            </w:r>
            <w:r w:rsidRPr="00E71FEB">
              <w:rPr>
                <w:rFonts w:ascii="宋体" w:hAnsiTheme="minorHAnsi" w:cs="宋体"/>
                <w:kern w:val="0"/>
                <w:szCs w:val="24"/>
              </w:rPr>
              <w:t>2029</w:t>
            </w:r>
            <w:r w:rsidRPr="00E71FEB">
              <w:rPr>
                <w:rFonts w:ascii="宋体" w:hAnsiTheme="minorHAnsi" w:cs="宋体" w:hint="eastAsia"/>
                <w:kern w:val="0"/>
                <w:szCs w:val="24"/>
              </w:rPr>
              <w:t>年复合成长率来看，服务器是增长最高的应用类别，</w:t>
            </w:r>
            <w:r w:rsidRPr="00E71FEB">
              <w:rPr>
                <w:rFonts w:ascii="宋体" w:hAnsiTheme="minorHAnsi" w:cs="宋体"/>
                <w:kern w:val="0"/>
                <w:szCs w:val="24"/>
              </w:rPr>
              <w:t>AI</w:t>
            </w:r>
            <w:r w:rsidRPr="00E71FEB">
              <w:rPr>
                <w:rFonts w:ascii="宋体" w:hAnsiTheme="minorHAnsi" w:cs="宋体" w:hint="eastAsia"/>
                <w:kern w:val="0"/>
                <w:szCs w:val="24"/>
              </w:rPr>
              <w:t>是公司明年也是未来的主要成长动能。</w:t>
            </w:r>
          </w:p>
          <w:p w14:paraId="6D3DD597" w14:textId="68505738" w:rsidR="00E71FEB" w:rsidRPr="00E71FEB" w:rsidRDefault="00E71FEB" w:rsidP="00DA2077">
            <w:pPr>
              <w:pStyle w:val="af"/>
              <w:spacing w:line="360" w:lineRule="auto"/>
              <w:ind w:left="360" w:firstLineChars="0" w:firstLine="0"/>
              <w:rPr>
                <w:rFonts w:ascii="宋体" w:hAnsiTheme="minorHAnsi" w:cs="宋体"/>
                <w:kern w:val="0"/>
                <w:szCs w:val="24"/>
              </w:rPr>
            </w:pPr>
            <w:r>
              <w:rPr>
                <w:rFonts w:ascii="宋体" w:hAnsiTheme="minorHAnsi" w:cs="宋体" w:hint="eastAsia"/>
                <w:kern w:val="0"/>
                <w:szCs w:val="24"/>
              </w:rPr>
              <w:t>（2）</w:t>
            </w:r>
            <w:r w:rsidRPr="00E71FEB">
              <w:rPr>
                <w:rFonts w:ascii="宋体" w:hAnsiTheme="minorHAnsi" w:cs="宋体" w:hint="eastAsia"/>
                <w:kern w:val="0"/>
                <w:szCs w:val="24"/>
              </w:rPr>
              <w:t>在</w:t>
            </w:r>
            <w:r w:rsidRPr="00E71FEB">
              <w:rPr>
                <w:rFonts w:ascii="宋体" w:hAnsiTheme="minorHAnsi" w:cs="宋体"/>
                <w:kern w:val="0"/>
                <w:szCs w:val="24"/>
              </w:rPr>
              <w:t>AI</w:t>
            </w:r>
            <w:r w:rsidRPr="00E71FEB">
              <w:rPr>
                <w:rFonts w:ascii="宋体" w:hAnsiTheme="minorHAnsi" w:cs="宋体" w:hint="eastAsia"/>
                <w:kern w:val="0"/>
                <w:szCs w:val="24"/>
              </w:rPr>
              <w:t>蓬勃发展之下，</w:t>
            </w:r>
            <w:r w:rsidRPr="00E71FEB">
              <w:rPr>
                <w:rFonts w:ascii="宋体" w:hAnsiTheme="minorHAnsi" w:cs="宋体"/>
                <w:kern w:val="0"/>
                <w:szCs w:val="24"/>
              </w:rPr>
              <w:t>PCB</w:t>
            </w:r>
            <w:r w:rsidRPr="00E71FEB">
              <w:rPr>
                <w:rFonts w:ascii="宋体" w:hAnsiTheme="minorHAnsi" w:cs="宋体" w:hint="eastAsia"/>
                <w:kern w:val="0"/>
                <w:szCs w:val="24"/>
              </w:rPr>
              <w:t>技术及材料同步升级当中，材料从</w:t>
            </w:r>
            <w:r w:rsidRPr="00E71FEB">
              <w:rPr>
                <w:rFonts w:ascii="宋体" w:hAnsiTheme="minorHAnsi" w:cs="宋体"/>
                <w:kern w:val="0"/>
                <w:szCs w:val="24"/>
              </w:rPr>
              <w:t>M7</w:t>
            </w:r>
            <w:r w:rsidRPr="00E71FEB">
              <w:rPr>
                <w:rFonts w:ascii="宋体" w:hAnsiTheme="minorHAnsi" w:cs="宋体" w:hint="eastAsia"/>
                <w:kern w:val="0"/>
                <w:szCs w:val="24"/>
              </w:rPr>
              <w:t>、</w:t>
            </w:r>
            <w:r w:rsidRPr="00E71FEB">
              <w:rPr>
                <w:rFonts w:ascii="宋体" w:hAnsiTheme="minorHAnsi" w:cs="宋体"/>
                <w:kern w:val="0"/>
                <w:szCs w:val="24"/>
              </w:rPr>
              <w:t>M8</w:t>
            </w:r>
            <w:r w:rsidRPr="00E71FEB">
              <w:rPr>
                <w:rFonts w:ascii="宋体" w:hAnsiTheme="minorHAnsi" w:cs="宋体" w:hint="eastAsia"/>
                <w:kern w:val="0"/>
                <w:szCs w:val="24"/>
              </w:rPr>
              <w:t>、</w:t>
            </w:r>
            <w:r w:rsidRPr="00E71FEB">
              <w:rPr>
                <w:rFonts w:ascii="宋体" w:hAnsiTheme="minorHAnsi" w:cs="宋体"/>
                <w:kern w:val="0"/>
                <w:szCs w:val="24"/>
              </w:rPr>
              <w:t>M8.5</w:t>
            </w:r>
            <w:r w:rsidRPr="00E71FEB">
              <w:rPr>
                <w:rFonts w:ascii="宋体" w:hAnsiTheme="minorHAnsi" w:cs="宋体" w:hint="eastAsia"/>
                <w:kern w:val="0"/>
                <w:szCs w:val="24"/>
              </w:rPr>
              <w:t>至</w:t>
            </w:r>
            <w:r w:rsidRPr="00E71FEB">
              <w:rPr>
                <w:rFonts w:ascii="宋体" w:hAnsiTheme="minorHAnsi" w:cs="宋体"/>
                <w:kern w:val="0"/>
                <w:szCs w:val="24"/>
              </w:rPr>
              <w:t>M9</w:t>
            </w:r>
            <w:r w:rsidRPr="00E71FEB">
              <w:rPr>
                <w:rFonts w:ascii="宋体" w:hAnsiTheme="minorHAnsi" w:cs="宋体" w:hint="eastAsia"/>
                <w:kern w:val="0"/>
                <w:szCs w:val="24"/>
              </w:rPr>
              <w:t>是可见的趋势，</w:t>
            </w:r>
            <w:r w:rsidRPr="00E71FEB">
              <w:rPr>
                <w:rFonts w:ascii="宋体" w:hAnsiTheme="minorHAnsi" w:cs="宋体"/>
                <w:kern w:val="0"/>
                <w:szCs w:val="24"/>
              </w:rPr>
              <w:t>M9</w:t>
            </w:r>
            <w:r w:rsidR="00E5036E">
              <w:rPr>
                <w:rFonts w:ascii="宋体" w:hAnsiTheme="minorHAnsi" w:cs="宋体" w:hint="eastAsia"/>
                <w:kern w:val="0"/>
                <w:szCs w:val="24"/>
              </w:rPr>
              <w:t>材料</w:t>
            </w:r>
            <w:r w:rsidRPr="00E71FEB">
              <w:rPr>
                <w:rFonts w:ascii="宋体" w:hAnsiTheme="minorHAnsi" w:cs="宋体" w:hint="eastAsia"/>
                <w:kern w:val="0"/>
                <w:szCs w:val="24"/>
              </w:rPr>
              <w:t>正与客户密切配合当中。</w:t>
            </w:r>
          </w:p>
          <w:p w14:paraId="7837EA3A" w14:textId="76852C65" w:rsidR="00E71FEB" w:rsidRPr="00DA2077" w:rsidRDefault="00E71FEB" w:rsidP="00DA2077">
            <w:pPr>
              <w:spacing w:line="360" w:lineRule="auto"/>
              <w:ind w:left="480" w:hangingChars="200" w:hanging="480"/>
              <w:rPr>
                <w:rFonts w:ascii="宋体" w:hAnsiTheme="minorHAnsi" w:cs="宋体"/>
                <w:kern w:val="0"/>
                <w:szCs w:val="24"/>
              </w:rPr>
            </w:pPr>
            <w:r w:rsidRPr="00DA2077">
              <w:rPr>
                <w:rFonts w:ascii="宋体" w:hAnsiTheme="minorHAnsi" w:cs="宋体"/>
                <w:kern w:val="0"/>
                <w:szCs w:val="24"/>
              </w:rPr>
              <w:t>5</w:t>
            </w:r>
            <w:r w:rsidRPr="00DA2077">
              <w:rPr>
                <w:rFonts w:ascii="宋体" w:hAnsiTheme="minorHAnsi" w:cs="宋体" w:hint="eastAsia"/>
                <w:kern w:val="0"/>
                <w:szCs w:val="24"/>
              </w:rPr>
              <w:t>、</w:t>
            </w:r>
            <w:r w:rsidRPr="00DA2077">
              <w:rPr>
                <w:rFonts w:ascii="宋体" w:hAnsiTheme="minorHAnsi" w:cs="宋体"/>
                <w:kern w:val="0"/>
                <w:szCs w:val="24"/>
              </w:rPr>
              <w:tab/>
            </w:r>
            <w:r>
              <w:rPr>
                <w:rFonts w:ascii="宋体" w:hAnsiTheme="minorHAnsi" w:cs="宋体" w:hint="eastAsia"/>
                <w:kern w:val="0"/>
                <w:szCs w:val="24"/>
              </w:rPr>
              <w:t>请问贵</w:t>
            </w:r>
            <w:r w:rsidRPr="00DA2077">
              <w:rPr>
                <w:rFonts w:ascii="宋体" w:hAnsiTheme="minorHAnsi" w:cs="宋体" w:hint="eastAsia"/>
                <w:kern w:val="0"/>
                <w:szCs w:val="24"/>
              </w:rPr>
              <w:t>司在境外的扩产项目主要服务于哪些客户及</w:t>
            </w:r>
            <w:r>
              <w:rPr>
                <w:rFonts w:ascii="宋体" w:hAnsiTheme="minorHAnsi" w:cs="宋体" w:hint="eastAsia"/>
                <w:kern w:val="0"/>
                <w:szCs w:val="24"/>
              </w:rPr>
              <w:t>产</w:t>
            </w:r>
            <w:r w:rsidRPr="00DA2077">
              <w:rPr>
                <w:rFonts w:ascii="宋体" w:hAnsiTheme="minorHAnsi" w:cs="宋体" w:hint="eastAsia"/>
                <w:kern w:val="0"/>
                <w:szCs w:val="24"/>
              </w:rPr>
              <w:t>品？</w:t>
            </w:r>
          </w:p>
          <w:p w14:paraId="12308D85" w14:textId="67A9998F" w:rsidR="00E71FEB" w:rsidRPr="00E71FEB" w:rsidRDefault="00E71FEB" w:rsidP="00E71FEB">
            <w:pPr>
              <w:pStyle w:val="af"/>
              <w:spacing w:line="360" w:lineRule="auto"/>
              <w:ind w:left="360" w:firstLineChars="0" w:firstLine="0"/>
              <w:rPr>
                <w:rFonts w:ascii="宋体" w:hAnsiTheme="minorHAnsi" w:cs="宋体"/>
                <w:kern w:val="0"/>
                <w:szCs w:val="24"/>
              </w:rPr>
            </w:pPr>
            <w:r w:rsidRPr="00E71FEB">
              <w:rPr>
                <w:rFonts w:ascii="宋体" w:hAnsiTheme="minorHAnsi" w:cs="宋体" w:hint="eastAsia"/>
                <w:kern w:val="0"/>
                <w:szCs w:val="24"/>
              </w:rPr>
              <w:t>答：公司扩产是配合客户的需求, 扩产产能将应用于AI相关</w:t>
            </w:r>
            <w:r w:rsidR="00CF3D4A">
              <w:rPr>
                <w:rFonts w:ascii="宋体" w:hAnsiTheme="minorHAnsi" w:cs="宋体" w:hint="eastAsia"/>
                <w:kern w:val="0"/>
                <w:szCs w:val="24"/>
              </w:rPr>
              <w:t>产品</w:t>
            </w:r>
            <w:r w:rsidRPr="00E71FEB">
              <w:rPr>
                <w:rFonts w:ascii="宋体" w:hAnsiTheme="minorHAnsi" w:cs="宋体" w:hint="eastAsia"/>
                <w:kern w:val="0"/>
                <w:szCs w:val="24"/>
              </w:rPr>
              <w:t>, 本扩产项目符合公司的发展战略，是公司深化国际市场布局、实现海外业务扩张、增</w:t>
            </w:r>
            <w:r w:rsidRPr="00E71FEB">
              <w:rPr>
                <w:rFonts w:ascii="宋体" w:hAnsiTheme="minorHAnsi" w:cs="宋体" w:hint="eastAsia"/>
                <w:kern w:val="0"/>
                <w:szCs w:val="24"/>
              </w:rPr>
              <w:lastRenderedPageBreak/>
              <w:t>强国际竞争力的需要，更是公司顺应产业趋势、避免错失市场机遇的重要选择。本项目的投资建设有利于进一步扩大生产规模，从而加强公司的海外生产能力，提高公司在海外的市场地位，助力公司业绩高速增长，盈利大幅提升；对完善公司海外供应链体系、提升海外交付能力、深化与国际客户的战略合作关系具有重要意义。</w:t>
            </w:r>
          </w:p>
          <w:p w14:paraId="48F5C09A" w14:textId="46F3B323" w:rsidR="002B7CD2" w:rsidRPr="00B43AE6" w:rsidRDefault="00B43AE6" w:rsidP="00B43AE6">
            <w:pPr>
              <w:spacing w:line="360" w:lineRule="auto"/>
              <w:rPr>
                <w:b/>
                <w:szCs w:val="24"/>
              </w:rPr>
            </w:pPr>
            <w:r>
              <w:rPr>
                <w:rFonts w:ascii="宋体" w:hAnsiTheme="minorHAnsi" w:cs="宋体" w:hint="eastAsia"/>
                <w:b/>
                <w:kern w:val="0"/>
                <w:szCs w:val="24"/>
              </w:rPr>
              <w:t>三、</w:t>
            </w:r>
            <w:r w:rsidR="002B7CD2" w:rsidRPr="00B43AE6">
              <w:rPr>
                <w:rFonts w:ascii="宋体" w:hAnsiTheme="minorHAnsi" w:cs="宋体" w:hint="eastAsia"/>
                <w:b/>
                <w:kern w:val="0"/>
                <w:szCs w:val="24"/>
              </w:rPr>
              <w:t>参观工厂</w:t>
            </w:r>
          </w:p>
          <w:p w14:paraId="50BF32A6" w14:textId="4E6E8EC0" w:rsidR="005E5E99" w:rsidRPr="00430EF6" w:rsidRDefault="00C4108F" w:rsidP="00430EF6">
            <w:pPr>
              <w:pStyle w:val="af"/>
              <w:spacing w:line="360" w:lineRule="auto"/>
              <w:ind w:firstLine="480"/>
              <w:rPr>
                <w:szCs w:val="24"/>
              </w:rPr>
            </w:pPr>
            <w:r>
              <w:rPr>
                <w:rFonts w:hint="eastAsia"/>
                <w:szCs w:val="24"/>
              </w:rPr>
              <w:t>公司领导</w:t>
            </w:r>
            <w:r w:rsidR="00430EF6">
              <w:rPr>
                <w:rFonts w:hint="eastAsia"/>
                <w:szCs w:val="24"/>
              </w:rPr>
              <w:t>带领各投资</w:t>
            </w:r>
            <w:r w:rsidR="00430EF6" w:rsidRPr="00430EF6">
              <w:rPr>
                <w:rFonts w:hint="eastAsia"/>
                <w:szCs w:val="24"/>
              </w:rPr>
              <w:t>机构</w:t>
            </w:r>
            <w:r w:rsidR="00430EF6">
              <w:rPr>
                <w:rFonts w:hint="eastAsia"/>
                <w:szCs w:val="24"/>
              </w:rPr>
              <w:t>到超颖电子</w:t>
            </w:r>
            <w:r w:rsidR="00430EF6">
              <w:rPr>
                <w:rFonts w:hint="eastAsia"/>
                <w:szCs w:val="24"/>
              </w:rPr>
              <w:t>P</w:t>
            </w:r>
            <w:r w:rsidR="00430EF6">
              <w:rPr>
                <w:szCs w:val="24"/>
              </w:rPr>
              <w:t>2</w:t>
            </w:r>
            <w:r w:rsidR="00430EF6">
              <w:rPr>
                <w:rFonts w:hint="eastAsia"/>
                <w:szCs w:val="24"/>
              </w:rPr>
              <w:t>工厂进行参观，</w:t>
            </w:r>
            <w:r w:rsidR="00430EF6" w:rsidRPr="00430EF6">
              <w:rPr>
                <w:rFonts w:hint="eastAsia"/>
                <w:szCs w:val="24"/>
              </w:rPr>
              <w:t>介绍了公司基本情况、</w:t>
            </w:r>
            <w:r>
              <w:rPr>
                <w:rFonts w:hint="eastAsia"/>
                <w:szCs w:val="24"/>
              </w:rPr>
              <w:t>工厂自动化管理、</w:t>
            </w:r>
            <w:r w:rsidR="00430EF6" w:rsidRPr="00430EF6">
              <w:rPr>
                <w:rFonts w:hint="eastAsia"/>
                <w:szCs w:val="24"/>
              </w:rPr>
              <w:t>未来战略规划及新兴业务增长点，并与来访人员进行互动交流。</w:t>
            </w:r>
          </w:p>
        </w:tc>
      </w:tr>
      <w:tr w:rsidR="00536145" w14:paraId="65FC0423" w14:textId="77777777" w:rsidTr="007D4F49">
        <w:trPr>
          <w:trHeight w:val="760"/>
        </w:trPr>
        <w:tc>
          <w:tcPr>
            <w:tcW w:w="2405" w:type="dxa"/>
            <w:vAlign w:val="center"/>
          </w:tcPr>
          <w:p w14:paraId="70BB2AF6" w14:textId="77777777" w:rsidR="00536145" w:rsidRDefault="001C49B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lastRenderedPageBreak/>
              <w:t>附件清单（如有）</w:t>
            </w:r>
          </w:p>
        </w:tc>
        <w:tc>
          <w:tcPr>
            <w:tcW w:w="5891" w:type="dxa"/>
            <w:vAlign w:val="center"/>
          </w:tcPr>
          <w:p w14:paraId="576C04AB" w14:textId="4DB24427" w:rsidR="00536145" w:rsidRDefault="007D4F49">
            <w:pPr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无</w:t>
            </w:r>
          </w:p>
        </w:tc>
      </w:tr>
    </w:tbl>
    <w:p w14:paraId="4B9152FD" w14:textId="25E3CB90" w:rsidR="00536145" w:rsidRPr="009C6A37" w:rsidRDefault="009C6A37">
      <w:pPr>
        <w:spacing w:line="360" w:lineRule="auto"/>
        <w:rPr>
          <w:color w:val="000000"/>
          <w:sz w:val="21"/>
          <w:szCs w:val="24"/>
        </w:rPr>
      </w:pPr>
      <w:r w:rsidRPr="009C6A37">
        <w:rPr>
          <w:sz w:val="21"/>
        </w:rPr>
        <w:t>注：公司严格遵守信息披露相关规则与投资者进行交流，如涉及公司战略规划等意向性目标，不能视为公司或管理层对公司业绩的保证或承诺，敬请</w:t>
      </w:r>
      <w:bookmarkStart w:id="1" w:name="_GoBack"/>
      <w:bookmarkEnd w:id="1"/>
      <w:r w:rsidRPr="009C6A37">
        <w:rPr>
          <w:sz w:val="21"/>
        </w:rPr>
        <w:t>广大投资者注意投资风险</w:t>
      </w:r>
      <w:r w:rsidRPr="009C6A37">
        <w:rPr>
          <w:rFonts w:hint="eastAsia"/>
          <w:sz w:val="21"/>
        </w:rPr>
        <w:t>。</w:t>
      </w:r>
    </w:p>
    <w:sectPr w:rsidR="00536145" w:rsidRPr="009C6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54B7AA" w16cex:dateUtc="2025-11-19T02:07:00Z"/>
  <w16cex:commentExtensible w16cex:durableId="5AF39EC2" w16cex:dateUtc="2025-11-19T0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848F43" w16cid:durableId="5154B7AA"/>
  <w16cid:commentId w16cid:paraId="28E9449B" w16cid:durableId="5AF39EC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6C770" w14:textId="77777777" w:rsidR="00D525A4" w:rsidRDefault="00D525A4" w:rsidP="00EB4B06">
      <w:r>
        <w:separator/>
      </w:r>
    </w:p>
  </w:endnote>
  <w:endnote w:type="continuationSeparator" w:id="0">
    <w:p w14:paraId="4B0B207C" w14:textId="77777777" w:rsidR="00D525A4" w:rsidRDefault="00D525A4" w:rsidP="00EB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8C4B0" w14:textId="77777777" w:rsidR="00D525A4" w:rsidRDefault="00D525A4" w:rsidP="00EB4B06">
      <w:r>
        <w:separator/>
      </w:r>
    </w:p>
  </w:footnote>
  <w:footnote w:type="continuationSeparator" w:id="0">
    <w:p w14:paraId="6A51B20B" w14:textId="77777777" w:rsidR="00D525A4" w:rsidRDefault="00D525A4" w:rsidP="00EB4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A39CE"/>
    <w:multiLevelType w:val="hybridMultilevel"/>
    <w:tmpl w:val="99609C6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FFFFFFFF">
      <w:start w:val="1"/>
      <w:numFmt w:val="bullet"/>
      <w:lvlText w:val=""/>
      <w:lvlJc w:val="left"/>
      <w:pPr>
        <w:ind w:left="840" w:hanging="360"/>
      </w:pPr>
      <w:rPr>
        <w:rFonts w:ascii="Wingdings" w:eastAsia="PMingLiU" w:hAnsi="Wingdings" w:cs="Times New Roman" w:hint="default"/>
      </w:r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8D2372"/>
    <w:multiLevelType w:val="hybridMultilevel"/>
    <w:tmpl w:val="C34E0466"/>
    <w:lvl w:ilvl="0" w:tplc="1B9EF3D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0915ACD"/>
    <w:multiLevelType w:val="hybridMultilevel"/>
    <w:tmpl w:val="171E5434"/>
    <w:lvl w:ilvl="0" w:tplc="FCC8515E">
      <w:start w:val="2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D2821A1"/>
    <w:multiLevelType w:val="hybridMultilevel"/>
    <w:tmpl w:val="266414A0"/>
    <w:lvl w:ilvl="0" w:tplc="A686D22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46"/>
    <w:rsid w:val="0001611D"/>
    <w:rsid w:val="000B61FC"/>
    <w:rsid w:val="000D2872"/>
    <w:rsid w:val="000E1009"/>
    <w:rsid w:val="000E7D5E"/>
    <w:rsid w:val="001101FD"/>
    <w:rsid w:val="00134778"/>
    <w:rsid w:val="0014686E"/>
    <w:rsid w:val="001628D4"/>
    <w:rsid w:val="00171B17"/>
    <w:rsid w:val="001C40D6"/>
    <w:rsid w:val="001C49B6"/>
    <w:rsid w:val="001F0F88"/>
    <w:rsid w:val="0020500F"/>
    <w:rsid w:val="00220333"/>
    <w:rsid w:val="00253F27"/>
    <w:rsid w:val="00261A3F"/>
    <w:rsid w:val="00270388"/>
    <w:rsid w:val="002965FD"/>
    <w:rsid w:val="002B5905"/>
    <w:rsid w:val="002B7CD2"/>
    <w:rsid w:val="002D05C8"/>
    <w:rsid w:val="002F5049"/>
    <w:rsid w:val="00370F9D"/>
    <w:rsid w:val="003A3A46"/>
    <w:rsid w:val="003C4B54"/>
    <w:rsid w:val="003F3C92"/>
    <w:rsid w:val="00430EF6"/>
    <w:rsid w:val="00440BEF"/>
    <w:rsid w:val="004754E9"/>
    <w:rsid w:val="004E40CA"/>
    <w:rsid w:val="004E4B5E"/>
    <w:rsid w:val="004F3F75"/>
    <w:rsid w:val="00503BCB"/>
    <w:rsid w:val="005064E2"/>
    <w:rsid w:val="00513BB5"/>
    <w:rsid w:val="00522C1D"/>
    <w:rsid w:val="00536145"/>
    <w:rsid w:val="00597BE3"/>
    <w:rsid w:val="005E5E99"/>
    <w:rsid w:val="0063464B"/>
    <w:rsid w:val="00636471"/>
    <w:rsid w:val="00640E1E"/>
    <w:rsid w:val="00656A55"/>
    <w:rsid w:val="006B6D1E"/>
    <w:rsid w:val="0075300B"/>
    <w:rsid w:val="00773E29"/>
    <w:rsid w:val="0078241F"/>
    <w:rsid w:val="007B4A9D"/>
    <w:rsid w:val="007D3078"/>
    <w:rsid w:val="007D4F49"/>
    <w:rsid w:val="00816520"/>
    <w:rsid w:val="0082220C"/>
    <w:rsid w:val="0083270B"/>
    <w:rsid w:val="00834AFD"/>
    <w:rsid w:val="00880942"/>
    <w:rsid w:val="00965700"/>
    <w:rsid w:val="0099252F"/>
    <w:rsid w:val="009C6A37"/>
    <w:rsid w:val="009F4679"/>
    <w:rsid w:val="00A162C0"/>
    <w:rsid w:val="00A23A8B"/>
    <w:rsid w:val="00A2410D"/>
    <w:rsid w:val="00A300B7"/>
    <w:rsid w:val="00A35120"/>
    <w:rsid w:val="00A63960"/>
    <w:rsid w:val="00AB1854"/>
    <w:rsid w:val="00AF3539"/>
    <w:rsid w:val="00B01F67"/>
    <w:rsid w:val="00B35265"/>
    <w:rsid w:val="00B43AE6"/>
    <w:rsid w:val="00B51A4A"/>
    <w:rsid w:val="00B71EE6"/>
    <w:rsid w:val="00B748D0"/>
    <w:rsid w:val="00B808AC"/>
    <w:rsid w:val="00BA581B"/>
    <w:rsid w:val="00BB144E"/>
    <w:rsid w:val="00BE0830"/>
    <w:rsid w:val="00BF55F3"/>
    <w:rsid w:val="00BF58EA"/>
    <w:rsid w:val="00C11F87"/>
    <w:rsid w:val="00C4108F"/>
    <w:rsid w:val="00C41640"/>
    <w:rsid w:val="00C462EC"/>
    <w:rsid w:val="00C75343"/>
    <w:rsid w:val="00CA1F8C"/>
    <w:rsid w:val="00CF3D4A"/>
    <w:rsid w:val="00D23E0B"/>
    <w:rsid w:val="00D34ECC"/>
    <w:rsid w:val="00D525A4"/>
    <w:rsid w:val="00D67D7C"/>
    <w:rsid w:val="00D77266"/>
    <w:rsid w:val="00D87E55"/>
    <w:rsid w:val="00D936B1"/>
    <w:rsid w:val="00DA2077"/>
    <w:rsid w:val="00DB1DB1"/>
    <w:rsid w:val="00DC0644"/>
    <w:rsid w:val="00DC5E46"/>
    <w:rsid w:val="00DF0742"/>
    <w:rsid w:val="00E5036E"/>
    <w:rsid w:val="00E60FF2"/>
    <w:rsid w:val="00E637AA"/>
    <w:rsid w:val="00E71FEB"/>
    <w:rsid w:val="00E753CF"/>
    <w:rsid w:val="00E9000F"/>
    <w:rsid w:val="00EA2C77"/>
    <w:rsid w:val="00EB4B06"/>
    <w:rsid w:val="00EB51AA"/>
    <w:rsid w:val="00EE7411"/>
    <w:rsid w:val="00F06C03"/>
    <w:rsid w:val="00F12FE0"/>
    <w:rsid w:val="00F54918"/>
    <w:rsid w:val="00F76CA0"/>
    <w:rsid w:val="00F857FD"/>
    <w:rsid w:val="00FB537A"/>
    <w:rsid w:val="00FE123C"/>
    <w:rsid w:val="00FF5D01"/>
    <w:rsid w:val="1630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20283"/>
  <w15:docId w15:val="{61C73CF7-4D36-4451-B289-C95FB246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F3F75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4F3F75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4F3F75"/>
    <w:rPr>
      <w:rFonts w:ascii="Times New Roman" w:eastAsia="宋体" w:hAnsi="Times New Roman"/>
      <w:kern w:val="2"/>
      <w:sz w:val="24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3F75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4F3F75"/>
    <w:rPr>
      <w:rFonts w:ascii="Times New Roman" w:eastAsia="宋体" w:hAnsi="Times New Roman"/>
      <w:b/>
      <w:bCs/>
      <w:kern w:val="2"/>
      <w:sz w:val="24"/>
      <w:szCs w:val="22"/>
    </w:rPr>
  </w:style>
  <w:style w:type="paragraph" w:styleId="af">
    <w:name w:val="List Paragraph"/>
    <w:basedOn w:val="a"/>
    <w:uiPriority w:val="34"/>
    <w:unhideWhenUsed/>
    <w:qFormat/>
    <w:rsid w:val="002B7CD2"/>
    <w:pPr>
      <w:ind w:firstLineChars="200" w:firstLine="420"/>
    </w:pPr>
  </w:style>
  <w:style w:type="paragraph" w:styleId="af0">
    <w:name w:val="Revision"/>
    <w:hidden/>
    <w:uiPriority w:val="99"/>
    <w:unhideWhenUsed/>
    <w:rsid w:val="00EB4B06"/>
    <w:rPr>
      <w:rFonts w:ascii="Times New Roman" w:eastAsia="宋体" w:hAnsi="Times New Roman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3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荣大-李雷</dc:creator>
  <cp:lastModifiedBy>Emma Liu 劉芳-專案組</cp:lastModifiedBy>
  <cp:revision>34</cp:revision>
  <dcterms:created xsi:type="dcterms:W3CDTF">2025-11-19T03:15:00Z</dcterms:created>
  <dcterms:modified xsi:type="dcterms:W3CDTF">2025-11-19T09:26:00Z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142949EB5E3741D88BE53758BD3C3FAC</vt:lpwstr>
  </property>
</Properties>
</file>