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95A9" w14:textId="77777777" w:rsidR="002B42C7" w:rsidRDefault="00D158B6">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Pr>
          <w:rFonts w:ascii="Times New Roman" w:eastAsia="宋体" w:hAnsi="Times New Roman" w:cs="Times New Roman"/>
          <w:b/>
          <w:bCs/>
          <w:iCs/>
          <w:sz w:val="24"/>
          <w:szCs w:val="24"/>
        </w:rPr>
        <w:t>605177</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578AB52B" w14:textId="77777777" w:rsidR="002B42C7" w:rsidRDefault="00D158B6">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债券代码:</w:t>
      </w:r>
      <w:r>
        <w:rPr>
          <w:rFonts w:ascii="Times New Roman" w:eastAsia="宋体" w:hAnsi="Times New Roman" w:cs="Times New Roman"/>
          <w:b/>
          <w:bCs/>
          <w:iCs/>
          <w:sz w:val="24"/>
          <w:szCs w:val="24"/>
        </w:rPr>
        <w:t xml:space="preserve">111015  </w:t>
      </w:r>
      <w:r>
        <w:rPr>
          <w:rFonts w:ascii="宋体" w:eastAsia="宋体" w:hAnsi="宋体" w:cs="Times New Roman" w:hint="eastAsia"/>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债券简称：东亚转债</w:t>
      </w:r>
    </w:p>
    <w:p w14:paraId="29D67E85" w14:textId="77777777" w:rsidR="002B42C7" w:rsidRDefault="00D158B6">
      <w:pPr>
        <w:keepNext/>
        <w:keepLines/>
        <w:spacing w:beforeLines="50" w:before="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浙江东亚药业股份有限公司</w:t>
      </w:r>
    </w:p>
    <w:p w14:paraId="53E82101" w14:textId="77777777" w:rsidR="002B42C7" w:rsidRDefault="00D158B6">
      <w:pPr>
        <w:keepNext/>
        <w:keepLines/>
        <w:spacing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1703DFF" w14:textId="3C1444E2" w:rsidR="002B42C7" w:rsidRDefault="00D158B6">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Pr>
          <w:rFonts w:ascii="宋体" w:eastAsia="宋体" w:hAnsi="宋体" w:hint="eastAsia"/>
          <w:sz w:val="24"/>
          <w:szCs w:val="24"/>
        </w:rPr>
        <w:t xml:space="preserve"> </w:t>
      </w:r>
      <w:r w:rsidR="001B0DA1">
        <w:rPr>
          <w:rFonts w:ascii="Times New Roman" w:eastAsia="宋体" w:hAnsi="Times New Roman" w:cs="Times New Roman"/>
          <w:sz w:val="24"/>
          <w:szCs w:val="24"/>
        </w:rPr>
        <w:t>2025-005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787"/>
      </w:tblGrid>
      <w:tr w:rsidR="002B42C7" w14:paraId="09F14138" w14:textId="77777777">
        <w:trPr>
          <w:jc w:val="center"/>
        </w:trPr>
        <w:tc>
          <w:tcPr>
            <w:tcW w:w="2422" w:type="dxa"/>
            <w:vAlign w:val="center"/>
          </w:tcPr>
          <w:p w14:paraId="56C98E1C"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787" w:type="dxa"/>
          </w:tcPr>
          <w:p w14:paraId="22C0A5AA" w14:textId="77777777" w:rsidR="002B42C7" w:rsidRDefault="00D158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5E3AD350" w14:textId="77777777" w:rsidR="002B42C7" w:rsidRDefault="00D158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Wingdings 2" w:eastAsia="宋体" w:hAnsi="Wingdings 2" w:cs="Times New Roman"/>
                <w:bCs/>
                <w:iCs/>
                <w:sz w:val="24"/>
                <w:szCs w:val="24"/>
              </w:rPr>
              <w:t></w:t>
            </w:r>
            <w:r>
              <w:rPr>
                <w:rFonts w:ascii="宋体" w:eastAsia="宋体" w:hAnsi="宋体" w:cs="Times New Roman" w:hint="eastAsia"/>
                <w:sz w:val="24"/>
                <w:szCs w:val="24"/>
              </w:rPr>
              <w:t>业绩说明会</w:t>
            </w:r>
          </w:p>
          <w:p w14:paraId="6C1CED3E" w14:textId="77777777" w:rsidR="002B42C7" w:rsidRDefault="00D158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DEE5AEA" w14:textId="77777777" w:rsidR="002B42C7" w:rsidRDefault="00D158B6">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电话会议（线上调研）</w:t>
            </w:r>
          </w:p>
          <w:p w14:paraId="03CAA71D" w14:textId="77777777" w:rsidR="002B42C7" w:rsidRDefault="00D158B6">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2B42C7" w14:paraId="6522B134" w14:textId="77777777">
        <w:trPr>
          <w:jc w:val="center"/>
        </w:trPr>
        <w:tc>
          <w:tcPr>
            <w:tcW w:w="2422" w:type="dxa"/>
            <w:vAlign w:val="center"/>
          </w:tcPr>
          <w:p w14:paraId="56D4A685"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参与人员姓名</w:t>
            </w:r>
          </w:p>
        </w:tc>
        <w:tc>
          <w:tcPr>
            <w:tcW w:w="6787" w:type="dxa"/>
          </w:tcPr>
          <w:p w14:paraId="4329FD44" w14:textId="5C1C8A3E" w:rsidR="002B42C7" w:rsidRDefault="00D158B6">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线上参加公司</w:t>
            </w:r>
            <w:r>
              <w:rPr>
                <w:rFonts w:ascii="Times New Roman" w:eastAsia="宋体" w:hAnsi="Times New Roman" w:cs="Times New Roman" w:hint="eastAsia"/>
                <w:sz w:val="24"/>
                <w:szCs w:val="24"/>
              </w:rPr>
              <w:t xml:space="preserve"> 2025</w:t>
            </w:r>
            <w:r w:rsidR="001B0DA1">
              <w:rPr>
                <w:rFonts w:ascii="Times New Roman" w:eastAsia="宋体" w:hAnsi="Times New Roman" w:cs="Times New Roman" w:hint="eastAsia"/>
                <w:sz w:val="24"/>
                <w:szCs w:val="24"/>
              </w:rPr>
              <w:t>年第三季</w:t>
            </w:r>
            <w:r>
              <w:rPr>
                <w:rFonts w:ascii="Times New Roman" w:eastAsia="宋体" w:hAnsi="Times New Roman" w:cs="Times New Roman" w:hint="eastAsia"/>
                <w:sz w:val="24"/>
                <w:szCs w:val="24"/>
              </w:rPr>
              <w:t>度业绩说明会的全体投资者</w:t>
            </w:r>
          </w:p>
        </w:tc>
      </w:tr>
      <w:tr w:rsidR="002B42C7" w14:paraId="32852968" w14:textId="77777777">
        <w:trPr>
          <w:jc w:val="center"/>
        </w:trPr>
        <w:tc>
          <w:tcPr>
            <w:tcW w:w="2422" w:type="dxa"/>
            <w:vAlign w:val="center"/>
          </w:tcPr>
          <w:p w14:paraId="2C7F3453"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787" w:type="dxa"/>
          </w:tcPr>
          <w:p w14:paraId="4B8F6CD0" w14:textId="62A2D1BD" w:rsidR="002B42C7" w:rsidRDefault="00D158B6">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2025</w:t>
            </w:r>
            <w:r>
              <w:rPr>
                <w:rFonts w:ascii="Times New Roman" w:eastAsia="宋体" w:hAnsi="Times New Roman" w:cs="Times New Roman"/>
                <w:bCs/>
                <w:iCs/>
                <w:sz w:val="24"/>
                <w:szCs w:val="24"/>
              </w:rPr>
              <w:t>年</w:t>
            </w:r>
            <w:r w:rsidR="001B0DA1">
              <w:rPr>
                <w:rFonts w:ascii="Times New Roman" w:eastAsia="宋体" w:hAnsi="Times New Roman" w:cs="Times New Roman"/>
                <w:bCs/>
                <w:iCs/>
                <w:sz w:val="24"/>
                <w:szCs w:val="24"/>
              </w:rPr>
              <w:t>11</w:t>
            </w:r>
            <w:r>
              <w:rPr>
                <w:rFonts w:ascii="Times New Roman" w:eastAsia="宋体" w:hAnsi="Times New Roman" w:cs="Times New Roman"/>
                <w:bCs/>
                <w:iCs/>
                <w:sz w:val="24"/>
                <w:szCs w:val="24"/>
              </w:rPr>
              <w:t>月</w:t>
            </w:r>
            <w:r w:rsidR="001B0DA1">
              <w:rPr>
                <w:rFonts w:ascii="Times New Roman" w:eastAsia="宋体" w:hAnsi="Times New Roman" w:cs="Times New Roman" w:hint="eastAsia"/>
                <w:bCs/>
                <w:iCs/>
                <w:sz w:val="24"/>
                <w:szCs w:val="24"/>
              </w:rPr>
              <w:t>2</w:t>
            </w:r>
            <w:r w:rsidR="001B0DA1">
              <w:rPr>
                <w:rFonts w:ascii="Times New Roman" w:eastAsia="宋体" w:hAnsi="Times New Roman" w:cs="Times New Roman"/>
                <w:bCs/>
                <w:iCs/>
                <w:sz w:val="24"/>
                <w:szCs w:val="24"/>
              </w:rPr>
              <w:t>1</w:t>
            </w:r>
            <w:r>
              <w:rPr>
                <w:rFonts w:ascii="Times New Roman" w:eastAsia="宋体" w:hAnsi="Times New Roman" w:cs="Times New Roman"/>
                <w:bCs/>
                <w:iCs/>
                <w:sz w:val="24"/>
                <w:szCs w:val="24"/>
              </w:rPr>
              <w:t>日上午</w:t>
            </w:r>
            <w:r>
              <w:rPr>
                <w:rFonts w:ascii="Times New Roman" w:eastAsia="宋体" w:hAnsi="Times New Roman" w:cs="Times New Roman"/>
                <w:bCs/>
                <w:iCs/>
                <w:sz w:val="24"/>
                <w:szCs w:val="24"/>
              </w:rPr>
              <w:t>10:00-11:00</w:t>
            </w:r>
          </w:p>
        </w:tc>
      </w:tr>
      <w:tr w:rsidR="002B42C7" w14:paraId="4370C17F" w14:textId="77777777">
        <w:trPr>
          <w:jc w:val="center"/>
        </w:trPr>
        <w:tc>
          <w:tcPr>
            <w:tcW w:w="2422" w:type="dxa"/>
            <w:vAlign w:val="center"/>
          </w:tcPr>
          <w:p w14:paraId="123D1F95"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787" w:type="dxa"/>
          </w:tcPr>
          <w:p w14:paraId="67C70010" w14:textId="77777777" w:rsidR="002B42C7" w:rsidRDefault="00D158B6">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价值在线（</w:t>
            </w:r>
            <w:r>
              <w:rPr>
                <w:rFonts w:ascii="Times New Roman" w:eastAsia="宋体" w:hAnsi="Times New Roman" w:cs="Times New Roman" w:hint="eastAsia"/>
                <w:bCs/>
                <w:iCs/>
                <w:sz w:val="24"/>
                <w:szCs w:val="24"/>
              </w:rPr>
              <w:t>https://www.ir-online.cn/</w:t>
            </w:r>
            <w:r>
              <w:rPr>
                <w:rFonts w:ascii="Times New Roman" w:eastAsia="宋体" w:hAnsi="Times New Roman" w:cs="Times New Roman" w:hint="eastAsia"/>
                <w:bCs/>
                <w:iCs/>
                <w:sz w:val="24"/>
                <w:szCs w:val="24"/>
              </w:rPr>
              <w:t>）网络互动</w:t>
            </w:r>
          </w:p>
        </w:tc>
      </w:tr>
      <w:tr w:rsidR="002B42C7" w14:paraId="19737149" w14:textId="77777777">
        <w:trPr>
          <w:jc w:val="center"/>
        </w:trPr>
        <w:tc>
          <w:tcPr>
            <w:tcW w:w="2422" w:type="dxa"/>
            <w:vAlign w:val="center"/>
          </w:tcPr>
          <w:p w14:paraId="6CC5E5ED"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p w14:paraId="34AC4359" w14:textId="77777777" w:rsidR="002B42C7" w:rsidRDefault="00D158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姓名</w:t>
            </w:r>
          </w:p>
        </w:tc>
        <w:tc>
          <w:tcPr>
            <w:tcW w:w="6787" w:type="dxa"/>
          </w:tcPr>
          <w:p w14:paraId="609955C8" w14:textId="77777777" w:rsidR="002B42C7" w:rsidRDefault="00D158B6">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董事长兼总经理：池骋</w:t>
            </w:r>
          </w:p>
          <w:p w14:paraId="0E68BC68" w14:textId="77777777" w:rsidR="00D60AA8" w:rsidRDefault="00D158B6" w:rsidP="00D60AA8">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独立董事：冯燕</w:t>
            </w:r>
          </w:p>
          <w:p w14:paraId="461FAF4F" w14:textId="0FAAC619" w:rsidR="002B42C7" w:rsidRDefault="00D60AA8">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财务负责人：王小敏</w:t>
            </w:r>
          </w:p>
          <w:p w14:paraId="66E1269B" w14:textId="77777777" w:rsidR="002B42C7" w:rsidRDefault="00D158B6">
            <w:pPr>
              <w:spacing w:line="360" w:lineRule="auto"/>
              <w:rPr>
                <w:rFonts w:ascii="Times New Roman" w:eastAsia="宋体" w:hAnsi="Times New Roman" w:cs="Times New Roman"/>
                <w:bCs/>
                <w:iCs/>
                <w:sz w:val="24"/>
                <w:szCs w:val="24"/>
              </w:rPr>
            </w:pPr>
            <w:r>
              <w:rPr>
                <w:rFonts w:ascii="Times New Roman" w:eastAsia="宋体" w:hAnsi="Times New Roman" w:cs="Times New Roman"/>
                <w:sz w:val="24"/>
                <w:szCs w:val="24"/>
              </w:rPr>
              <w:t>董事会秘书：周剑波</w:t>
            </w:r>
          </w:p>
        </w:tc>
      </w:tr>
      <w:tr w:rsidR="002B42C7" w14:paraId="53F7A50C" w14:textId="77777777">
        <w:trPr>
          <w:trHeight w:val="1408"/>
          <w:jc w:val="center"/>
        </w:trPr>
        <w:tc>
          <w:tcPr>
            <w:tcW w:w="2422" w:type="dxa"/>
            <w:vAlign w:val="center"/>
          </w:tcPr>
          <w:p w14:paraId="7CAE9788" w14:textId="77777777" w:rsidR="002B42C7" w:rsidRDefault="00D158B6">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787" w:type="dxa"/>
          </w:tcPr>
          <w:p w14:paraId="42982042" w14:textId="2DA763CA" w:rsidR="002B42C7" w:rsidRPr="000C6309" w:rsidRDefault="00D158B6" w:rsidP="00643E5C">
            <w:pPr>
              <w:snapToGrid w:val="0"/>
              <w:spacing w:line="360" w:lineRule="auto"/>
              <w:ind w:firstLineChars="200" w:firstLine="482"/>
              <w:rPr>
                <w:rFonts w:ascii="宋体" w:eastAsia="宋体" w:hAnsi="宋体" w:cs="宋体"/>
                <w:sz w:val="24"/>
                <w:szCs w:val="24"/>
              </w:rPr>
            </w:pPr>
            <w:r>
              <w:rPr>
                <w:rFonts w:ascii="宋体" w:eastAsia="宋体" w:hAnsi="宋体" w:cs="宋体"/>
                <w:b/>
                <w:sz w:val="24"/>
                <w:szCs w:val="24"/>
              </w:rPr>
              <w:t>1.</w:t>
            </w:r>
            <w:r w:rsidR="005B3606">
              <w:rPr>
                <w:rFonts w:ascii="宋体" w:eastAsia="宋体" w:hAnsi="宋体" w:cs="宋体" w:hint="eastAsia"/>
                <w:b/>
                <w:sz w:val="24"/>
                <w:szCs w:val="24"/>
              </w:rPr>
              <w:t>除现有抗菌药业务外，公司是否规划布局新的核心产品线</w:t>
            </w:r>
            <w:r>
              <w:rPr>
                <w:rFonts w:ascii="宋体" w:eastAsia="宋体" w:hAnsi="宋体" w:cs="宋体"/>
                <w:b/>
                <w:sz w:val="24"/>
                <w:szCs w:val="24"/>
              </w:rPr>
              <w:t>？</w:t>
            </w:r>
            <w:r>
              <w:rPr>
                <w:rFonts w:ascii="宋体" w:eastAsia="宋体" w:hAnsi="宋体" w:cs="宋体"/>
                <w:b/>
                <w:sz w:val="24"/>
                <w:szCs w:val="24"/>
              </w:rPr>
              <w:br/>
            </w:r>
            <w:r>
              <w:rPr>
                <w:rFonts w:ascii="宋体" w:eastAsia="宋体" w:hAnsi="宋体" w:cs="宋体"/>
                <w:sz w:val="24"/>
                <w:szCs w:val="24"/>
              </w:rPr>
              <w:t xml:space="preserve">    答</w:t>
            </w:r>
            <w:r w:rsidR="00865DEF">
              <w:rPr>
                <w:rFonts w:ascii="宋体" w:eastAsia="宋体" w:hAnsi="宋体" w:cs="宋体" w:hint="eastAsia"/>
                <w:sz w:val="24"/>
                <w:szCs w:val="24"/>
              </w:rPr>
              <w:t>：</w:t>
            </w:r>
            <w:r w:rsidR="002702E1">
              <w:rPr>
                <w:rFonts w:ascii="宋体" w:eastAsia="宋体" w:hAnsi="宋体" w:cs="宋体"/>
                <w:sz w:val="24"/>
                <w:szCs w:val="24"/>
              </w:rPr>
              <w:t>尊敬的投资者</w:t>
            </w:r>
            <w:r w:rsidR="002702E1">
              <w:rPr>
                <w:rFonts w:ascii="宋体" w:eastAsia="宋体" w:hAnsi="宋体" w:cs="宋体" w:hint="eastAsia"/>
                <w:sz w:val="24"/>
                <w:szCs w:val="24"/>
              </w:rPr>
              <w:t>，您</w:t>
            </w:r>
            <w:r w:rsidR="002702E1">
              <w:rPr>
                <w:rFonts w:ascii="宋体" w:eastAsia="宋体" w:hAnsi="宋体" w:cs="宋体"/>
                <w:sz w:val="24"/>
                <w:szCs w:val="24"/>
              </w:rPr>
              <w:t>好</w:t>
            </w:r>
            <w:r w:rsidR="002702E1">
              <w:rPr>
                <w:rFonts w:ascii="宋体" w:eastAsia="宋体" w:hAnsi="宋体" w:cs="宋体" w:hint="eastAsia"/>
                <w:sz w:val="24"/>
                <w:szCs w:val="24"/>
              </w:rPr>
              <w:t>。</w:t>
            </w:r>
            <w:r w:rsidR="002702E1" w:rsidRPr="000C6309">
              <w:rPr>
                <w:rFonts w:ascii="宋体" w:eastAsia="宋体" w:hAnsi="宋体" w:cs="宋体"/>
                <w:sz w:val="24"/>
                <w:szCs w:val="24"/>
                <w:lang w:bidi="zh-CN"/>
              </w:rPr>
              <w:t>除现有抗菌药之外，公司围绕“以原料药为中心，往前伸，向后延”的原料药制剂一体化战略，一方面</w:t>
            </w:r>
            <w:r w:rsidR="002702E1">
              <w:rPr>
                <w:rFonts w:ascii="宋体" w:eastAsia="宋体" w:hAnsi="宋体" w:cs="宋体" w:hint="eastAsia"/>
                <w:sz w:val="24"/>
                <w:szCs w:val="24"/>
                <w:lang w:bidi="zh-CN"/>
              </w:rPr>
              <w:t>公司持续推进</w:t>
            </w:r>
            <w:r w:rsidR="002702E1" w:rsidRPr="000C6309">
              <w:rPr>
                <w:rFonts w:ascii="宋体" w:eastAsia="宋体" w:hAnsi="宋体" w:cs="宋体"/>
                <w:sz w:val="24"/>
                <w:szCs w:val="24"/>
                <w:lang w:bidi="zh-CN"/>
              </w:rPr>
              <w:t>原料药产品申报</w:t>
            </w:r>
            <w:r w:rsidR="002702E1">
              <w:rPr>
                <w:rFonts w:ascii="宋体" w:eastAsia="宋体" w:hAnsi="宋体" w:cs="宋体" w:hint="eastAsia"/>
                <w:sz w:val="24"/>
                <w:szCs w:val="24"/>
                <w:lang w:bidi="zh-CN"/>
              </w:rPr>
              <w:t>布局，</w:t>
            </w:r>
            <w:r w:rsidR="00643E5C">
              <w:rPr>
                <w:rFonts w:ascii="宋体" w:eastAsia="宋体" w:hAnsi="宋体" w:cs="宋体" w:hint="eastAsia"/>
                <w:sz w:val="24"/>
                <w:szCs w:val="24"/>
                <w:lang w:bidi="zh-CN"/>
              </w:rPr>
              <w:t>2</w:t>
            </w:r>
            <w:r w:rsidR="00643E5C">
              <w:rPr>
                <w:rFonts w:ascii="宋体" w:eastAsia="宋体" w:hAnsi="宋体" w:cs="宋体"/>
                <w:sz w:val="24"/>
                <w:szCs w:val="24"/>
                <w:lang w:bidi="zh-CN"/>
              </w:rPr>
              <w:t>025</w:t>
            </w:r>
            <w:r w:rsidR="00643E5C">
              <w:rPr>
                <w:rFonts w:ascii="宋体" w:eastAsia="宋体" w:hAnsi="宋体" w:cs="宋体" w:hint="eastAsia"/>
                <w:sz w:val="24"/>
                <w:szCs w:val="24"/>
                <w:lang w:bidi="zh-CN"/>
              </w:rPr>
              <w:t>年</w:t>
            </w:r>
            <w:r w:rsidR="002702E1" w:rsidRPr="000C6309">
              <w:rPr>
                <w:rFonts w:ascii="宋体" w:eastAsia="宋体" w:hAnsi="宋体" w:cs="宋体"/>
                <w:sz w:val="24"/>
                <w:szCs w:val="24"/>
                <w:lang w:bidi="zh-CN"/>
              </w:rPr>
              <w:t>内新</w:t>
            </w:r>
            <w:r w:rsidR="002702E1" w:rsidRPr="000C6309">
              <w:rPr>
                <w:rFonts w:ascii="宋体" w:eastAsia="宋体" w:hAnsi="宋体" w:cs="宋体" w:hint="eastAsia"/>
                <w:sz w:val="24"/>
                <w:szCs w:val="24"/>
                <w:lang w:bidi="zh-CN"/>
              </w:rPr>
              <w:t>取得</w:t>
            </w:r>
            <w:r w:rsidR="002702E1" w:rsidRPr="000C6309">
              <w:rPr>
                <w:rFonts w:ascii="宋体" w:eastAsia="宋体" w:hAnsi="宋体" w:cs="宋体"/>
                <w:sz w:val="24"/>
                <w:szCs w:val="24"/>
                <w:lang w:bidi="zh-CN"/>
              </w:rPr>
              <w:t>一批批件</w:t>
            </w:r>
            <w:bookmarkStart w:id="0" w:name="_GoBack"/>
            <w:bookmarkEnd w:id="0"/>
            <w:r w:rsidR="002702E1">
              <w:rPr>
                <w:rFonts w:ascii="宋体" w:eastAsia="宋体" w:hAnsi="宋体" w:cs="宋体" w:hint="eastAsia"/>
                <w:sz w:val="24"/>
                <w:szCs w:val="24"/>
                <w:lang w:bidi="zh-CN"/>
              </w:rPr>
              <w:t>；</w:t>
            </w:r>
            <w:r w:rsidR="002702E1" w:rsidRPr="000C6309">
              <w:rPr>
                <w:rFonts w:ascii="宋体" w:eastAsia="宋体" w:hAnsi="宋体" w:cs="宋体"/>
                <w:sz w:val="24"/>
                <w:szCs w:val="24"/>
                <w:lang w:bidi="zh-CN"/>
              </w:rPr>
              <w:t>另一方面制剂业务</w:t>
            </w:r>
            <w:r w:rsidR="002702E1">
              <w:rPr>
                <w:rFonts w:ascii="宋体" w:eastAsia="宋体" w:hAnsi="宋体" w:cs="宋体" w:hint="eastAsia"/>
                <w:sz w:val="24"/>
                <w:szCs w:val="24"/>
                <w:lang w:bidi="zh-CN"/>
              </w:rPr>
              <w:t>稳步拓展，</w:t>
            </w:r>
            <w:r w:rsidR="002702E1" w:rsidRPr="000C6309">
              <w:rPr>
                <w:rFonts w:ascii="宋体" w:eastAsia="宋体" w:hAnsi="宋体" w:cs="宋体"/>
                <w:sz w:val="24"/>
                <w:szCs w:val="24"/>
                <w:lang w:bidi="zh-CN"/>
              </w:rPr>
              <w:t>已有10余个品规获得CDE受理。整体上，公司将围绕胃肠道疾病、慢性肾病、消炎止痛类、抗感染类等14个疾病领域进行研发布局，并根据市场变化和自身发展需要，适时调整和优化产品结构，为夯实公司业绩打下基础。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2.面对营收连续两个报告期大幅下滑的趋势，公司预计何</w:t>
            </w:r>
            <w:r w:rsidR="000C6309" w:rsidRPr="000C6309">
              <w:rPr>
                <w:rFonts w:ascii="宋体" w:eastAsia="宋体" w:hAnsi="宋体" w:cs="宋体"/>
                <w:b/>
                <w:sz w:val="24"/>
                <w:szCs w:val="24"/>
                <w:lang w:bidi="zh-CN"/>
              </w:rPr>
              <w:lastRenderedPageBreak/>
              <w:t>时能实现营收止跌回升？</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主要产品之一β-内酰胺类抗菌药，由于下游客户需求减少、行业竞争等因素的影响导致相关营业收入同期减少。针对目前面临的挑战，公司采取了持续精细化管理、丰富产品矩阵、研发创新以及国际化等</w:t>
            </w:r>
            <w:r w:rsidR="00EB1DC5">
              <w:rPr>
                <w:rFonts w:ascii="宋体" w:eastAsia="宋体" w:hAnsi="宋体" w:cs="宋体" w:hint="eastAsia"/>
                <w:sz w:val="24"/>
                <w:szCs w:val="24"/>
                <w:lang w:bidi="zh-CN"/>
              </w:rPr>
              <w:t>应对</w:t>
            </w:r>
            <w:r w:rsidR="000C6309" w:rsidRPr="000C6309">
              <w:rPr>
                <w:rFonts w:ascii="宋体" w:eastAsia="宋体" w:hAnsi="宋体" w:cs="宋体"/>
                <w:sz w:val="24"/>
                <w:szCs w:val="24"/>
                <w:lang w:bidi="zh-CN"/>
              </w:rPr>
              <w:t>措施</w:t>
            </w:r>
            <w:r w:rsidR="001F43D9">
              <w:rPr>
                <w:rFonts w:ascii="宋体" w:eastAsia="宋体" w:hAnsi="宋体" w:cs="宋体" w:hint="eastAsia"/>
                <w:sz w:val="24"/>
                <w:szCs w:val="24"/>
                <w:lang w:bidi="zh-CN"/>
              </w:rPr>
              <w:t>，但</w:t>
            </w:r>
            <w:r w:rsidR="000C6309" w:rsidRPr="000C6309">
              <w:rPr>
                <w:rFonts w:ascii="宋体" w:eastAsia="宋体" w:hAnsi="宋体" w:cs="宋体"/>
                <w:sz w:val="24"/>
                <w:szCs w:val="24"/>
                <w:lang w:bidi="zh-CN"/>
              </w:rPr>
              <w:t>由于受到市场环境、公司应对措施的执行效果以及行业竞争态势等多方面因素影响，</w:t>
            </w:r>
            <w:r w:rsidR="00EA53B7">
              <w:rPr>
                <w:rFonts w:ascii="宋体" w:eastAsia="宋体" w:hAnsi="宋体" w:cs="宋体" w:hint="eastAsia"/>
                <w:sz w:val="24"/>
                <w:szCs w:val="24"/>
                <w:lang w:bidi="zh-CN"/>
              </w:rPr>
              <w:t>后续</w:t>
            </w:r>
            <w:r w:rsidR="000C6309" w:rsidRPr="000C6309">
              <w:rPr>
                <w:rFonts w:ascii="宋体" w:eastAsia="宋体" w:hAnsi="宋体" w:cs="宋体"/>
                <w:sz w:val="24"/>
                <w:szCs w:val="24"/>
                <w:lang w:bidi="zh-CN"/>
              </w:rPr>
              <w:t>公司具体经营情况，请以公司定期报告</w:t>
            </w:r>
            <w:r w:rsidR="00EA53B7">
              <w:rPr>
                <w:rFonts w:ascii="宋体" w:eastAsia="宋体" w:hAnsi="宋体" w:cs="宋体" w:hint="eastAsia"/>
                <w:sz w:val="24"/>
                <w:szCs w:val="24"/>
                <w:lang w:bidi="zh-CN"/>
              </w:rPr>
              <w:t>等</w:t>
            </w:r>
            <w:r w:rsidR="000C6309" w:rsidRPr="000C6309">
              <w:rPr>
                <w:rFonts w:ascii="宋体" w:eastAsia="宋体" w:hAnsi="宋体" w:cs="宋体"/>
                <w:sz w:val="24"/>
                <w:szCs w:val="24"/>
                <w:lang w:bidi="zh-CN"/>
              </w:rPr>
              <w:t>信息披露</w:t>
            </w:r>
            <w:r w:rsidR="00BB466C">
              <w:rPr>
                <w:rFonts w:ascii="宋体" w:eastAsia="宋体" w:hAnsi="宋体" w:cs="宋体" w:hint="eastAsia"/>
                <w:sz w:val="24"/>
                <w:szCs w:val="24"/>
                <w:lang w:bidi="zh-CN"/>
              </w:rPr>
              <w:t>文件</w:t>
            </w:r>
            <w:r w:rsidR="000C6309" w:rsidRPr="000C6309">
              <w:rPr>
                <w:rFonts w:ascii="宋体" w:eastAsia="宋体" w:hAnsi="宋体" w:cs="宋体"/>
                <w:sz w:val="24"/>
                <w:szCs w:val="24"/>
                <w:lang w:bidi="zh-CN"/>
              </w:rPr>
              <w:t>为准。</w:t>
            </w:r>
            <w:r w:rsidR="00EE0B59" w:rsidRPr="00EE0B59">
              <w:rPr>
                <w:rFonts w:ascii="宋体" w:eastAsia="宋体" w:hAnsi="宋体" w:cs="宋体" w:hint="eastAsia"/>
                <w:sz w:val="24"/>
                <w:szCs w:val="24"/>
                <w:lang w:bidi="zh-CN"/>
              </w:rPr>
              <w:t>请注意投资风险，</w:t>
            </w:r>
            <w:r w:rsidR="000C6309" w:rsidRPr="000C6309">
              <w:rPr>
                <w:rFonts w:ascii="宋体" w:eastAsia="宋体" w:hAnsi="宋体" w:cs="宋体"/>
                <w:sz w:val="24"/>
                <w:szCs w:val="24"/>
                <w:lang w:bidi="zh-CN"/>
              </w:rPr>
              <w:t>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3.交易性金融资产规模从5</w:t>
            </w:r>
            <w:r w:rsidR="00EA53B7">
              <w:rPr>
                <w:rFonts w:ascii="宋体" w:eastAsia="宋体" w:hAnsi="宋体" w:cs="宋体"/>
                <w:b/>
                <w:sz w:val="24"/>
                <w:szCs w:val="24"/>
                <w:lang w:bidi="zh-CN"/>
              </w:rPr>
              <w:t>,</w:t>
            </w:r>
            <w:r w:rsidR="000C6309" w:rsidRPr="000C6309">
              <w:rPr>
                <w:rFonts w:ascii="宋体" w:eastAsia="宋体" w:hAnsi="宋体" w:cs="宋体"/>
                <w:b/>
                <w:sz w:val="24"/>
                <w:szCs w:val="24"/>
                <w:lang w:bidi="zh-CN"/>
              </w:rPr>
              <w:t>000万元增至1.5亿元，未来投资策略是否会调整？</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尊敬的投资者，您好！公司交易性金融资产规模从2024年12月31日的5</w:t>
            </w:r>
            <w:r w:rsidR="00EA53B7">
              <w:rPr>
                <w:rFonts w:ascii="宋体" w:eastAsia="宋体" w:hAnsi="宋体" w:cs="宋体"/>
                <w:sz w:val="24"/>
                <w:szCs w:val="24"/>
                <w:lang w:bidi="zh-CN"/>
              </w:rPr>
              <w:t>,</w:t>
            </w:r>
            <w:r w:rsidR="000C6309" w:rsidRPr="000C6309">
              <w:rPr>
                <w:rFonts w:ascii="宋体" w:eastAsia="宋体" w:hAnsi="宋体" w:cs="宋体"/>
                <w:sz w:val="24"/>
                <w:szCs w:val="24"/>
                <w:lang w:bidi="zh-CN"/>
              </w:rPr>
              <w:t>000万元增加至2025年9月30日的1.5亿元，</w:t>
            </w:r>
            <w:r w:rsidR="00EA53B7">
              <w:rPr>
                <w:rFonts w:ascii="宋体" w:eastAsia="宋体" w:hAnsi="宋体" w:cs="宋体" w:hint="eastAsia"/>
                <w:sz w:val="24"/>
                <w:szCs w:val="24"/>
                <w:lang w:bidi="zh-CN"/>
              </w:rPr>
              <w:t>主要</w:t>
            </w:r>
            <w:r w:rsidR="000C6309" w:rsidRPr="000C6309">
              <w:rPr>
                <w:rFonts w:ascii="宋体" w:eastAsia="宋体" w:hAnsi="宋体" w:cs="宋体"/>
                <w:sz w:val="24"/>
                <w:szCs w:val="24"/>
                <w:lang w:bidi="zh-CN"/>
              </w:rPr>
              <w:t>系公司为增加募集资金存款收益购买</w:t>
            </w:r>
            <w:r w:rsidR="00EA53B7">
              <w:rPr>
                <w:rFonts w:ascii="宋体" w:eastAsia="宋体" w:hAnsi="宋体" w:cs="宋体" w:hint="eastAsia"/>
                <w:sz w:val="24"/>
                <w:szCs w:val="24"/>
                <w:lang w:bidi="zh-CN"/>
              </w:rPr>
              <w:t>了</w:t>
            </w:r>
            <w:r w:rsidR="000C6309" w:rsidRPr="000C6309">
              <w:rPr>
                <w:rFonts w:ascii="宋体" w:eastAsia="宋体" w:hAnsi="宋体" w:cs="宋体"/>
                <w:sz w:val="24"/>
                <w:szCs w:val="24"/>
                <w:lang w:bidi="zh-CN"/>
              </w:rPr>
              <w:t>银行结构性存款理财产品，</w:t>
            </w:r>
            <w:r w:rsidR="000913FE">
              <w:rPr>
                <w:rFonts w:ascii="宋体" w:eastAsia="宋体" w:hAnsi="宋体" w:cs="宋体" w:hint="eastAsia"/>
                <w:sz w:val="24"/>
                <w:szCs w:val="24"/>
                <w:lang w:bidi="zh-CN"/>
              </w:rPr>
              <w:t>使得</w:t>
            </w:r>
            <w:r w:rsidR="000C6309" w:rsidRPr="000C6309">
              <w:rPr>
                <w:rFonts w:ascii="宋体" w:eastAsia="宋体" w:hAnsi="宋体" w:cs="宋体"/>
                <w:sz w:val="24"/>
                <w:szCs w:val="24"/>
                <w:lang w:bidi="zh-CN"/>
              </w:rPr>
              <w:t>金融资产投资方面有所增加。关于是否会调整投资策略，以及调整的具体方向和细节，</w:t>
            </w:r>
            <w:r w:rsidR="00EA53B7">
              <w:rPr>
                <w:rFonts w:ascii="宋体" w:eastAsia="宋体" w:hAnsi="宋体" w:cs="宋体" w:hint="eastAsia"/>
                <w:sz w:val="24"/>
                <w:szCs w:val="24"/>
                <w:lang w:bidi="zh-CN"/>
              </w:rPr>
              <w:t>请以</w:t>
            </w:r>
            <w:r w:rsidR="000C6309" w:rsidRPr="000C6309">
              <w:rPr>
                <w:rFonts w:ascii="宋体" w:eastAsia="宋体" w:hAnsi="宋体" w:cs="宋体"/>
                <w:sz w:val="24"/>
                <w:szCs w:val="24"/>
                <w:lang w:bidi="zh-CN"/>
              </w:rPr>
              <w:t>公司后续</w:t>
            </w:r>
            <w:r w:rsidR="00A512B6">
              <w:rPr>
                <w:rFonts w:ascii="宋体" w:eastAsia="宋体" w:hAnsi="宋体" w:cs="宋体" w:hint="eastAsia"/>
                <w:sz w:val="24"/>
                <w:szCs w:val="24"/>
                <w:lang w:bidi="zh-CN"/>
              </w:rPr>
              <w:t>在指定信息披露媒体披露</w:t>
            </w:r>
            <w:r w:rsidR="00AA3088">
              <w:rPr>
                <w:rFonts w:ascii="宋体" w:eastAsia="宋体" w:hAnsi="宋体" w:cs="宋体" w:hint="eastAsia"/>
                <w:sz w:val="24"/>
                <w:szCs w:val="24"/>
                <w:lang w:bidi="zh-CN"/>
              </w:rPr>
              <w:t>的定期报告和</w:t>
            </w:r>
            <w:r w:rsidR="000C6309" w:rsidRPr="000C6309">
              <w:rPr>
                <w:rFonts w:ascii="宋体" w:eastAsia="宋体" w:hAnsi="宋体" w:cs="宋体"/>
                <w:sz w:val="24"/>
                <w:szCs w:val="24"/>
                <w:lang w:bidi="zh-CN"/>
              </w:rPr>
              <w:t>相关公告</w:t>
            </w:r>
            <w:r w:rsidR="00EA53B7">
              <w:rPr>
                <w:rFonts w:ascii="宋体" w:eastAsia="宋体" w:hAnsi="宋体" w:cs="宋体" w:hint="eastAsia"/>
                <w:sz w:val="24"/>
                <w:szCs w:val="24"/>
                <w:lang w:bidi="zh-CN"/>
              </w:rPr>
              <w:t>为准。</w:t>
            </w:r>
            <w:r w:rsidR="00EA53B7" w:rsidRPr="000C6309">
              <w:rPr>
                <w:rFonts w:ascii="宋体" w:eastAsia="宋体" w:hAnsi="宋体" w:cs="宋体"/>
                <w:sz w:val="24"/>
                <w:szCs w:val="24"/>
                <w:lang w:bidi="zh-CN"/>
              </w:rPr>
              <w:t>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4.研发费用同比略有下降，未来是否会加大研发投入？核心研发方向、在研项目进展及预计落地时间如何？</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着力推动原料药制剂一体化战略落地，将继续维持研发投入，具体的研发费用略有降低，主要由于一部分研发投入符合资本化条件。目前，公司正在胃肠道疾病、慢性肾病、消炎止痛、抗感染等14个疾病领域进行研发布局。</w:t>
            </w:r>
            <w:r w:rsidR="00643E5C">
              <w:rPr>
                <w:rFonts w:ascii="宋体" w:eastAsia="宋体" w:hAnsi="宋体" w:cs="宋体" w:hint="eastAsia"/>
                <w:sz w:val="24"/>
                <w:szCs w:val="24"/>
                <w:lang w:bidi="zh-CN"/>
              </w:rPr>
              <w:t>2</w:t>
            </w:r>
            <w:r w:rsidR="00643E5C">
              <w:rPr>
                <w:rFonts w:ascii="宋体" w:eastAsia="宋体" w:hAnsi="宋体" w:cs="宋体"/>
                <w:sz w:val="24"/>
                <w:szCs w:val="24"/>
                <w:lang w:bidi="zh-CN"/>
              </w:rPr>
              <w:t>025</w:t>
            </w:r>
            <w:r w:rsidR="00643E5C">
              <w:rPr>
                <w:rFonts w:ascii="宋体" w:eastAsia="宋体" w:hAnsi="宋体" w:cs="宋体" w:hint="eastAsia"/>
                <w:sz w:val="24"/>
                <w:szCs w:val="24"/>
                <w:lang w:bidi="zh-CN"/>
              </w:rPr>
              <w:t>年</w:t>
            </w:r>
            <w:r w:rsidR="000C6309" w:rsidRPr="000C6309">
              <w:rPr>
                <w:rFonts w:ascii="宋体" w:eastAsia="宋体" w:hAnsi="宋体" w:cs="宋体"/>
                <w:sz w:val="24"/>
                <w:szCs w:val="24"/>
                <w:lang w:bidi="zh-CN"/>
              </w:rPr>
              <w:t>内，公司原料药、制剂均有新的产品获得CDE受理，公司一方面将继续申报新的批件，另一方面将推动新获批产品商业化生产及市场推广，为公司未来发展筑牢基础。感谢您对公司的关注。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5.开发支出较年初大幅增长，相关投入对应的项目是否已</w:t>
            </w:r>
            <w:r w:rsidR="000C6309" w:rsidRPr="000C6309">
              <w:rPr>
                <w:rFonts w:ascii="宋体" w:eastAsia="宋体" w:hAnsi="宋体" w:cs="宋体"/>
                <w:b/>
                <w:sz w:val="24"/>
                <w:szCs w:val="24"/>
                <w:lang w:bidi="zh-CN"/>
              </w:rPr>
              <w:lastRenderedPageBreak/>
              <w:t>进入关键阶段？</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通过布局制剂业务，打通原料药制剂一体化，在这一战略下，持续维持一定规模的研发投入，其中部分投入在符合资本化条件时作为开发支出进行列示。目前，公司相关投入对应的项目进展良好，部分制剂项目已处在BE等不同的关键阶段。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6.面对医药行业创新转型趋势，公司在仿制药一致性评价、创新药研发等方面是否有明确规划？</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尊敬的投资者，您好。公司注意到目前对创新药的政策支持和鼓励。在制剂业务中，仿制药方面，公司目前已有一批产品获得受理。创新药规划层面，公司一方面通过</w:t>
            </w:r>
            <w:r w:rsidR="00B27340">
              <w:rPr>
                <w:rFonts w:ascii="宋体" w:eastAsia="宋体" w:hAnsi="宋体" w:cs="宋体" w:hint="eastAsia"/>
                <w:sz w:val="24"/>
                <w:szCs w:val="24"/>
                <w:lang w:bidi="zh-CN"/>
              </w:rPr>
              <w:t>对外投资</w:t>
            </w:r>
            <w:r w:rsidR="00643E5C" w:rsidRPr="00643E5C">
              <w:rPr>
                <w:rFonts w:ascii="宋体" w:eastAsia="宋体" w:hAnsi="宋体" w:cs="宋体" w:hint="eastAsia"/>
                <w:sz w:val="24"/>
                <w:szCs w:val="24"/>
                <w:lang w:bidi="zh-CN"/>
              </w:rPr>
              <w:t>北京市元生天使创业投资合伙企业（有限合伙）</w:t>
            </w:r>
            <w:r w:rsidR="00B27340">
              <w:rPr>
                <w:rFonts w:ascii="宋体" w:eastAsia="宋体" w:hAnsi="宋体" w:cs="宋体" w:hint="eastAsia"/>
                <w:sz w:val="24"/>
                <w:szCs w:val="24"/>
                <w:lang w:bidi="zh-CN"/>
              </w:rPr>
              <w:t>布局创新药领域</w:t>
            </w:r>
            <w:r w:rsidR="000C6309" w:rsidRPr="000C6309">
              <w:rPr>
                <w:rFonts w:ascii="宋体" w:eastAsia="宋体" w:hAnsi="宋体" w:cs="宋体"/>
                <w:sz w:val="24"/>
                <w:szCs w:val="24"/>
                <w:lang w:bidi="zh-CN"/>
              </w:rPr>
              <w:t>，另一方面也通过与一些大学院校、CRO合作等方式在改良型以及创新药上进行适当探索。感谢您对公司的关注。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7.抗菌药行业需求下滑是否为长期趋势？</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抗菌药下游行业需求受多种因素影响。从短期来看，政策调控、集采竞争和库存周期等因素叠加对下游需求有所冲击。中长期看，随着人口老龄化、耐药性挑战加剧、基层医疗扩容及创新药加速，抗菌药行业长期稳健发展格局并未改变。具备原料药成本优势、制剂一体化能力、创新研发实力的企业，将在行业竞争中逐步赢得领导地位。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8.医药行业政策对公司业务的影响如何？</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医药政策对行业的影响是显著的，医药产业因其与人民生命健康和安全紧密相关，监管程度较高，监管部门制订了一系列法律法规和产业政策以促进行业健康有序发展。公司一方面积极关注和研究政策，另一方面持续推进精细化管理、</w:t>
            </w:r>
            <w:r w:rsidR="00865DEF" w:rsidRPr="00865DEF">
              <w:rPr>
                <w:rFonts w:ascii="宋体" w:eastAsia="宋体" w:hAnsi="宋体" w:cs="宋体" w:hint="eastAsia"/>
                <w:sz w:val="24"/>
                <w:szCs w:val="24"/>
                <w:lang w:bidi="zh-CN"/>
              </w:rPr>
              <w:t>丰富产品矩阵、研发创新以及国际化等措施</w:t>
            </w:r>
            <w:r w:rsidR="000C6309" w:rsidRPr="000C6309">
              <w:rPr>
                <w:rFonts w:ascii="宋体" w:eastAsia="宋体" w:hAnsi="宋体" w:cs="宋体"/>
                <w:sz w:val="24"/>
                <w:szCs w:val="24"/>
                <w:lang w:bidi="zh-CN"/>
              </w:rPr>
              <w:t>来应对变化。感谢您对公司的关注。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lastRenderedPageBreak/>
              <w:t xml:space="preserve">    9.行业内头部企业多通过产业链整合提升竞争力，公司未来是否计划向上游原材料或下游制剂领域延伸？</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您好。公司制定了“以原料药为中心，往前伸，向后延”的中长期发展战略，持续强化医药产业管线竞争力，并加快推进在建项目建设，包括制剂研发和生产基地的建设以及提升产能和丰富产品管线的新中间体、原料药品种的开发。对后续相关项目的实际进展，公司将根据信息披露要求及时履行相关程序和披露。感谢您对公司的关注。</w:t>
            </w:r>
            <w:r w:rsidR="000C6309" w:rsidRPr="000C6309">
              <w:rPr>
                <w:rFonts w:ascii="宋体" w:eastAsia="宋体" w:hAnsi="宋体" w:cs="宋体"/>
                <w:sz w:val="24"/>
                <w:szCs w:val="24"/>
                <w:lang w:bidi="zh-CN"/>
              </w:rPr>
              <w:br/>
            </w:r>
            <w:r w:rsidR="000C6309" w:rsidRPr="000C6309">
              <w:rPr>
                <w:rFonts w:ascii="宋体" w:eastAsia="宋体" w:hAnsi="宋体" w:cs="宋体"/>
                <w:b/>
                <w:sz w:val="24"/>
                <w:szCs w:val="24"/>
                <w:lang w:bidi="zh-CN"/>
              </w:rPr>
              <w:t xml:space="preserve">    10.全球原料药供应链重构背景下，公司海外市场拓展的核心策略是什么？</w:t>
            </w:r>
            <w:r w:rsidR="000C6309" w:rsidRPr="000C6309">
              <w:rPr>
                <w:rFonts w:ascii="宋体" w:eastAsia="宋体" w:hAnsi="宋体" w:cs="宋体"/>
                <w:b/>
                <w:sz w:val="24"/>
                <w:szCs w:val="24"/>
                <w:lang w:bidi="zh-CN"/>
              </w:rPr>
              <w:br/>
            </w:r>
            <w:r w:rsidR="000C6309" w:rsidRPr="000C6309">
              <w:rPr>
                <w:rFonts w:ascii="宋体" w:eastAsia="宋体" w:hAnsi="宋体" w:cs="宋体"/>
                <w:sz w:val="24"/>
                <w:szCs w:val="24"/>
                <w:lang w:bidi="zh-CN"/>
              </w:rPr>
              <w:t xml:space="preserve">    答</w:t>
            </w:r>
            <w:r w:rsidR="00865DEF">
              <w:rPr>
                <w:rFonts w:ascii="宋体" w:eastAsia="宋体" w:hAnsi="宋体" w:cs="宋体" w:hint="eastAsia"/>
                <w:sz w:val="24"/>
                <w:szCs w:val="24"/>
                <w:lang w:bidi="zh-CN"/>
              </w:rPr>
              <w:t>：</w:t>
            </w:r>
            <w:r w:rsidR="000C6309" w:rsidRPr="000C6309">
              <w:rPr>
                <w:rFonts w:ascii="宋体" w:eastAsia="宋体" w:hAnsi="宋体" w:cs="宋体"/>
                <w:sz w:val="24"/>
                <w:szCs w:val="24"/>
                <w:lang w:bidi="zh-CN"/>
              </w:rPr>
              <w:t>尊敬的投资者</w:t>
            </w:r>
            <w:r w:rsidR="00781CCB">
              <w:rPr>
                <w:rFonts w:ascii="宋体" w:eastAsia="宋体" w:hAnsi="宋体" w:cs="宋体" w:hint="eastAsia"/>
                <w:sz w:val="24"/>
                <w:szCs w:val="24"/>
                <w:lang w:bidi="zh-CN"/>
              </w:rPr>
              <w:t>，您好。</w:t>
            </w:r>
            <w:r w:rsidR="000C6309" w:rsidRPr="000C6309">
              <w:rPr>
                <w:rFonts w:ascii="宋体" w:eastAsia="宋体" w:hAnsi="宋体" w:cs="宋体"/>
                <w:sz w:val="24"/>
                <w:szCs w:val="24"/>
                <w:lang w:bidi="zh-CN"/>
              </w:rPr>
              <w:t>公司在全球原料药供应链重构背景下，通过技术创新、品质保证、市场准入、规范执行、产品注册等多方面工作，积极拓展海外市场，以提升公司的国际竞争力和市场份额。感谢您对公司的关注。</w:t>
            </w:r>
          </w:p>
        </w:tc>
      </w:tr>
      <w:tr w:rsidR="002B42C7" w14:paraId="44BC53A1" w14:textId="77777777">
        <w:trPr>
          <w:jc w:val="center"/>
        </w:trPr>
        <w:tc>
          <w:tcPr>
            <w:tcW w:w="2422" w:type="dxa"/>
            <w:vAlign w:val="center"/>
          </w:tcPr>
          <w:p w14:paraId="48163EB6" w14:textId="77777777" w:rsidR="002B42C7" w:rsidRDefault="00D158B6">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附件清单（如有）</w:t>
            </w:r>
          </w:p>
        </w:tc>
        <w:tc>
          <w:tcPr>
            <w:tcW w:w="6787" w:type="dxa"/>
          </w:tcPr>
          <w:p w14:paraId="6825DFBD" w14:textId="77777777" w:rsidR="002B42C7" w:rsidRDefault="00D158B6">
            <w:pPr>
              <w:spacing w:line="360" w:lineRule="auto"/>
              <w:jc w:val="center"/>
              <w:rPr>
                <w:rFonts w:ascii="Times New Roman" w:eastAsia="宋体" w:hAnsi="Times New Roman" w:cs="Times New Roman"/>
                <w:bCs/>
                <w:iCs/>
                <w:sz w:val="24"/>
                <w:szCs w:val="24"/>
              </w:rPr>
            </w:pPr>
            <w:r>
              <w:rPr>
                <w:rFonts w:ascii="Times New Roman" w:eastAsia="宋体" w:hAnsi="Times New Roman" w:cs="Times New Roman"/>
                <w:bCs/>
                <w:iCs/>
                <w:sz w:val="24"/>
                <w:szCs w:val="24"/>
              </w:rPr>
              <w:t>无</w:t>
            </w:r>
          </w:p>
        </w:tc>
      </w:tr>
      <w:tr w:rsidR="002B42C7" w14:paraId="1EB11D78" w14:textId="77777777">
        <w:trPr>
          <w:jc w:val="center"/>
        </w:trPr>
        <w:tc>
          <w:tcPr>
            <w:tcW w:w="2422" w:type="dxa"/>
            <w:vAlign w:val="center"/>
          </w:tcPr>
          <w:p w14:paraId="1B3B9DE3" w14:textId="77777777" w:rsidR="002B42C7" w:rsidRDefault="00D158B6">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日期</w:t>
            </w:r>
          </w:p>
        </w:tc>
        <w:tc>
          <w:tcPr>
            <w:tcW w:w="6787" w:type="dxa"/>
            <w:vAlign w:val="center"/>
          </w:tcPr>
          <w:p w14:paraId="1A564E53" w14:textId="64420184" w:rsidR="002B42C7" w:rsidRDefault="00D158B6">
            <w:pPr>
              <w:spacing w:line="360" w:lineRule="auto"/>
              <w:ind w:firstLineChars="100" w:firstLine="240"/>
              <w:jc w:val="center"/>
              <w:rPr>
                <w:rFonts w:ascii="Times New Roman" w:eastAsia="宋体" w:hAnsi="Times New Roman" w:cs="Times New Roman"/>
                <w:iCs/>
                <w:sz w:val="24"/>
                <w:szCs w:val="24"/>
              </w:rPr>
            </w:pPr>
            <w:r>
              <w:rPr>
                <w:rFonts w:ascii="Times New Roman" w:eastAsia="宋体" w:hAnsi="Times New Roman" w:cs="Times New Roman"/>
                <w:iCs/>
                <w:sz w:val="24"/>
                <w:szCs w:val="24"/>
              </w:rPr>
              <w:t>2025</w:t>
            </w:r>
            <w:r>
              <w:rPr>
                <w:rFonts w:ascii="Times New Roman" w:eastAsia="宋体" w:hAnsi="Times New Roman" w:cs="Times New Roman"/>
                <w:iCs/>
                <w:sz w:val="24"/>
                <w:szCs w:val="24"/>
              </w:rPr>
              <w:t>年</w:t>
            </w:r>
            <w:r w:rsidR="00C7587E">
              <w:rPr>
                <w:rFonts w:ascii="Times New Roman" w:eastAsia="宋体" w:hAnsi="Times New Roman" w:cs="Times New Roman"/>
                <w:iCs/>
                <w:sz w:val="24"/>
                <w:szCs w:val="24"/>
              </w:rPr>
              <w:t>11</w:t>
            </w:r>
            <w:r>
              <w:rPr>
                <w:rFonts w:ascii="Times New Roman" w:eastAsia="宋体" w:hAnsi="Times New Roman" w:cs="Times New Roman"/>
                <w:iCs/>
                <w:sz w:val="24"/>
                <w:szCs w:val="24"/>
              </w:rPr>
              <w:t>月</w:t>
            </w:r>
            <w:r w:rsidR="00C7587E">
              <w:rPr>
                <w:rFonts w:ascii="Times New Roman" w:eastAsia="宋体" w:hAnsi="Times New Roman" w:cs="Times New Roman" w:hint="eastAsia"/>
                <w:iCs/>
                <w:sz w:val="24"/>
                <w:szCs w:val="24"/>
              </w:rPr>
              <w:t>2</w:t>
            </w:r>
            <w:r w:rsidR="00C7587E">
              <w:rPr>
                <w:rFonts w:ascii="Times New Roman" w:eastAsia="宋体" w:hAnsi="Times New Roman" w:cs="Times New Roman"/>
                <w:iCs/>
                <w:sz w:val="24"/>
                <w:szCs w:val="24"/>
              </w:rPr>
              <w:t>1</w:t>
            </w:r>
            <w:r>
              <w:rPr>
                <w:rFonts w:ascii="Times New Roman" w:eastAsia="宋体" w:hAnsi="Times New Roman" w:cs="Times New Roman"/>
                <w:iCs/>
                <w:sz w:val="24"/>
                <w:szCs w:val="24"/>
              </w:rPr>
              <w:t>日</w:t>
            </w:r>
          </w:p>
        </w:tc>
      </w:tr>
    </w:tbl>
    <w:p w14:paraId="2834D44E" w14:textId="77777777" w:rsidR="002B42C7" w:rsidRDefault="002B42C7">
      <w:pPr>
        <w:spacing w:line="360" w:lineRule="auto"/>
        <w:rPr>
          <w:rFonts w:ascii="Times New Roman" w:hAnsi="Times New Roman" w:cs="Times New Roman"/>
          <w:sz w:val="24"/>
          <w:szCs w:val="24"/>
        </w:rPr>
      </w:pPr>
    </w:p>
    <w:sectPr w:rsidR="002B42C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F30CB" w16cex:dateUtc="2025-11-21T06:58:00Z"/>
  <w16cex:commentExtensible w16cex:durableId="4FD2B683" w16cex:dateUtc="2025-11-21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1BE14E" w16cid:durableId="412F30CB"/>
  <w16cid:commentId w16cid:paraId="19689273" w16cid:durableId="4FD2B683"/>
  <w16cid:commentId w16cid:paraId="6CA4730E" w16cid:durableId="6CA4730E"/>
  <w16cid:commentId w16cid:paraId="14D1E841" w16cid:durableId="14D1E841"/>
  <w16cid:commentId w16cid:paraId="579BCD5F" w16cid:durableId="579BCD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D596" w14:textId="77777777" w:rsidR="009D19E7" w:rsidRDefault="009D19E7" w:rsidP="002702E1">
      <w:r>
        <w:separator/>
      </w:r>
    </w:p>
  </w:endnote>
  <w:endnote w:type="continuationSeparator" w:id="0">
    <w:p w14:paraId="5A96B56D" w14:textId="77777777" w:rsidR="009D19E7" w:rsidRDefault="009D19E7" w:rsidP="0027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EB3E0" w14:textId="77777777" w:rsidR="009D19E7" w:rsidRDefault="009D19E7" w:rsidP="002702E1">
      <w:r>
        <w:separator/>
      </w:r>
    </w:p>
  </w:footnote>
  <w:footnote w:type="continuationSeparator" w:id="0">
    <w:p w14:paraId="47EA4B0A" w14:textId="77777777" w:rsidR="009D19E7" w:rsidRDefault="009D19E7" w:rsidP="00270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C7"/>
    <w:rsid w:val="00035FE4"/>
    <w:rsid w:val="00062D3B"/>
    <w:rsid w:val="000913FE"/>
    <w:rsid w:val="000C6309"/>
    <w:rsid w:val="001B0DA1"/>
    <w:rsid w:val="001C4E99"/>
    <w:rsid w:val="001D722A"/>
    <w:rsid w:val="001F43D9"/>
    <w:rsid w:val="001F47B9"/>
    <w:rsid w:val="002702E1"/>
    <w:rsid w:val="002B42C7"/>
    <w:rsid w:val="003B3838"/>
    <w:rsid w:val="00422F30"/>
    <w:rsid w:val="004854CA"/>
    <w:rsid w:val="004A49C4"/>
    <w:rsid w:val="005B3606"/>
    <w:rsid w:val="005C0EE8"/>
    <w:rsid w:val="00643E5C"/>
    <w:rsid w:val="00712431"/>
    <w:rsid w:val="007556EC"/>
    <w:rsid w:val="007557FA"/>
    <w:rsid w:val="00781CCB"/>
    <w:rsid w:val="00865DEF"/>
    <w:rsid w:val="008A0A8D"/>
    <w:rsid w:val="008D2F4A"/>
    <w:rsid w:val="009236D1"/>
    <w:rsid w:val="009C7026"/>
    <w:rsid w:val="009D128F"/>
    <w:rsid w:val="009D19E7"/>
    <w:rsid w:val="009F408A"/>
    <w:rsid w:val="00A512B6"/>
    <w:rsid w:val="00A80EA6"/>
    <w:rsid w:val="00AA2C32"/>
    <w:rsid w:val="00AA3088"/>
    <w:rsid w:val="00AC1BD6"/>
    <w:rsid w:val="00B27340"/>
    <w:rsid w:val="00B42FA1"/>
    <w:rsid w:val="00BA5F96"/>
    <w:rsid w:val="00BB466C"/>
    <w:rsid w:val="00C7587E"/>
    <w:rsid w:val="00CD7506"/>
    <w:rsid w:val="00D158B6"/>
    <w:rsid w:val="00D60AA8"/>
    <w:rsid w:val="00E75DFC"/>
    <w:rsid w:val="00EA53B7"/>
    <w:rsid w:val="00EB1DC5"/>
    <w:rsid w:val="00EE0B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2AF6D"/>
  <w15:docId w15:val="{DACA8BC2-02FF-4283-8FFB-6C07EE8E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Pr>
      <w:sz w:val="21"/>
      <w:szCs w:val="21"/>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styleId="af">
    <w:name w:val="Revision"/>
    <w:hidden/>
    <w:uiPriority w:val="99"/>
    <w:semiHidden/>
    <w:rsid w:val="002702E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贾晓丹</cp:lastModifiedBy>
  <cp:revision>39</cp:revision>
  <cp:lastPrinted>2024-03-13T09:08:00Z</cp:lastPrinted>
  <dcterms:created xsi:type="dcterms:W3CDTF">2025-09-17T07:39:00Z</dcterms:created>
  <dcterms:modified xsi:type="dcterms:W3CDTF">2025-11-21T07:47:00Z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2052-12.32.1</vt:lpwstr>
  </property>
  <property fmtid="{D5CDD505-2E9C-101B-9397-08002B2CF9AE}" pid="3" name="ICV">
    <vt:lpwstr>7407F8D8E1794016BBE731B32940E6A9_12</vt:lpwstr>
  </property>
</Properties>
</file>