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BE78" w14:textId="77777777" w:rsidR="009E6C9A" w:rsidRDefault="00000000">
      <w:pPr>
        <w:pStyle w:val="1"/>
        <w:rPr>
          <w:rFonts w:ascii="宋体" w:eastAsia="宋体" w:hAnsi="宋体" w:cs="宋体" w:hint="eastAsia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证券代码：603172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证券简称：万丰股份</w:t>
      </w:r>
    </w:p>
    <w:p w14:paraId="181B3C74" w14:textId="77777777" w:rsidR="009E6C9A" w:rsidRDefault="009E6C9A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44F0F87E" w14:textId="77777777" w:rsidR="009E6C9A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浙江万丰化工股份有限公司</w:t>
      </w:r>
    </w:p>
    <w:p w14:paraId="50BED892" w14:textId="77777777" w:rsidR="009E6C9A" w:rsidRDefault="00000000">
      <w:pPr>
        <w:spacing w:line="360" w:lineRule="auto"/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5FC04007" w14:textId="2CDD2841" w:rsidR="009E6C9A" w:rsidRDefault="00000000">
      <w:pPr>
        <w:spacing w:before="51" w:after="32"/>
        <w:ind w:right="619"/>
        <w:jc w:val="right"/>
        <w:rPr>
          <w:rFonts w:ascii="宋体" w:eastAsia="宋体" w:hAnsi="宋体" w:cs="宋体" w:hint="eastAsia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2025</w:t>
      </w:r>
      <w:r>
        <w:rPr>
          <w:rFonts w:ascii="宋体" w:eastAsia="宋体" w:hAnsi="宋体" w:cs="宋体" w:hint="eastAsia"/>
          <w:sz w:val="20"/>
          <w:szCs w:val="20"/>
        </w:rPr>
        <w:t xml:space="preserve"> -</w:t>
      </w:r>
      <w:r w:rsidR="00731C05">
        <w:rPr>
          <w:rFonts w:ascii="宋体" w:eastAsia="宋体" w:hAnsi="宋体" w:cs="宋体" w:hint="eastAsia"/>
          <w:sz w:val="20"/>
          <w:szCs w:val="20"/>
        </w:rPr>
        <w:t>003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9E6C9A" w14:paraId="521FB109" w14:textId="77777777">
        <w:trPr>
          <w:trHeight w:val="2801"/>
          <w:jc w:val="center"/>
        </w:trPr>
        <w:tc>
          <w:tcPr>
            <w:tcW w:w="2580" w:type="dxa"/>
          </w:tcPr>
          <w:p w14:paraId="58193267" w14:textId="77777777" w:rsidR="009E6C9A" w:rsidRDefault="009E6C9A">
            <w:pPr>
              <w:pStyle w:val="TableParagraph"/>
              <w:spacing w:before="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25968706" w14:textId="77777777" w:rsidR="009E6C9A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085D21DC" w14:textId="77777777" w:rsidR="009E6C9A" w:rsidRDefault="009E6C9A">
            <w:pPr>
              <w:pStyle w:val="TableParagraph"/>
              <w:spacing w:before="7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6378303D" w14:textId="77777777" w:rsidR="009E6C9A" w:rsidRDefault="0000000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781288E3" w14:textId="77777777" w:rsidR="009E6C9A" w:rsidRDefault="009E6C9A">
            <w:pPr>
              <w:pStyle w:val="TableParagraph"/>
              <w:spacing w:before="11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43635132" w14:textId="77777777" w:rsidR="009E6C9A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Wingdings 2" w:eastAsia="MS Gothic" w:hAnsi="Wingdings 2" w:cs="宋体" w:hint="eastAsia"/>
                    <w:sz w:val="20"/>
                    <w:szCs w:val="20"/>
                  </w:rPr>
                  <w:t>R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26DDAA8D" w14:textId="77777777" w:rsidR="009E6C9A" w:rsidRDefault="009E6C9A">
            <w:pPr>
              <w:pStyle w:val="TableParagraph"/>
              <w:spacing w:before="8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609D6591" w14:textId="77777777" w:rsidR="009E6C9A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22CE9C22" w14:textId="77777777" w:rsidR="009E6C9A" w:rsidRDefault="009E6C9A">
            <w:pPr>
              <w:pStyle w:val="TableParagraph"/>
              <w:spacing w:before="8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2591CB78" w14:textId="77777777" w:rsidR="009E6C9A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30235043" w14:textId="77777777" w:rsidR="009E6C9A" w:rsidRDefault="009E6C9A">
            <w:pPr>
              <w:pStyle w:val="TableParagraph"/>
              <w:spacing w:before="11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1A9A8E45" w14:textId="77777777" w:rsidR="009E6C9A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请文字说明其他活动内容）</w:t>
            </w:r>
          </w:p>
        </w:tc>
      </w:tr>
      <w:tr w:rsidR="009E6C9A" w14:paraId="3324D36B" w14:textId="77777777">
        <w:trPr>
          <w:trHeight w:val="1120"/>
          <w:jc w:val="center"/>
        </w:trPr>
        <w:tc>
          <w:tcPr>
            <w:tcW w:w="2580" w:type="dxa"/>
            <w:vAlign w:val="center"/>
          </w:tcPr>
          <w:p w14:paraId="654C27BF" w14:textId="77777777" w:rsidR="009E6C9A" w:rsidRDefault="00000000">
            <w:pPr>
              <w:pStyle w:val="TableParagraph"/>
              <w:spacing w:line="560" w:lineRule="exact"/>
              <w:ind w:left="107" w:right="96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4BBEE636" w14:textId="77777777" w:rsidR="009E6C9A" w:rsidRDefault="00000000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线上参与万丰股份（603172）2025年三季度业绩说明会的全体投资者</w:t>
            </w:r>
          </w:p>
        </w:tc>
      </w:tr>
      <w:tr w:rsidR="009E6C9A" w14:paraId="46096718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737C65AB" w14:textId="77777777" w:rsidR="009E6C9A" w:rsidRDefault="00000000">
            <w:pPr>
              <w:pStyle w:val="TableParagraph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1710386F" w14:textId="77777777" w:rsidR="009E6C9A" w:rsidRDefault="00000000">
            <w:pPr>
              <w:spacing w:before="100" w:beforeAutospacing="1" w:line="360" w:lineRule="auto"/>
              <w:rPr>
                <w:rFonts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2025年11月24日 14:00-15:00</w:t>
            </w:r>
          </w:p>
        </w:tc>
      </w:tr>
      <w:tr w:rsidR="009E6C9A" w14:paraId="4DC0A43F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696F6650" w14:textId="77777777" w:rsidR="009E6C9A" w:rsidRDefault="00000000">
            <w:pPr>
              <w:pStyle w:val="TableParagraph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668176FA" w14:textId="77777777" w:rsidR="009E6C9A" w:rsidRDefault="00000000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价值在线（https://www.ir-online.cn/）网络互动</w:t>
            </w:r>
          </w:p>
        </w:tc>
      </w:tr>
      <w:tr w:rsidR="009E6C9A" w14:paraId="4FFA9FC5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153EC805" w14:textId="77777777" w:rsidR="009E6C9A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19840AEF" w14:textId="77777777" w:rsidR="009E6C9A" w:rsidRDefault="0000000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董事长、总经理 俞杏英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独立董事 罗丹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财务总监 徐文芝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董事会秘书 卢枫青</w:t>
            </w:r>
          </w:p>
        </w:tc>
      </w:tr>
      <w:tr w:rsidR="009E6C9A" w14:paraId="1C4766FB" w14:textId="77777777">
        <w:trPr>
          <w:trHeight w:val="2800"/>
          <w:jc w:val="center"/>
        </w:trPr>
        <w:tc>
          <w:tcPr>
            <w:tcW w:w="2580" w:type="dxa"/>
          </w:tcPr>
          <w:p w14:paraId="307542CC" w14:textId="77777777" w:rsidR="009E6C9A" w:rsidRDefault="009E6C9A">
            <w:pPr>
              <w:pStyle w:val="TableParagraph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6018D545" w14:textId="77777777" w:rsidR="009E6C9A" w:rsidRDefault="009E6C9A">
            <w:pPr>
              <w:pStyle w:val="TableParagraph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2820127D" w14:textId="77777777" w:rsidR="009E6C9A" w:rsidRDefault="009E6C9A">
            <w:pPr>
              <w:pStyle w:val="TableParagraph"/>
              <w:spacing w:before="5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4A9A45E5" w14:textId="77777777" w:rsidR="009E6C9A" w:rsidRDefault="00000000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3D758E18" w14:textId="5CAF341F" w:rsidR="009E6C9A" w:rsidRDefault="0000000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>1.公司前三季度净利润实现较大幅度的增长，主要是哪些方面的原因呢？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：尊敬的投资者，您好！今年以来，公司聚焦主营业务，积极响应国家反内卷号召，一方面深耕国际化布局，优化全球市场结构，另一方面持续加码研发投入，以技术创新驱动产品升级与成本优化，推动先进产能置换。此外，公司还持续深化内部管理，狠抓“降本增效”不松懈，通过优化生产工艺流程、提升自动化水平、实施更精细化的采购策略和供应链管理，有效控制运营成本，提升运营效率。 2025年前三季度，公司实现营业收入4.17亿元，同比增长10.57%；实现归属于上市公司股东的净利润3,724.63万元，同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比增长89.99%。其中归属于上市公司股东的净利润出现增长幅度较大的原因主要系2025年1-9月较上一年度同期营业收入增长，毛利率增长5.19个百分点所致。感谢您的关注！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>2.越南子公司目前的运营情况如何？目前公司海外市场开拓情况如何？未来是否有在海外建立生产基地的计划？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公司正在积极拓展海外市场，越南万丰股份科技有限公司主要从事产品销售业务与售前售后服务，以满足公司中长期战略规划，完善公司整体业务布局，更好地拓展海外市场、为海外客户提供优质的产品和服务，提升公司的国际竞争力和服务能力。目前，越南子公司已投入运营。未来，公司将结合长期战略规划与业务需要，如有海外设立生产基地的计划，将严格按照监管要求及时履行信息披露义务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>3.日前公司披露的特定股东减持计划，是否会对公司股价稳定产生影响？此外之后是否有一些回购计划来提升投资者信心？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公司于2025年11月21日披露《关于特定股东减持股份计划的公告》（2025-039），本次减持因特定股东自身资金需求，计划以大宗交易方式减持公司股份，具体内容详见公告。公司将综合考量各方面因素，做出有利于公司和维护股东权益的决策，如有回购等计划，将严格按照监管要求及时履行信息披露义务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>4.请问公司前三季度在研发方面有什么重大技术突破吗？后续将如何推动研发成果落地？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针对印染行业节能减排、清洁生产的需求，万丰股份与东华大学联合技术攻关取得重大突破，利用螯合技术，使染料分子之间可以进行星链状链接和π-π堆积，使染料分子间实现“手拉手，肩并肩”行动，获得高性能星链状分散染料系列产品。与传统分散染料相比，免还原清洗染料实现了免还原清洗、免中定型，具备出色的耐高温性能（最高可耐180℃定型），pH值适用范围宽（3.5-10），牢度卓越等优势。该产品缩短了染色工艺和流程，从根本上实现了节能降耗，极大提高了下游印染厂的生产效率和产品品质，能够显著降低印染综合能耗和污染物排放。此外，该染料对全涤面料、涤棉混纺面料、涤氨面料等各类织物展现出优异的适配性，尤其对于涤纶超细纤维染色具有优异的染深色性能。公司将全力推进该产品的应用测试与市场推广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lastRenderedPageBreak/>
              <w:t>5.请问公司未来股东回报政策比如分红比例，是否有优化调整的考虑？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答:尊敬的投资者，您好！公司未来将继续遵循《公司章程》和相关规定，根据公司盈利状况和现金流情况，合理安排分红比例，以维护股东权益。感谢您的关注！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>6.面对激烈的行业竞争，公司将采取什么措施保证自身的优势呢？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答:尊敬的投资者您好，面对激烈的行业竞争，公司将通过以下几个方面的措施来保证自身的优势： 1. 深耕国际化布局：公司将积极拓展国际业务，优化出口区域结构，以对冲国际贸易环境的不确定性。 2. 研发创新：公司将持续加大研发投入，以技术创新推动产品升级和成本优化，通过技术创新驱动先进产能置换。 3. 优化生产工艺流程：公司将通过优化生产工艺流程、提升自动化水平，推动降本增效。 4. 加强运营管理：公司将实施精细化采购策略和供应链管理，有效控制运营成本，保障健康的经营现金流，为持续投入和发展提供坚实的基础。 感谢您的关注。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>7.环保政策收紧对染料行业的产能约束持续，公司在绿色生产、节能减排方面的有什么具体措施？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答:尊敬的投资者，您好！公司严格按照国家政策法规的要求，将本行业及下游纺织行业生态环保国际最高标准作为日常执行准则，相应环境管理体系符合 ISO14001环境体系认证。公司已加入Bluesign 认证体系，成为该体系的合作成员之一。公司作为 ZDHC 联盟的缔约者，系国内少有的获得 ZDHC 联盟认可的染料生产企业之一。截至2025年第三季度末，公司126支染料产品通过Bluesign认证和ZDHC level 3级别认证，更有效、更透明地向下游客户传递产品的安全性、环保性，极大程度地提高了产品的市场竞争力。因此，公司可以满足国内外各方面的环保要求，保持生产的稳定、连续，为公司开拓国内外市场、维护老客户、快速响应市场需求提供了稳定保障，提高了公司的竞争力。感谢您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>8.公司在中高端市场相较于其他企业有哪些方面优势？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国内分散染料市场集中度高，竞争较为激烈，行业主要企业中，一部分企业主要生产常规中低端分散染料，其产量大，凭借规模优势、产业链经营等方式具备较强竞争力。以公司为代表的另一部分企业基于分散染料品种多、下游客户需求多样的特点，专注细分领域的中高端产品，与其他大型染料制造企业形成错位竞争。公司可根据市场及客户的个性化需求，提供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高牢度系列、特色系列、常规系列等多个系列上百种分散染料产品。公司的中高端分散染料产品具备环保、高牢度、色谱齐全的优势，能够满足客户的多样性需求。感谢您的关注！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>9.公司目前业务结构较为单一，后续是否有开拓新业务的计划？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公司在巩固分散染料主营业务优势的同时，着眼于未来竞争力的构建。2025年上半年，公司与浙江大学绍兴研究院强强联合，正式成立“浙江大学绍兴研究院-万丰股份联合研发中心”，并启动“高性能聚酰亚胺材料及石墨烯增强聚酰亚胺材料的开发”项目，标志着公司正式向更高端、更具颠覆性的新材料领域进军，旨在突破“卡脖子”技术，培育未来增长极。公司新材料项目可能存在研发进度、同行业竞争、市场化等方面的风险，请您注意投资风险。感谢您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>10.公司前三季度毛利率相较上年有所上升，主要原因是什么？未来有什么措施提升产品竞争力来确保毛利率稳定？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公司前三季度毛利率相较于上年有所上升，主要原因系公司分散染料产品结构调整与平均价格有所上升所致。未来，公司将持续通过国内外市场开拓、产品创新、工艺改进、精益运营等方式，来维持产品毛利率。感谢您的关注。</w:t>
            </w:r>
          </w:p>
        </w:tc>
      </w:tr>
      <w:tr w:rsidR="009E6C9A" w14:paraId="45C0BE5C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1DE185FE" w14:textId="77777777" w:rsidR="009E6C9A" w:rsidRDefault="00000000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5D084860" w14:textId="77777777" w:rsidR="009E6C9A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368C57F5" w14:textId="77777777" w:rsidR="009E6C9A" w:rsidRDefault="0000000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9E6C9A" w14:paraId="1BF7560C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28D3E89B" w14:textId="77777777" w:rsidR="009E6C9A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34D4B2B0" w14:textId="77777777" w:rsidR="009E6C9A" w:rsidRDefault="009E6C9A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9E6C9A" w14:paraId="113595F9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750A1C08" w14:textId="77777777" w:rsidR="009E6C9A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7195761E" w14:textId="77777777" w:rsidR="009E6C9A" w:rsidRDefault="00000000">
            <w:pPr>
              <w:pStyle w:val="TableParagraph"/>
              <w:spacing w:before="100" w:beforeAutospacing="1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2025年11月24日</w:t>
            </w:r>
          </w:p>
        </w:tc>
      </w:tr>
    </w:tbl>
    <w:p w14:paraId="155C0717" w14:textId="77777777" w:rsidR="009E6C9A" w:rsidRDefault="009E6C9A">
      <w:pPr>
        <w:rPr>
          <w:rFonts w:ascii="宋体" w:eastAsia="宋体" w:hAnsi="宋体" w:cs="宋体" w:hint="eastAsia"/>
          <w:sz w:val="28"/>
          <w:szCs w:val="36"/>
        </w:rPr>
      </w:pPr>
    </w:p>
    <w:sectPr w:rsidR="009E6C9A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1C05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9E6C9A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A2F73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27576AD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D8FAEE"/>
  <w15:docId w15:val="{DFCB6022-CA35-4013-9528-04E0B1EC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ss1</cp:lastModifiedBy>
  <cp:revision>8</cp:revision>
  <dcterms:created xsi:type="dcterms:W3CDTF">2022-04-12T06:10:00Z</dcterms:created>
  <dcterms:modified xsi:type="dcterms:W3CDTF">2025-11-24T07:34:00Z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05C92EACD29A4F4A88ADAC139019443A_13</vt:lpwstr>
  </property>
  <property fmtid="{D5CDD505-2E9C-101B-9397-08002B2CF9AE}" pid="4" name="KSOTemplateDocerSaveRecord">
    <vt:lpwstr>eyJoZGlkIjoiYTQ0ZDVkNDA0OGUzNWViYjgzYzlkNmY2YmI2OTA2NjQiLCJ1c2VySWQiOiIyMDU5Mjk4NzUifQ==</vt:lpwstr>
  </property>
</Properties>
</file>