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B311" w14:textId="5F4437A1" w:rsidR="002463FC" w:rsidRPr="00B16C29" w:rsidRDefault="00000000">
      <w:pPr>
        <w:pStyle w:val="1"/>
        <w:rPr>
          <w:rFonts w:ascii="宋体" w:eastAsia="宋体" w:hAnsi="宋体" w:cs="宋体" w:hint="eastAsia"/>
          <w:b/>
          <w:bCs/>
          <w:sz w:val="24"/>
          <w:szCs w:val="24"/>
          <w:lang w:val="en-US"/>
        </w:rPr>
      </w:pPr>
      <w:r w:rsidRPr="00B16C29">
        <w:rPr>
          <w:rFonts w:ascii="宋体" w:eastAsia="宋体" w:hAnsi="宋体" w:cs="宋体" w:hint="eastAsia"/>
          <w:b/>
          <w:bCs/>
          <w:sz w:val="24"/>
          <w:szCs w:val="24"/>
          <w:lang w:val="en-US"/>
        </w:rPr>
        <w:t>证券代码：600981                                  证券简称：苏豪汇鸿</w:t>
      </w:r>
    </w:p>
    <w:p w14:paraId="7AC67AA9" w14:textId="77777777" w:rsidR="002463FC" w:rsidRDefault="002463FC">
      <w:pPr>
        <w:spacing w:line="360" w:lineRule="auto"/>
        <w:jc w:val="center"/>
        <w:rPr>
          <w:rFonts w:ascii="宋体" w:eastAsia="宋体" w:hAnsi="宋体" w:cs="宋体" w:hint="eastAsia"/>
          <w:b/>
          <w:bCs/>
          <w:sz w:val="44"/>
          <w:szCs w:val="44"/>
        </w:rPr>
      </w:pPr>
    </w:p>
    <w:p w14:paraId="02BAADE8" w14:textId="77777777" w:rsidR="002463FC"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江苏苏豪汇鸿集团股份有限公司</w:t>
      </w:r>
    </w:p>
    <w:p w14:paraId="003675DB" w14:textId="77777777" w:rsidR="002463FC"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投资者关系活动记录表</w:t>
      </w:r>
    </w:p>
    <w:p w14:paraId="1EC9FA8F" w14:textId="77777777" w:rsidR="00193F94" w:rsidRPr="00193F94" w:rsidRDefault="00193F94">
      <w:pPr>
        <w:spacing w:line="360" w:lineRule="auto"/>
        <w:jc w:val="center"/>
        <w:rPr>
          <w:rFonts w:ascii="宋体" w:eastAsia="宋体" w:hAnsi="宋体" w:cs="宋体" w:hint="eastAsia"/>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2463FC" w14:paraId="3DF65588" w14:textId="77777777">
        <w:trPr>
          <w:trHeight w:val="2801"/>
          <w:jc w:val="center"/>
        </w:trPr>
        <w:tc>
          <w:tcPr>
            <w:tcW w:w="2580" w:type="dxa"/>
          </w:tcPr>
          <w:p w14:paraId="3E2804BB" w14:textId="77777777" w:rsidR="002463FC" w:rsidRDefault="002463FC">
            <w:pPr>
              <w:pStyle w:val="TableParagraph"/>
              <w:spacing w:before="7"/>
              <w:rPr>
                <w:rFonts w:ascii="宋体" w:eastAsia="宋体" w:hAnsi="宋体" w:cs="宋体" w:hint="eastAsia"/>
                <w:b/>
                <w:bCs/>
                <w:sz w:val="20"/>
                <w:szCs w:val="20"/>
              </w:rPr>
            </w:pPr>
          </w:p>
          <w:p w14:paraId="18B2BD12" w14:textId="77777777" w:rsidR="002463FC"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1F18F56B" w14:textId="77777777" w:rsidR="002463FC" w:rsidRDefault="002463FC">
            <w:pPr>
              <w:pStyle w:val="TableParagraph"/>
              <w:spacing w:before="7"/>
              <w:rPr>
                <w:rFonts w:ascii="宋体" w:eastAsia="宋体" w:hAnsi="宋体" w:cs="宋体" w:hint="eastAsia"/>
                <w:sz w:val="20"/>
                <w:szCs w:val="20"/>
              </w:rPr>
            </w:pPr>
          </w:p>
          <w:p w14:paraId="482993C0" w14:textId="77777777" w:rsidR="002463FC"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97F4A9E" w14:textId="77777777" w:rsidR="002463FC" w:rsidRDefault="002463FC">
            <w:pPr>
              <w:pStyle w:val="TableParagraph"/>
              <w:spacing w:before="11"/>
              <w:rPr>
                <w:rFonts w:ascii="宋体" w:eastAsia="宋体" w:hAnsi="宋体" w:cs="宋体" w:hint="eastAsia"/>
                <w:sz w:val="20"/>
                <w:szCs w:val="20"/>
              </w:rPr>
            </w:pPr>
          </w:p>
          <w:p w14:paraId="34503400" w14:textId="77777777" w:rsidR="002463FC"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28840334" w14:textId="77777777" w:rsidR="002463FC" w:rsidRDefault="002463FC">
            <w:pPr>
              <w:pStyle w:val="TableParagraph"/>
              <w:spacing w:before="8"/>
              <w:rPr>
                <w:rFonts w:ascii="宋体" w:eastAsia="宋体" w:hAnsi="宋体" w:cs="宋体" w:hint="eastAsia"/>
                <w:sz w:val="20"/>
                <w:szCs w:val="20"/>
              </w:rPr>
            </w:pPr>
          </w:p>
          <w:p w14:paraId="702D858D" w14:textId="77777777" w:rsidR="002463FC"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2562C373" w14:textId="77777777" w:rsidR="002463FC" w:rsidRDefault="002463FC">
            <w:pPr>
              <w:pStyle w:val="TableParagraph"/>
              <w:spacing w:before="8"/>
              <w:rPr>
                <w:rFonts w:ascii="宋体" w:eastAsia="宋体" w:hAnsi="宋体" w:cs="宋体" w:hint="eastAsia"/>
                <w:sz w:val="20"/>
                <w:szCs w:val="20"/>
              </w:rPr>
            </w:pPr>
          </w:p>
          <w:p w14:paraId="2EDE24E5" w14:textId="77777777" w:rsidR="002463FC"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718CCF85" w14:textId="77777777" w:rsidR="002463FC" w:rsidRDefault="002463FC">
            <w:pPr>
              <w:pStyle w:val="TableParagraph"/>
              <w:spacing w:before="11"/>
              <w:rPr>
                <w:rFonts w:ascii="宋体" w:eastAsia="宋体" w:hAnsi="宋体" w:cs="宋体" w:hint="eastAsia"/>
                <w:sz w:val="20"/>
                <w:szCs w:val="20"/>
              </w:rPr>
            </w:pPr>
          </w:p>
          <w:p w14:paraId="56385484" w14:textId="77777777" w:rsidR="002463FC"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2463FC" w14:paraId="08D2E6A1" w14:textId="77777777">
        <w:trPr>
          <w:trHeight w:val="1120"/>
          <w:jc w:val="center"/>
        </w:trPr>
        <w:tc>
          <w:tcPr>
            <w:tcW w:w="2580" w:type="dxa"/>
            <w:vAlign w:val="center"/>
          </w:tcPr>
          <w:p w14:paraId="78768320" w14:textId="77777777" w:rsidR="002463FC"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27FC9ECA" w14:textId="77777777" w:rsidR="002463FC" w:rsidRDefault="00000000">
            <w:pPr>
              <w:pStyle w:val="TableParagraph"/>
              <w:spacing w:before="100" w:beforeAutospacing="1" w:line="360" w:lineRule="auto"/>
              <w:rPr>
                <w:rFonts w:asciiTheme="minorEastAsia" w:eastAsiaTheme="minorEastAsia" w:hAnsiTheme="minorEastAsia" w:cs="宋体" w:hint="eastAsia"/>
                <w:sz w:val="20"/>
                <w:szCs w:val="20"/>
                <w:lang w:val="en-US"/>
              </w:rPr>
            </w:pPr>
            <w:r>
              <w:rPr>
                <w:rFonts w:asciiTheme="minorEastAsia" w:eastAsiaTheme="minorEastAsia" w:hAnsiTheme="minorEastAsia" w:cs="宋体" w:hint="eastAsia"/>
                <w:sz w:val="20"/>
                <w:szCs w:val="20"/>
                <w:lang w:val="en-US"/>
              </w:rPr>
              <w:t>线上参与江苏省苏豪控股集团有限公司控股上市公司集体投资者交流会暨苏豪汇鸿2025年第三季度业绩说明会的全体投资者</w:t>
            </w:r>
          </w:p>
        </w:tc>
      </w:tr>
      <w:tr w:rsidR="002463FC" w14:paraId="0E00FC3E" w14:textId="77777777">
        <w:trPr>
          <w:trHeight w:val="558"/>
          <w:jc w:val="center"/>
        </w:trPr>
        <w:tc>
          <w:tcPr>
            <w:tcW w:w="2580" w:type="dxa"/>
            <w:vAlign w:val="center"/>
          </w:tcPr>
          <w:p w14:paraId="47B88CE4" w14:textId="77777777" w:rsidR="002463FC"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38241C4F" w14:textId="77777777" w:rsidR="002463FC" w:rsidRDefault="00000000" w:rsidP="008A4614">
            <w:pPr>
              <w:spacing w:before="100" w:beforeAutospacing="1" w:line="360" w:lineRule="auto"/>
              <w:textAlignment w:val="center"/>
              <w:rPr>
                <w:rFonts w:hint="eastAsia"/>
                <w:sz w:val="20"/>
                <w:szCs w:val="20"/>
              </w:rPr>
            </w:pPr>
            <w:r>
              <w:rPr>
                <w:rFonts w:asciiTheme="minorEastAsia" w:eastAsiaTheme="minorEastAsia" w:hAnsiTheme="minorEastAsia" w:cstheme="minorEastAsia" w:hint="eastAsia"/>
                <w:sz w:val="20"/>
                <w:szCs w:val="20"/>
              </w:rPr>
              <w:t>2025年11月28日 10:00-11:00</w:t>
            </w:r>
          </w:p>
        </w:tc>
      </w:tr>
      <w:tr w:rsidR="002463FC" w14:paraId="449DB6EC" w14:textId="77777777">
        <w:trPr>
          <w:trHeight w:val="561"/>
          <w:jc w:val="center"/>
        </w:trPr>
        <w:tc>
          <w:tcPr>
            <w:tcW w:w="2580" w:type="dxa"/>
            <w:vAlign w:val="center"/>
          </w:tcPr>
          <w:p w14:paraId="2FD0BBE4" w14:textId="77777777" w:rsidR="002463FC"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9710C1A" w14:textId="77777777" w:rsidR="002463FC" w:rsidRDefault="00000000" w:rsidP="008A4614">
            <w:pPr>
              <w:pStyle w:val="TableParagraph"/>
              <w:spacing w:before="100" w:beforeAutospacing="1" w:line="360" w:lineRule="auto"/>
              <w:textAlignment w:val="center"/>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2463FC" w14:paraId="7BB7A65E" w14:textId="77777777">
        <w:trPr>
          <w:trHeight w:val="558"/>
          <w:jc w:val="center"/>
        </w:trPr>
        <w:tc>
          <w:tcPr>
            <w:tcW w:w="2580" w:type="dxa"/>
            <w:vAlign w:val="center"/>
          </w:tcPr>
          <w:p w14:paraId="51623CC5" w14:textId="77777777" w:rsidR="002463FC"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6DE63CEA" w14:textId="77777777" w:rsidR="002463FC" w:rsidRDefault="00000000" w:rsidP="008A4614">
            <w:pPr>
              <w:pStyle w:val="TableParagraph"/>
              <w:spacing w:before="100" w:beforeAutospacing="1" w:line="360" w:lineRule="auto"/>
              <w:textAlignment w:val="center"/>
              <w:rPr>
                <w:rFonts w:ascii="宋体" w:eastAsia="宋体" w:hAnsi="宋体" w:cs="宋体" w:hint="eastAsia"/>
                <w:sz w:val="20"/>
                <w:szCs w:val="20"/>
              </w:rPr>
            </w:pPr>
            <w:r>
              <w:rPr>
                <w:rFonts w:ascii="宋体" w:eastAsia="宋体" w:hAnsi="宋体" w:cs="宋体"/>
                <w:sz w:val="20"/>
                <w:szCs w:val="20"/>
              </w:rPr>
              <w:t>董事长 杨承明</w:t>
            </w:r>
            <w:r>
              <w:rPr>
                <w:rFonts w:ascii="宋体" w:eastAsia="宋体" w:hAnsi="宋体" w:cs="宋体"/>
                <w:sz w:val="20"/>
                <w:szCs w:val="20"/>
              </w:rPr>
              <w:br/>
              <w:t xml:space="preserve">总经理（代行财务负责人职责） </w:t>
            </w:r>
            <w:proofErr w:type="gramStart"/>
            <w:r>
              <w:rPr>
                <w:rFonts w:ascii="宋体" w:eastAsia="宋体" w:hAnsi="宋体" w:cs="宋体"/>
                <w:sz w:val="20"/>
                <w:szCs w:val="20"/>
              </w:rPr>
              <w:t>胡瑞芳</w:t>
            </w:r>
            <w:proofErr w:type="gramEnd"/>
            <w:r>
              <w:rPr>
                <w:rFonts w:ascii="宋体" w:eastAsia="宋体" w:hAnsi="宋体" w:cs="宋体"/>
                <w:sz w:val="20"/>
                <w:szCs w:val="20"/>
              </w:rPr>
              <w:br/>
              <w:t>独立董事 丁宏</w:t>
            </w:r>
            <w:r>
              <w:rPr>
                <w:rFonts w:ascii="宋体" w:eastAsia="宋体" w:hAnsi="宋体" w:cs="宋体"/>
                <w:sz w:val="20"/>
                <w:szCs w:val="20"/>
              </w:rPr>
              <w:br/>
              <w:t xml:space="preserve">董事会秘书 </w:t>
            </w:r>
            <w:proofErr w:type="gramStart"/>
            <w:r>
              <w:rPr>
                <w:rFonts w:ascii="宋体" w:eastAsia="宋体" w:hAnsi="宋体" w:cs="宋体"/>
                <w:sz w:val="20"/>
                <w:szCs w:val="20"/>
              </w:rPr>
              <w:t>陆飞</w:t>
            </w:r>
            <w:proofErr w:type="gramEnd"/>
          </w:p>
        </w:tc>
      </w:tr>
      <w:tr w:rsidR="002463FC" w14:paraId="56BB8F72" w14:textId="77777777">
        <w:trPr>
          <w:trHeight w:val="2800"/>
          <w:jc w:val="center"/>
        </w:trPr>
        <w:tc>
          <w:tcPr>
            <w:tcW w:w="2580" w:type="dxa"/>
          </w:tcPr>
          <w:p w14:paraId="5DEE8606" w14:textId="77777777" w:rsidR="002463FC" w:rsidRDefault="002463FC">
            <w:pPr>
              <w:pStyle w:val="TableParagraph"/>
              <w:rPr>
                <w:rFonts w:ascii="宋体" w:eastAsia="宋体" w:hAnsi="宋体" w:cs="宋体" w:hint="eastAsia"/>
                <w:b/>
                <w:bCs/>
                <w:sz w:val="20"/>
                <w:szCs w:val="20"/>
              </w:rPr>
            </w:pPr>
          </w:p>
          <w:p w14:paraId="53B69849" w14:textId="77777777" w:rsidR="002463FC" w:rsidRDefault="002463FC">
            <w:pPr>
              <w:pStyle w:val="TableParagraph"/>
              <w:rPr>
                <w:rFonts w:ascii="宋体" w:eastAsia="宋体" w:hAnsi="宋体" w:cs="宋体" w:hint="eastAsia"/>
                <w:b/>
                <w:bCs/>
                <w:sz w:val="20"/>
                <w:szCs w:val="20"/>
              </w:rPr>
            </w:pPr>
          </w:p>
          <w:p w14:paraId="50EABCFC" w14:textId="77777777" w:rsidR="002463FC" w:rsidRDefault="002463FC">
            <w:pPr>
              <w:pStyle w:val="TableParagraph"/>
              <w:spacing w:before="5"/>
              <w:rPr>
                <w:rFonts w:ascii="宋体" w:eastAsia="宋体" w:hAnsi="宋体" w:cs="宋体" w:hint="eastAsia"/>
                <w:b/>
                <w:bCs/>
                <w:sz w:val="20"/>
                <w:szCs w:val="20"/>
              </w:rPr>
            </w:pPr>
          </w:p>
          <w:p w14:paraId="4670A3B6" w14:textId="77777777" w:rsidR="002463FC"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7E430B03" w14:textId="62ABB515" w:rsidR="002463FC"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b/>
                <w:sz w:val="20"/>
              </w:rPr>
              <w:t xml:space="preserve">    1.1、尊敬的苏豪汇</w:t>
            </w:r>
            <w:proofErr w:type="gramStart"/>
            <w:r>
              <w:rPr>
                <w:rFonts w:ascii="宋体" w:eastAsia="宋体" w:hAnsi="宋体" w:cs="宋体"/>
                <w:b/>
                <w:sz w:val="20"/>
              </w:rPr>
              <w:t>鸿管理</w:t>
            </w:r>
            <w:proofErr w:type="gramEnd"/>
            <w:r>
              <w:rPr>
                <w:rFonts w:ascii="宋体" w:eastAsia="宋体" w:hAnsi="宋体" w:cs="宋体"/>
                <w:b/>
                <w:sz w:val="20"/>
              </w:rPr>
              <w:t>层您好！</w:t>
            </w:r>
            <w:proofErr w:type="gramStart"/>
            <w:r>
              <w:rPr>
                <w:rFonts w:ascii="宋体" w:eastAsia="宋体" w:hAnsi="宋体" w:cs="宋体"/>
                <w:b/>
                <w:sz w:val="20"/>
              </w:rPr>
              <w:t>十五五</w:t>
            </w:r>
            <w:proofErr w:type="gramEnd"/>
            <w:r>
              <w:rPr>
                <w:rFonts w:ascii="宋体" w:eastAsia="宋体" w:hAnsi="宋体" w:cs="宋体"/>
                <w:b/>
                <w:sz w:val="20"/>
              </w:rPr>
              <w:t>规划明确要构建以先进制造业为骨干的现代化产业体系，催生新质生产力 。公司大宗商品业务与能源金属、战略小金属等政策受益品类高度相关，跨境电商也呈爆发式增长。请问：1）公司如何借助政策东风，推动大宗商品与人工智能、数字技术融合实现产业升级？2）针对跨境电商高增长态势，将通过哪些举措对接全国统一大市场建设，打通需求卡点</w:t>
            </w:r>
            <w:proofErr w:type="gramStart"/>
            <w:r>
              <w:rPr>
                <w:rFonts w:ascii="宋体" w:eastAsia="宋体" w:hAnsi="宋体" w:cs="宋体"/>
                <w:b/>
                <w:sz w:val="20"/>
              </w:rPr>
              <w:t>让增长</w:t>
            </w:r>
            <w:proofErr w:type="gramEnd"/>
            <w:r>
              <w:rPr>
                <w:rFonts w:ascii="宋体" w:eastAsia="宋体" w:hAnsi="宋体" w:cs="宋体"/>
                <w:b/>
                <w:sz w:val="20"/>
              </w:rPr>
              <w:t>转化为实质盈利？3）有无新质生产力相关的阶段性量化目标，让市场认可业务升级价值？盼复，感谢！  2、尊敬的苏豪汇</w:t>
            </w:r>
            <w:proofErr w:type="gramStart"/>
            <w:r>
              <w:rPr>
                <w:rFonts w:ascii="宋体" w:eastAsia="宋体" w:hAnsi="宋体" w:cs="宋体"/>
                <w:b/>
                <w:sz w:val="20"/>
              </w:rPr>
              <w:t>鸿管理</w:t>
            </w:r>
            <w:proofErr w:type="gramEnd"/>
            <w:r>
              <w:rPr>
                <w:rFonts w:ascii="宋体" w:eastAsia="宋体" w:hAnsi="宋体" w:cs="宋体"/>
                <w:b/>
                <w:sz w:val="20"/>
              </w:rPr>
              <w:t>层您好！</w:t>
            </w:r>
            <w:proofErr w:type="gramStart"/>
            <w:r>
              <w:rPr>
                <w:rFonts w:ascii="宋体" w:eastAsia="宋体" w:hAnsi="宋体" w:cs="宋体"/>
                <w:b/>
                <w:sz w:val="20"/>
              </w:rPr>
              <w:t>十五五</w:t>
            </w:r>
            <w:proofErr w:type="gramEnd"/>
            <w:r>
              <w:rPr>
                <w:rFonts w:ascii="宋体" w:eastAsia="宋体" w:hAnsi="宋体" w:cs="宋体"/>
                <w:b/>
                <w:sz w:val="20"/>
              </w:rPr>
              <w:t>规划提出要扩大高水平对外开放，推进“一带一路”绿色合作 。公司作为国资大宗贸易平台，在沿</w:t>
            </w:r>
            <w:r>
              <w:rPr>
                <w:rFonts w:ascii="宋体" w:eastAsia="宋体" w:hAnsi="宋体" w:cs="宋体"/>
                <w:b/>
                <w:sz w:val="20"/>
              </w:rPr>
              <w:lastRenderedPageBreak/>
              <w:t>线国家及RCEP区域已有布局。请问：1）在“绿色丝绸之路”框架下，公司大宗商品进出口如何对接绿色低碳要求，海外</w:t>
            </w:r>
            <w:proofErr w:type="gramStart"/>
            <w:r>
              <w:rPr>
                <w:rFonts w:ascii="宋体" w:eastAsia="宋体" w:hAnsi="宋体" w:cs="宋体"/>
                <w:b/>
                <w:sz w:val="20"/>
              </w:rPr>
              <w:t>仓建设</w:t>
            </w:r>
            <w:proofErr w:type="gramEnd"/>
            <w:r>
              <w:rPr>
                <w:rFonts w:ascii="宋体" w:eastAsia="宋体" w:hAnsi="宋体" w:cs="宋体"/>
                <w:b/>
                <w:sz w:val="20"/>
              </w:rPr>
              <w:t>是否融入新能源配套？2）针对“跨境电商+产业带”模式，在RCEP国家有哪些契合规划的合作项目落地？3）海外业务未来三年的拓展目标及盈利预期如何，以强化市场对公司跨境价值的信心？盼复，感谢！</w:t>
            </w:r>
            <w:r>
              <w:rPr>
                <w:rFonts w:ascii="宋体" w:eastAsia="宋体" w:hAnsi="宋体" w:cs="宋体"/>
                <w:b/>
                <w:sz w:val="20"/>
              </w:rPr>
              <w:br/>
            </w:r>
            <w:r>
              <w:rPr>
                <w:rFonts w:ascii="宋体" w:eastAsia="宋体" w:hAnsi="宋体" w:cs="宋体"/>
                <w:sz w:val="20"/>
              </w:rPr>
              <w:t xml:space="preserve">    答:1.尊敬的投资者您好！1）公司将持续围绕增量赋能业务方向和重点打造的大宗商品业务板块发力，深入推进产品、业务、市场、客户等结构调整和商业模式创新，稳步提升主营业务的竞争能力、盈利水平和市场份额。公司坚持在传统外贸业务的基础上打造新产品、培育新业态、创造新模式、加速新布局，推动主营业务持续焕发出新的活力。公司积极探索智能制造、营销推广等的数字化应用，自主开发纺织面料数字化平台“汇纺通”，有效加强供应商协同合作，实现业务全流程的柔性化、可视化管理和数据沉淀，相关做法入选商务部《全国供应链创新与应用示范案例》。公司不断加大技术改造和研发投入力度，加快传统产业向产业链中高端迈进，联合江南大学推出AI虚拟试穿技术，共同研发的“100%靛蓝染色尼龙技术”获“2024-2025年度江苏服装协同创新优秀成果奖”；自主研发的三层模板新产品突破欧盟市场壁垒。2）公司将积极把握政策和市场机遇，主动融入全国统一大市场建设。在聚焦主业的基础上，积极探索开拓跨境贸易，培育贸易业务新动能，深度融入国家共建“一带一路”倡议发展战略，加强布局海外仓，探索尝试“跨境电商+产业带+海外仓”业务模式，推动加快海外市场布局，带动产品出口。大宗业务方面，公司不断优化客商结构，稳固传统市场优势，持续拓展战略性新兴市场，在“一带一路”沿线市场深耕布局，培育新增长点，加快国际市场开拓，持续拓宽中亚、非洲</w:t>
            </w:r>
            <w:proofErr w:type="gramStart"/>
            <w:r>
              <w:rPr>
                <w:rFonts w:ascii="宋体" w:eastAsia="宋体" w:hAnsi="宋体" w:cs="宋体"/>
                <w:sz w:val="20"/>
              </w:rPr>
              <w:t>锌</w:t>
            </w:r>
            <w:proofErr w:type="gramEnd"/>
            <w:r>
              <w:rPr>
                <w:rFonts w:ascii="宋体" w:eastAsia="宋体" w:hAnsi="宋体" w:cs="宋体"/>
                <w:sz w:val="20"/>
              </w:rPr>
              <w:t>精矿、铅锭等进口通道，深化与非洲、中亚、东南亚等上游资源端的战略合作；食品生鲜方面，江苏粮油在印尼注册成立金梅食品公司并已投入运营，进一步拓展东南亚市场，实现属地化经营；纺织服装方面，积极开拓中亚、南美等“一带一路”市场，把握产业转移机遇，加快推进海外供应链建设，谋划布局东南亚等生产基地和新兴市场纵深推进。3）公司坚持外贸领域的新质生产力，积极推动发展跨境</w:t>
            </w:r>
            <w:proofErr w:type="gramStart"/>
            <w:r>
              <w:rPr>
                <w:rFonts w:ascii="宋体" w:eastAsia="宋体" w:hAnsi="宋体" w:cs="宋体"/>
                <w:sz w:val="20"/>
              </w:rPr>
              <w:t>电商新模式</w:t>
            </w:r>
            <w:proofErr w:type="gramEnd"/>
            <w:r>
              <w:rPr>
                <w:rFonts w:ascii="宋体" w:eastAsia="宋体" w:hAnsi="宋体" w:cs="宋体"/>
                <w:sz w:val="20"/>
              </w:rPr>
              <w:t>。持续以提质增效为中心，以风险防范为底线，以优化管控和创新转型为驱动，不断向供应链上下游延伸，培育高质量发展新动能；积极拓展在线跨境贸易和跨境零</w:t>
            </w:r>
            <w:r>
              <w:rPr>
                <w:rFonts w:ascii="宋体" w:eastAsia="宋体" w:hAnsi="宋体" w:cs="宋体"/>
                <w:sz w:val="20"/>
              </w:rPr>
              <w:lastRenderedPageBreak/>
              <w:t>售领域业务，进一步完善全球化布局。同时公司将持续关注国家和行业政策，高度关注新质生产力发展形势下带来的产业发展机会，推动公司高质量发展。谢谢您的关注与支持！  2.尊敬的投资者您好！1）公司开展绿色循环供应链业务，坚持以科技化、智能化、品牌化、绿色化为引领，业务范围包括木材类建材产品、原木、纸浆的进出口业务，废纸、废钢的回收销售以及垃圾分类相关业务。公司绿色循环业务秉承绿色环保和创新发展理念，坚持和坚守专业化、品牌化运营，着力推进木制品产业链上下游延伸和供应链集成运营发展策略，稳固拓展优势产品出口业务，三层模板新品突破欧盟绿色贸易壁垒，提升绿色产品的国际竞争力；探索打造“贸储期银运”一体化新模式，拓展服务实体企业的广度与深度，入选大商所首批原木指定交割仓库，助力大宗商品产业转型升级。2）公司积极响应RCEP区域一体化战略，开拓“一带一路”沿线、中亚、南美、非洲等新兴市场，推动发展“跨境电商+产业带”新模式。大宗业务方面，公司持续拓宽中亚、非洲</w:t>
            </w:r>
            <w:proofErr w:type="gramStart"/>
            <w:r>
              <w:rPr>
                <w:rFonts w:ascii="宋体" w:eastAsia="宋体" w:hAnsi="宋体" w:cs="宋体"/>
                <w:sz w:val="20"/>
              </w:rPr>
              <w:t>锌</w:t>
            </w:r>
            <w:proofErr w:type="gramEnd"/>
            <w:r>
              <w:rPr>
                <w:rFonts w:ascii="宋体" w:eastAsia="宋体" w:hAnsi="宋体" w:cs="宋体"/>
                <w:sz w:val="20"/>
              </w:rPr>
              <w:t>精矿、铅锭等进口通道，深化与非洲、中亚、东南亚等上游资源端的战略合作；食品生鲜方面，江苏粮油在印尼注册成立金梅食品公司并已投入运营，进一步拓展东南亚市场，实现属地化经营；纺织服装方面，加快推进海外供应链建设，谋划布局东南亚等生产基地，柬埔寨工厂已投产，并完成首批纺织服装的生产和出运。3）公司将持续发力主营业务进军海外，不断增强全球竞争力。努力提升跨境电</w:t>
            </w:r>
            <w:proofErr w:type="gramStart"/>
            <w:r>
              <w:rPr>
                <w:rFonts w:ascii="宋体" w:eastAsia="宋体" w:hAnsi="宋体" w:cs="宋体"/>
                <w:sz w:val="20"/>
              </w:rPr>
              <w:t>商业务</w:t>
            </w:r>
            <w:proofErr w:type="gramEnd"/>
            <w:r>
              <w:rPr>
                <w:rFonts w:ascii="宋体" w:eastAsia="宋体" w:hAnsi="宋体" w:cs="宋体"/>
                <w:sz w:val="20"/>
              </w:rPr>
              <w:t>占比和</w:t>
            </w:r>
            <w:proofErr w:type="gramStart"/>
            <w:r>
              <w:rPr>
                <w:rFonts w:ascii="宋体" w:eastAsia="宋体" w:hAnsi="宋体" w:cs="宋体"/>
                <w:sz w:val="20"/>
              </w:rPr>
              <w:t>质效</w:t>
            </w:r>
            <w:proofErr w:type="gramEnd"/>
            <w:r>
              <w:rPr>
                <w:rFonts w:ascii="宋体" w:eastAsia="宋体" w:hAnsi="宋体" w:cs="宋体"/>
                <w:sz w:val="20"/>
              </w:rPr>
              <w:t>，打造细分行业标杆，寻求进出口业务新增长点。谢谢您的关注与支持！</w:t>
            </w:r>
            <w:r>
              <w:rPr>
                <w:rFonts w:ascii="宋体" w:eastAsia="宋体" w:hAnsi="宋体" w:cs="宋体"/>
                <w:sz w:val="20"/>
              </w:rPr>
              <w:br/>
            </w:r>
            <w:r>
              <w:rPr>
                <w:rFonts w:ascii="宋体" w:eastAsia="宋体" w:hAnsi="宋体" w:cs="宋体"/>
                <w:b/>
                <w:sz w:val="20"/>
              </w:rPr>
              <w:t xml:space="preserve">    2.2023年12月苏豪汇鸿的公告里提到了“不会延长或变更解决同业竞争承诺的履行，会在取得公司控制权的三年内彻底解决同业竞争问题”，想问一下这个事进展怎么样了呢？</w:t>
            </w:r>
            <w:r>
              <w:rPr>
                <w:rFonts w:ascii="宋体" w:eastAsia="宋体" w:hAnsi="宋体" w:cs="宋体"/>
                <w:b/>
                <w:sz w:val="20"/>
              </w:rPr>
              <w:br/>
            </w:r>
            <w:r>
              <w:rPr>
                <w:rFonts w:ascii="宋体" w:eastAsia="宋体" w:hAnsi="宋体" w:cs="宋体"/>
                <w:sz w:val="20"/>
              </w:rPr>
              <w:t xml:space="preserve">    答:尊敬的投资者您好！根据控股股东解决同业竞争承诺方向，公司稳步推进同业竞争解决方案落地，目前关于苏豪中嘉、</w:t>
            </w:r>
            <w:proofErr w:type="gramStart"/>
            <w:r>
              <w:rPr>
                <w:rFonts w:ascii="宋体" w:eastAsia="宋体" w:hAnsi="宋体" w:cs="宋体"/>
                <w:sz w:val="20"/>
              </w:rPr>
              <w:t>苏豪瑞盈和</w:t>
            </w:r>
            <w:proofErr w:type="gramEnd"/>
            <w:r>
              <w:rPr>
                <w:rFonts w:ascii="宋体" w:eastAsia="宋体" w:hAnsi="宋体" w:cs="宋体"/>
                <w:sz w:val="20"/>
              </w:rPr>
              <w:t>江苏有色股权的资产置换交易已经顺利完成交割。通过置入与公司大宗业务发展具有协同效应的股权资产，进一步优化资产结构，提升公司专业化经营水平，为主营业务高质量发展奠定稳实的基础。鉴于相关标的公司的审计、评估等资产置换相关工作进度不一致，后续公司将进一步稳妥推进资产置换工作，不断完善大宗业务板块布局，实现资源的有效配置，提升公司竞争优势。公司将根据相关事项的进展情况，及时履行信息披露义务，敬请广大投资</w:t>
            </w:r>
            <w:r>
              <w:rPr>
                <w:rFonts w:ascii="宋体" w:eastAsia="宋体" w:hAnsi="宋体" w:cs="宋体"/>
                <w:sz w:val="20"/>
              </w:rPr>
              <w:lastRenderedPageBreak/>
              <w:t>者注意投资风险。谢谢您的关注与支持！</w:t>
            </w:r>
            <w:r>
              <w:rPr>
                <w:rFonts w:ascii="宋体" w:eastAsia="宋体" w:hAnsi="宋体" w:cs="宋体"/>
                <w:sz w:val="20"/>
              </w:rPr>
              <w:br/>
            </w:r>
            <w:r>
              <w:rPr>
                <w:rFonts w:ascii="宋体" w:eastAsia="宋体" w:hAnsi="宋体" w:cs="宋体"/>
                <w:b/>
                <w:sz w:val="20"/>
              </w:rPr>
              <w:t xml:space="preserve">    3.公司目前现金流情况如何？后续将通过哪些具体措施改善现金流状况？</w:t>
            </w:r>
            <w:r>
              <w:rPr>
                <w:rFonts w:ascii="宋体" w:eastAsia="宋体" w:hAnsi="宋体" w:cs="宋体"/>
                <w:b/>
                <w:sz w:val="20"/>
              </w:rPr>
              <w:br/>
            </w:r>
            <w:r>
              <w:rPr>
                <w:rFonts w:ascii="宋体" w:eastAsia="宋体" w:hAnsi="宋体" w:cs="宋体"/>
                <w:sz w:val="20"/>
              </w:rPr>
              <w:t xml:space="preserve">    答:尊敬的投资者您好！公司前三季度现金流净增加4.12亿元，整体回款与资金状况保持健康。公司将继续推进业务收款，持续提升现金流水平。谢谢您的关注与支持！</w:t>
            </w:r>
            <w:r>
              <w:rPr>
                <w:rFonts w:ascii="宋体" w:eastAsia="宋体" w:hAnsi="宋体" w:cs="宋体"/>
                <w:sz w:val="20"/>
              </w:rPr>
              <w:br/>
            </w:r>
            <w:r>
              <w:rPr>
                <w:rFonts w:ascii="宋体" w:eastAsia="宋体" w:hAnsi="宋体" w:cs="宋体"/>
                <w:b/>
                <w:sz w:val="20"/>
              </w:rPr>
              <w:t xml:space="preserve">    4.公司在ESG方面的建设情况如何？有没有什么具体的成果可以跟我们说说？</w:t>
            </w:r>
            <w:r>
              <w:rPr>
                <w:rFonts w:ascii="宋体" w:eastAsia="宋体" w:hAnsi="宋体" w:cs="宋体"/>
                <w:b/>
                <w:sz w:val="20"/>
              </w:rPr>
              <w:br/>
            </w:r>
            <w:r>
              <w:rPr>
                <w:rFonts w:ascii="宋体" w:eastAsia="宋体" w:hAnsi="宋体" w:cs="宋体"/>
                <w:sz w:val="20"/>
              </w:rPr>
              <w:t xml:space="preserve">    答:尊敬的投资者您好！公司将可持续发展与公司战略融合，将可持续发展实践融入公司重大决策、业务运营和职能管理，建立健全符合企业管理实际、接轨国际前沿的ESG管理体系，持续提升公司可持续发展水平。自2015年以来，公司连续10年发布社会责任报告/ESG报告。公司Wind ESG 评级调增至“AAA”，成功入选“2025年度Wind中国上市公司ESG最佳实践100强（中小市值）”榜单，位列可选消费行业第一。未来公司将继续切实实践行可持续发展，不断完善公司ESG管理体系，传递企业价值，以更高标准履行社会责任，不断提升公司品牌影响力，为股东创造更多价值。谢谢您的关注与支持！</w:t>
            </w:r>
            <w:r>
              <w:rPr>
                <w:rFonts w:ascii="宋体" w:eastAsia="宋体" w:hAnsi="宋体" w:cs="宋体"/>
                <w:sz w:val="20"/>
              </w:rPr>
              <w:br/>
            </w:r>
            <w:r>
              <w:rPr>
                <w:rFonts w:ascii="宋体" w:eastAsia="宋体" w:hAnsi="宋体" w:cs="宋体"/>
                <w:b/>
                <w:sz w:val="20"/>
              </w:rPr>
              <w:t xml:space="preserve">    5.公司前三季度实现扭亏为盈，业绩增长是否具有可持续性？</w:t>
            </w:r>
            <w:r>
              <w:rPr>
                <w:rFonts w:ascii="宋体" w:eastAsia="宋体" w:hAnsi="宋体" w:cs="宋体"/>
                <w:b/>
                <w:sz w:val="20"/>
              </w:rPr>
              <w:br/>
            </w:r>
            <w:r>
              <w:rPr>
                <w:rFonts w:ascii="宋体" w:eastAsia="宋体" w:hAnsi="宋体" w:cs="宋体"/>
                <w:sz w:val="20"/>
              </w:rPr>
              <w:t xml:space="preserve">    答:尊敬的投资者您好！公司2025年前三季度利润总额约为1.72亿元，归属于上市公司股东的净利润约5188.40万元，实现扭亏为盈，主要系公司供应链运营主业稳健发展，公司持续强化全面预算管控，推进精益管理各项工作，期间费用同比下降，以及受资本市场波动影响，持有的交易性金融资产公允价值变动影响所致。公司锚定服务建设世界一流企业全新使命，围绕建设全国供应链运营领先企业的战略目标，不断加快转型升级、创新发展步伐，全力打造“供应链运营”“以融促产的金融投资”两大业务板块，推进重点供应链建设，加强产业链延伸，促进资源有效整合，提升经营质量效益。公司转型聚焦大宗商品业务已初见成效，收入结构不断优化，大宗商品业务收入有所增长。感谢您的关注与支持！</w:t>
            </w:r>
            <w:r>
              <w:rPr>
                <w:rFonts w:ascii="宋体" w:eastAsia="宋体" w:hAnsi="宋体" w:cs="宋体"/>
                <w:sz w:val="20"/>
              </w:rPr>
              <w:br/>
            </w:r>
            <w:r>
              <w:rPr>
                <w:rFonts w:ascii="宋体" w:eastAsia="宋体" w:hAnsi="宋体" w:cs="宋体"/>
                <w:b/>
                <w:sz w:val="20"/>
              </w:rPr>
              <w:t xml:space="preserve">    6.请问公司在市值管理方面做了哪些工作？</w:t>
            </w:r>
            <w:r>
              <w:rPr>
                <w:rFonts w:ascii="宋体" w:eastAsia="宋体" w:hAnsi="宋体" w:cs="宋体"/>
                <w:b/>
                <w:sz w:val="20"/>
              </w:rPr>
              <w:br/>
            </w:r>
            <w:r>
              <w:rPr>
                <w:rFonts w:ascii="宋体" w:eastAsia="宋体" w:hAnsi="宋体" w:cs="宋体"/>
                <w:sz w:val="20"/>
              </w:rPr>
              <w:t xml:space="preserve">    答:尊敬的投资者您好！公司高度重视市值管理工作，持续推动开展上市公司质量提升和市值管理工作，在努力做好经营管理的同时，积极探索研究依法依规综合运用各类市值管理方式，多</w:t>
            </w:r>
            <w:proofErr w:type="gramStart"/>
            <w:r>
              <w:rPr>
                <w:rFonts w:ascii="宋体" w:eastAsia="宋体" w:hAnsi="宋体" w:cs="宋体"/>
                <w:sz w:val="20"/>
              </w:rPr>
              <w:t>措</w:t>
            </w:r>
            <w:proofErr w:type="gramEnd"/>
            <w:r>
              <w:rPr>
                <w:rFonts w:ascii="宋体" w:eastAsia="宋体" w:hAnsi="宋体" w:cs="宋体"/>
                <w:sz w:val="20"/>
              </w:rPr>
              <w:t>并举推动市场价值与内在价值相互促进，持续提升投资价值和股东回</w:t>
            </w:r>
            <w:r>
              <w:rPr>
                <w:rFonts w:ascii="宋体" w:eastAsia="宋体" w:hAnsi="宋体" w:cs="宋体"/>
                <w:sz w:val="20"/>
              </w:rPr>
              <w:lastRenderedPageBreak/>
              <w:t>报能力。2025年前三季度，公司实现营业收入386.02亿元，同比增长4.41%；自2015年整体上市以来，公司坚持“长期、稳定、可持续”的多渠道股东回报机制，累计分红金额13.10亿元；公司持续夯实治理基础，高质量做好信息披露和投资者关系管理工作，不断完善与投资者的长效沟通机制。未来，公司将持续以提高公司质量为基础，依法依规综合运用各</w:t>
            </w:r>
            <w:proofErr w:type="gramStart"/>
            <w:r>
              <w:rPr>
                <w:rFonts w:ascii="宋体" w:eastAsia="宋体" w:hAnsi="宋体" w:cs="宋体"/>
                <w:sz w:val="20"/>
              </w:rPr>
              <w:t>类方式</w:t>
            </w:r>
            <w:proofErr w:type="gramEnd"/>
            <w:r>
              <w:rPr>
                <w:rFonts w:ascii="宋体" w:eastAsia="宋体" w:hAnsi="宋体" w:cs="宋体"/>
                <w:sz w:val="20"/>
              </w:rPr>
              <w:t>提升公司投资价值。谢谢您的关注与支持！</w:t>
            </w:r>
            <w:r>
              <w:rPr>
                <w:rFonts w:ascii="宋体" w:eastAsia="宋体" w:hAnsi="宋体" w:cs="宋体"/>
                <w:sz w:val="20"/>
              </w:rPr>
              <w:br/>
            </w:r>
            <w:r>
              <w:rPr>
                <w:rFonts w:ascii="宋体" w:eastAsia="宋体" w:hAnsi="宋体" w:cs="宋体"/>
                <w:b/>
                <w:sz w:val="20"/>
              </w:rPr>
              <w:t xml:space="preserve">    7.介绍一下目前海南公司经营情况和未来方向？</w:t>
            </w:r>
            <w:r>
              <w:rPr>
                <w:rFonts w:ascii="宋体" w:eastAsia="宋体" w:hAnsi="宋体" w:cs="宋体"/>
                <w:b/>
                <w:sz w:val="20"/>
              </w:rPr>
              <w:br/>
            </w:r>
            <w:r>
              <w:rPr>
                <w:rFonts w:ascii="宋体" w:eastAsia="宋体" w:hAnsi="宋体" w:cs="宋体"/>
                <w:sz w:val="20"/>
              </w:rPr>
              <w:t xml:space="preserve">    答:尊敬的投资者您好！公司控股子公司江苏省粮油食品进出口集团股份有限公司于2021年在海南设立的子公司主要从事食品生鲜贸易业务，日常经营一切正常。公司积极研究相关政策，紧抓发展机遇和有利条件，整合优势资源，进一步推进业务布局。谢谢您的关注与支持！</w:t>
            </w:r>
            <w:r>
              <w:rPr>
                <w:rFonts w:ascii="宋体" w:eastAsia="宋体" w:hAnsi="宋体" w:cs="宋体"/>
                <w:sz w:val="20"/>
              </w:rPr>
              <w:br/>
            </w:r>
            <w:r>
              <w:rPr>
                <w:rFonts w:ascii="宋体" w:eastAsia="宋体" w:hAnsi="宋体" w:cs="宋体"/>
                <w:b/>
                <w:sz w:val="20"/>
              </w:rPr>
              <w:t xml:space="preserve">    8.公司这次有去广交会参展了吗？能不能分享一下参展的成果和客商的反馈？</w:t>
            </w:r>
            <w:r>
              <w:rPr>
                <w:rFonts w:ascii="宋体" w:eastAsia="宋体" w:hAnsi="宋体" w:cs="宋体"/>
                <w:b/>
                <w:sz w:val="20"/>
              </w:rPr>
              <w:br/>
            </w:r>
            <w:r>
              <w:rPr>
                <w:rFonts w:ascii="宋体" w:eastAsia="宋体" w:hAnsi="宋体" w:cs="宋体"/>
                <w:sz w:val="20"/>
              </w:rPr>
              <w:t xml:space="preserve">    答:尊敬的投资者您好！本届广交会，公司携旗下多家公司集体亮相第138届中国进出口商品交易会，公司旗</w:t>
            </w:r>
            <w:proofErr w:type="gramStart"/>
            <w:r>
              <w:rPr>
                <w:rFonts w:ascii="宋体" w:eastAsia="宋体" w:hAnsi="宋体" w:cs="宋体"/>
                <w:sz w:val="20"/>
              </w:rPr>
              <w:t>下核心</w:t>
            </w:r>
            <w:proofErr w:type="gramEnd"/>
            <w:r>
              <w:rPr>
                <w:rFonts w:ascii="宋体" w:eastAsia="宋体" w:hAnsi="宋体" w:cs="宋体"/>
                <w:sz w:val="20"/>
              </w:rPr>
              <w:t>业务板块收获了多项意向订单，多项跨国合作意向稳步推进，业务增量实现新突破。本次参展公司以“创新”为核心驱动力，各参展企业围绕绿色环保、科技赋能、文化融合三大方向，推出数百款特色新品。产品覆盖纺织服装、玩具、家居用品、医疗康养、户外休闲等多个领域，充分展现了公司在多元化产业布局中的硬核实力与前瞻视野，受到参展客商的广泛关注和青睐。谢谢您的关注与支持！</w:t>
            </w:r>
          </w:p>
        </w:tc>
      </w:tr>
      <w:tr w:rsidR="002463FC" w14:paraId="26F9A063" w14:textId="77777777">
        <w:trPr>
          <w:trHeight w:val="999"/>
          <w:jc w:val="center"/>
        </w:trPr>
        <w:tc>
          <w:tcPr>
            <w:tcW w:w="2580" w:type="dxa"/>
            <w:vAlign w:val="center"/>
          </w:tcPr>
          <w:p w14:paraId="45AB849C" w14:textId="77777777" w:rsidR="002463FC"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57F7F82D" w14:textId="77777777" w:rsidR="002463FC"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1C00842" w14:textId="77777777" w:rsidR="002463FC"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2463FC" w14:paraId="47400DEB" w14:textId="77777777">
        <w:trPr>
          <w:trHeight w:val="558"/>
          <w:jc w:val="center"/>
        </w:trPr>
        <w:tc>
          <w:tcPr>
            <w:tcW w:w="2580" w:type="dxa"/>
            <w:vAlign w:val="center"/>
          </w:tcPr>
          <w:p w14:paraId="77C2D2C6" w14:textId="77777777" w:rsidR="002463FC"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5007E0CC" w14:textId="77777777" w:rsidR="002463FC" w:rsidRDefault="002463FC">
            <w:pPr>
              <w:pStyle w:val="TableParagraph"/>
              <w:spacing w:before="100" w:beforeAutospacing="1" w:line="360" w:lineRule="auto"/>
              <w:rPr>
                <w:rFonts w:ascii="宋体" w:eastAsia="宋体" w:hAnsi="宋体" w:cs="宋体" w:hint="eastAsia"/>
                <w:sz w:val="20"/>
                <w:szCs w:val="20"/>
              </w:rPr>
            </w:pPr>
          </w:p>
        </w:tc>
      </w:tr>
      <w:tr w:rsidR="002463FC" w14:paraId="772231EE" w14:textId="77777777">
        <w:trPr>
          <w:trHeight w:val="558"/>
          <w:jc w:val="center"/>
        </w:trPr>
        <w:tc>
          <w:tcPr>
            <w:tcW w:w="2580" w:type="dxa"/>
            <w:vAlign w:val="center"/>
          </w:tcPr>
          <w:p w14:paraId="788507C5" w14:textId="77777777" w:rsidR="002463FC"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6F673576" w14:textId="77777777" w:rsidR="002463FC"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2025年11月28日</w:t>
            </w:r>
          </w:p>
        </w:tc>
      </w:tr>
    </w:tbl>
    <w:p w14:paraId="44C89310" w14:textId="77777777" w:rsidR="002463FC" w:rsidRDefault="002463FC">
      <w:pPr>
        <w:rPr>
          <w:rFonts w:ascii="宋体" w:eastAsia="宋体" w:hAnsi="宋体" w:cs="宋体" w:hint="eastAsia"/>
          <w:sz w:val="28"/>
          <w:szCs w:val="36"/>
        </w:rPr>
      </w:pPr>
    </w:p>
    <w:sectPr w:rsidR="002463FC">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D94C" w14:textId="77777777" w:rsidR="005D2270" w:rsidRDefault="005D2270" w:rsidP="00A5166E">
      <w:pPr>
        <w:rPr>
          <w:rFonts w:hint="eastAsia"/>
        </w:rPr>
      </w:pPr>
      <w:r>
        <w:separator/>
      </w:r>
    </w:p>
  </w:endnote>
  <w:endnote w:type="continuationSeparator" w:id="0">
    <w:p w14:paraId="78400BBC" w14:textId="77777777" w:rsidR="005D2270" w:rsidRDefault="005D2270" w:rsidP="00A516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ED63" w14:textId="77777777" w:rsidR="005D2270" w:rsidRDefault="005D2270" w:rsidP="00A5166E">
      <w:pPr>
        <w:rPr>
          <w:rFonts w:hint="eastAsia"/>
        </w:rPr>
      </w:pPr>
      <w:r>
        <w:separator/>
      </w:r>
    </w:p>
  </w:footnote>
  <w:footnote w:type="continuationSeparator" w:id="0">
    <w:p w14:paraId="635298D2" w14:textId="77777777" w:rsidR="005D2270" w:rsidRDefault="005D2270" w:rsidP="00A5166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56185"/>
    <w:rsid w:val="00172C24"/>
    <w:rsid w:val="00193F94"/>
    <w:rsid w:val="001E59D1"/>
    <w:rsid w:val="001E5EA4"/>
    <w:rsid w:val="002042A7"/>
    <w:rsid w:val="00205911"/>
    <w:rsid w:val="002146AD"/>
    <w:rsid w:val="002463FC"/>
    <w:rsid w:val="00275CB6"/>
    <w:rsid w:val="002800B5"/>
    <w:rsid w:val="002802FE"/>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2270"/>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A4614"/>
    <w:rsid w:val="008B2B14"/>
    <w:rsid w:val="008C6AED"/>
    <w:rsid w:val="008C7604"/>
    <w:rsid w:val="008E1B27"/>
    <w:rsid w:val="00903379"/>
    <w:rsid w:val="00906975"/>
    <w:rsid w:val="00917F0B"/>
    <w:rsid w:val="00917F8B"/>
    <w:rsid w:val="00960964"/>
    <w:rsid w:val="00965E4D"/>
    <w:rsid w:val="009B1D5C"/>
    <w:rsid w:val="009C2E31"/>
    <w:rsid w:val="009E1955"/>
    <w:rsid w:val="00A5166E"/>
    <w:rsid w:val="00A527AA"/>
    <w:rsid w:val="00A5684D"/>
    <w:rsid w:val="00A75C61"/>
    <w:rsid w:val="00A9601B"/>
    <w:rsid w:val="00AD100E"/>
    <w:rsid w:val="00AE1E36"/>
    <w:rsid w:val="00AF74AA"/>
    <w:rsid w:val="00B03C2F"/>
    <w:rsid w:val="00B15064"/>
    <w:rsid w:val="00B16C29"/>
    <w:rsid w:val="00B340A3"/>
    <w:rsid w:val="00B410F5"/>
    <w:rsid w:val="00B6280C"/>
    <w:rsid w:val="00B671A4"/>
    <w:rsid w:val="00B72CD4"/>
    <w:rsid w:val="00B85B00"/>
    <w:rsid w:val="00BF132F"/>
    <w:rsid w:val="00C13878"/>
    <w:rsid w:val="00C235DD"/>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2B83"/>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0310906"/>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9A30"/>
  <w15:docId w15:val="{9BDFD00C-6B38-4A18-9A9B-287F35C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NTKO</cp:lastModifiedBy>
  <cp:revision>14</cp:revision>
  <dcterms:created xsi:type="dcterms:W3CDTF">2022-04-12T06:10:00Z</dcterms:created>
  <dcterms:modified xsi:type="dcterms:W3CDTF">2025-11-28T06:42:00Z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eyJoZGlkIjoiNzI1MzljODBiNDliMzEyMzFlZWNlN2EzYjU0N2YzMWEiLCJ1c2VySWQiOiI2NzM2NTg2NjcifQ==</vt:lpwstr>
  </property>
</Properties>
</file>