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6B4314" w:rsidRDefault="004B7D69">
      <w:pPr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 xml:space="preserve">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AD91E15" w14:textId="77777777" w:rsidR="006B4314" w:rsidRDefault="004B7D69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proofErr w:type="gramStart"/>
      <w:r>
        <w:rPr>
          <w:rFonts w:ascii="黑体" w:eastAsia="黑体" w:hAnsi="黑体" w:hint="eastAsia"/>
          <w:b/>
          <w:color w:val="FF0000"/>
          <w:sz w:val="36"/>
          <w:szCs w:val="36"/>
        </w:rPr>
        <w:t>上海沿浦精工</w:t>
      </w:r>
      <w:proofErr w:type="gramEnd"/>
      <w:r>
        <w:rPr>
          <w:rFonts w:ascii="黑体" w:eastAsia="黑体" w:hAnsi="黑体" w:hint="eastAsia"/>
          <w:b/>
          <w:color w:val="FF0000"/>
          <w:sz w:val="36"/>
          <w:szCs w:val="36"/>
        </w:rPr>
        <w:t>科技（集团）股份有限公司</w:t>
      </w:r>
    </w:p>
    <w:p w14:paraId="4663C746" w14:textId="77777777" w:rsidR="006B4314" w:rsidRDefault="004B7D69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2</w:t>
      </w:r>
      <w:r>
        <w:rPr>
          <w:rFonts w:ascii="黑体" w:eastAsia="黑体" w:hAnsi="黑体"/>
          <w:b/>
          <w:color w:val="FF0000"/>
          <w:sz w:val="36"/>
          <w:szCs w:val="36"/>
        </w:rPr>
        <w:t>025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11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月）</w:t>
      </w:r>
    </w:p>
    <w:p w14:paraId="7CE09261" w14:textId="77777777" w:rsidR="006B4314" w:rsidRDefault="004B7D69">
      <w:pPr>
        <w:jc w:val="center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1"/>
        <w:gridCol w:w="6848"/>
      </w:tblGrid>
      <w:tr w:rsidR="006B4314" w14:paraId="4B867EFA" w14:textId="77777777">
        <w:trPr>
          <w:trHeight w:val="1568"/>
          <w:jc w:val="center"/>
        </w:trPr>
        <w:tc>
          <w:tcPr>
            <w:tcW w:w="1846" w:type="dxa"/>
            <w:vAlign w:val="center"/>
          </w:tcPr>
          <w:p w14:paraId="4E5C9E28" w14:textId="77777777" w:rsidR="006B4314" w:rsidRDefault="004B7D69">
            <w:pPr>
              <w:pStyle w:val="TableParagraph"/>
              <w:spacing w:before="214" w:line="290" w:lineRule="auto"/>
              <w:ind w:left="0" w:right="2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投资者</w:t>
            </w:r>
            <w:proofErr w:type="spellEnd"/>
            <w:r>
              <w:rPr>
                <w:rFonts w:hint="eastAsia"/>
                <w:b/>
                <w:sz w:val="24"/>
                <w:lang w:eastAsia="zh-CN"/>
              </w:rPr>
              <w:t>关</w:t>
            </w:r>
            <w:proofErr w:type="spellStart"/>
            <w:r>
              <w:rPr>
                <w:b/>
                <w:sz w:val="24"/>
              </w:rPr>
              <w:t>系活动类别</w:t>
            </w:r>
            <w:proofErr w:type="spellEnd"/>
          </w:p>
        </w:tc>
        <w:tc>
          <w:tcPr>
            <w:tcW w:w="7049" w:type="dxa"/>
          </w:tcPr>
          <w:p w14:paraId="522C3561" w14:textId="77777777" w:rsidR="006B4314" w:rsidRDefault="004B7D69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☑</w:t>
            </w:r>
            <w:r>
              <w:rPr>
                <w:sz w:val="24"/>
                <w:lang w:eastAsia="zh-CN"/>
              </w:rPr>
              <w:t>特定对象调研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分析</w:t>
            </w:r>
            <w:proofErr w:type="gramStart"/>
            <w:r>
              <w:rPr>
                <w:sz w:val="24"/>
                <w:lang w:eastAsia="zh-CN"/>
              </w:rPr>
              <w:t>师会议</w:t>
            </w:r>
            <w:proofErr w:type="gramEnd"/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</w:p>
          <w:p w14:paraId="0508A3B5" w14:textId="77777777" w:rsidR="006B4314" w:rsidRDefault="004B7D69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业绩说明会</w:t>
            </w:r>
            <w:proofErr w:type="spellEnd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         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新闻发布会</w:t>
            </w:r>
            <w:proofErr w:type="spellEnd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       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路演活动</w:t>
            </w:r>
            <w:proofErr w:type="spellEnd"/>
          </w:p>
          <w:p w14:paraId="377D0596" w14:textId="77777777" w:rsidR="006B4314" w:rsidRDefault="004B7D69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 w14:textId="77777777" w:rsidR="006B4314" w:rsidRDefault="006B4314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6B4314" w14:paraId="78887035" w14:textId="77777777">
        <w:trPr>
          <w:trHeight w:val="1780"/>
          <w:jc w:val="center"/>
        </w:trPr>
        <w:tc>
          <w:tcPr>
            <w:tcW w:w="1846" w:type="dxa"/>
            <w:vAlign w:val="center"/>
          </w:tcPr>
          <w:p w14:paraId="01C21A2F" w14:textId="77777777" w:rsidR="006B4314" w:rsidRDefault="004B7D69">
            <w:pPr>
              <w:pStyle w:val="TableParagraph"/>
              <w:spacing w:before="178" w:line="290" w:lineRule="auto"/>
              <w:ind w:left="0" w:right="152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049" w:type="dxa"/>
          </w:tcPr>
          <w:p w14:paraId="553350B3" w14:textId="77777777" w:rsidR="006B4314" w:rsidRDefault="004B7D69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</w:t>
            </w:r>
            <w:r>
              <w:rPr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11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10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sz w:val="24"/>
                <w:szCs w:val="24"/>
                <w:lang w:eastAsia="zh-CN"/>
              </w:rPr>
              <w:t>0-</w:t>
            </w:r>
            <w:r>
              <w:rPr>
                <w:rFonts w:hint="eastAsia"/>
                <w:sz w:val="24"/>
                <w:szCs w:val="24"/>
                <w:lang w:eastAsia="zh-CN"/>
              </w:rPr>
              <w:t>12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00</w:t>
            </w:r>
            <w:r>
              <w:rPr>
                <w:sz w:val="24"/>
                <w:lang w:eastAsia="zh-CN"/>
              </w:rPr>
              <w:t>（特定对象调研）</w:t>
            </w:r>
          </w:p>
          <w:p w14:paraId="11E196CA" w14:textId="3B96EBC6" w:rsidR="006B4314" w:rsidRDefault="00D348BD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浙商证券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；国寿安保基金；</w:t>
            </w:r>
          </w:p>
          <w:p w14:paraId="740D2019" w14:textId="77777777" w:rsidR="00D348BD" w:rsidRDefault="00D348BD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5EAB7D8E" w14:textId="4ED59DA2" w:rsidR="006B4314" w:rsidRDefault="004B7D69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</w:t>
            </w:r>
            <w:r>
              <w:rPr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11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13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sz w:val="24"/>
                <w:szCs w:val="24"/>
                <w:lang w:eastAsia="zh-CN"/>
              </w:rPr>
              <w:t>0-</w:t>
            </w:r>
            <w:r>
              <w:rPr>
                <w:rFonts w:hint="eastAsia"/>
                <w:sz w:val="24"/>
                <w:szCs w:val="24"/>
                <w:lang w:eastAsia="zh-CN"/>
              </w:rPr>
              <w:t>16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30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BAE9C56" w14:textId="49E6A4D6" w:rsidR="006B4314" w:rsidRDefault="00D348BD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浙商证券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；泰康资产；华安基金；</w:t>
            </w:r>
          </w:p>
        </w:tc>
      </w:tr>
      <w:tr w:rsidR="006B4314" w14:paraId="103E29F2" w14:textId="77777777">
        <w:trPr>
          <w:trHeight w:val="689"/>
          <w:jc w:val="center"/>
        </w:trPr>
        <w:tc>
          <w:tcPr>
            <w:tcW w:w="1846" w:type="dxa"/>
            <w:vAlign w:val="center"/>
          </w:tcPr>
          <w:p w14:paraId="25458EBA" w14:textId="77777777" w:rsidR="006B4314" w:rsidRDefault="004B7D69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</w:tc>
        <w:tc>
          <w:tcPr>
            <w:tcW w:w="7049" w:type="dxa"/>
          </w:tcPr>
          <w:p w14:paraId="78813794" w14:textId="77777777" w:rsidR="006B4314" w:rsidRDefault="004B7D69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公司会议室；上海浦东香格里拉大酒店；</w:t>
            </w:r>
          </w:p>
        </w:tc>
      </w:tr>
      <w:tr w:rsidR="006B4314" w14:paraId="46ADDB14" w14:textId="77777777">
        <w:trPr>
          <w:trHeight w:val="991"/>
          <w:jc w:val="center"/>
        </w:trPr>
        <w:tc>
          <w:tcPr>
            <w:tcW w:w="1846" w:type="dxa"/>
            <w:vAlign w:val="center"/>
          </w:tcPr>
          <w:p w14:paraId="3BDBE216" w14:textId="77777777" w:rsidR="006B4314" w:rsidRDefault="004B7D69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公司接待人员姓名</w:t>
            </w:r>
            <w:proofErr w:type="spellEnd"/>
          </w:p>
        </w:tc>
        <w:tc>
          <w:tcPr>
            <w:tcW w:w="7049" w:type="dxa"/>
          </w:tcPr>
          <w:p w14:paraId="156CD6BB" w14:textId="77777777" w:rsidR="006B4314" w:rsidRDefault="004B7D69">
            <w:pPr>
              <w:pStyle w:val="TableParagraph"/>
              <w:spacing w:before="39" w:line="357" w:lineRule="auto"/>
              <w:ind w:left="0" w:right="165"/>
              <w:rPr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董事长周建清先生、总经理张思成先生、</w:t>
            </w:r>
            <w:r>
              <w:rPr>
                <w:spacing w:val="-6"/>
                <w:sz w:val="24"/>
                <w:lang w:eastAsia="zh-CN"/>
              </w:rPr>
              <w:t>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6B4314" w14:paraId="20353B33" w14:textId="77777777">
        <w:trPr>
          <w:trHeight w:val="2039"/>
          <w:jc w:val="center"/>
        </w:trPr>
        <w:tc>
          <w:tcPr>
            <w:tcW w:w="1846" w:type="dxa"/>
            <w:vAlign w:val="center"/>
          </w:tcPr>
          <w:p w14:paraId="774FDB59" w14:textId="77777777" w:rsidR="006B4314" w:rsidRDefault="006B4314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</w:p>
          <w:p w14:paraId="54033ADB" w14:textId="77777777" w:rsidR="006B4314" w:rsidRDefault="004B7D69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>活动主要内容介绍</w:t>
            </w:r>
          </w:p>
        </w:tc>
        <w:tc>
          <w:tcPr>
            <w:tcW w:w="7049" w:type="dxa"/>
          </w:tcPr>
          <w:p w14:paraId="1AF5C5CB" w14:textId="77777777" w:rsidR="006B4314" w:rsidRDefault="004B7D69">
            <w:pPr>
              <w:pStyle w:val="TableParagraph"/>
              <w:spacing w:before="44"/>
              <w:ind w:left="0"/>
              <w:rPr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 w14:textId="77777777" w:rsidR="006B4314" w:rsidRDefault="004B7D69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上海沿浦精工</w:t>
            </w:r>
            <w:proofErr w:type="gramEnd"/>
            <w:r>
              <w:rPr>
                <w:rFonts w:hint="eastAsia"/>
                <w:sz w:val="24"/>
                <w:lang w:eastAsia="zh-CN"/>
              </w:rPr>
              <w:t>科技（集团）股份有限公司（公司曾用名：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上海沿浦金属制品</w:t>
            </w:r>
            <w:proofErr w:type="gramEnd"/>
            <w:r>
              <w:rPr>
                <w:rFonts w:hint="eastAsia"/>
                <w:sz w:val="24"/>
                <w:lang w:eastAsia="zh-CN"/>
              </w:rPr>
              <w:t>股份有限公司，以下简称“公司”）成立于</w:t>
            </w:r>
            <w:r>
              <w:rPr>
                <w:rFonts w:hint="eastAsia"/>
                <w:sz w:val="24"/>
                <w:lang w:eastAsia="zh-CN"/>
              </w:rPr>
              <w:t>1999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19</w:t>
            </w:r>
            <w:r>
              <w:rPr>
                <w:rFonts w:hint="eastAsia"/>
                <w:sz w:val="24"/>
                <w:lang w:eastAsia="zh-CN"/>
              </w:rPr>
              <w:t>日，公司专注于汽车零部件的研发、生产与销售，核心产品涵盖汽车座椅骨架总成、座椅滑轨总成，以及广泛应用于汽车座椅、安全带、闭锁等系统的高精度冲压件与注塑零部件，是业内领先的座椅骨架及功能件制造商。</w:t>
            </w:r>
          </w:p>
          <w:p w14:paraId="2D66B54E" w14:textId="77777777" w:rsidR="006B4314" w:rsidRDefault="004B7D69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</w:t>
            </w:r>
            <w:proofErr w:type="gramStart"/>
            <w:r>
              <w:rPr>
                <w:rFonts w:hint="eastAsia"/>
                <w:sz w:val="24"/>
                <w:lang w:eastAsia="zh-CN"/>
              </w:rPr>
              <w:t>级进模</w:t>
            </w:r>
            <w:proofErr w:type="gramEnd"/>
            <w:r>
              <w:rPr>
                <w:rFonts w:hint="eastAsia"/>
                <w:sz w:val="24"/>
                <w:lang w:eastAsia="zh-CN"/>
              </w:rPr>
              <w:t>、传递模等大型精密和高强度汽车冲压模具的设计和制造技术。公司与东风李尔集团、麦格纳、中国李尔、延锋智能、临港均胜、泰极爱思等国内外知名汽车零部件厂商建立了良好的合作关</w:t>
            </w:r>
            <w:r>
              <w:rPr>
                <w:rFonts w:hint="eastAsia"/>
                <w:sz w:val="24"/>
                <w:lang w:eastAsia="zh-CN"/>
              </w:rPr>
              <w:t>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6B4314" w:rsidRDefault="004B7D69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</w:t>
            </w:r>
            <w:r>
              <w:rPr>
                <w:rFonts w:hint="eastAsia"/>
                <w:bCs/>
                <w:sz w:val="24"/>
                <w:lang w:eastAsia="zh-CN"/>
              </w:rPr>
              <w:t>2020</w:t>
            </w:r>
            <w:r>
              <w:rPr>
                <w:rFonts w:hint="eastAsia"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Cs/>
                <w:sz w:val="24"/>
                <w:lang w:eastAsia="zh-CN"/>
              </w:rPr>
              <w:t>9</w:t>
            </w:r>
            <w:r>
              <w:rPr>
                <w:rFonts w:hint="eastAsia"/>
                <w:bCs/>
                <w:sz w:val="24"/>
                <w:lang w:eastAsia="zh-CN"/>
              </w:rPr>
              <w:t>月</w:t>
            </w:r>
            <w:r>
              <w:rPr>
                <w:rFonts w:hint="eastAsia"/>
                <w:bCs/>
                <w:sz w:val="24"/>
                <w:lang w:eastAsia="zh-CN"/>
              </w:rPr>
              <w:t>15</w:t>
            </w:r>
            <w:r>
              <w:rPr>
                <w:rFonts w:hint="eastAsia"/>
                <w:bCs/>
                <w:sz w:val="24"/>
                <w:lang w:eastAsia="zh-CN"/>
              </w:rPr>
              <w:t>日在上交所主板上市，证券简称</w:t>
            </w:r>
            <w:r>
              <w:rPr>
                <w:rFonts w:hint="eastAsia"/>
                <w:bCs/>
                <w:sz w:val="24"/>
                <w:lang w:eastAsia="zh-CN"/>
              </w:rPr>
              <w:t>:</w:t>
            </w:r>
            <w:r>
              <w:rPr>
                <w:rFonts w:hint="eastAsia"/>
                <w:bCs/>
                <w:sz w:val="24"/>
                <w:lang w:eastAsia="zh-CN"/>
              </w:rPr>
              <w:t>上海沿浦，证券代码：</w:t>
            </w:r>
            <w:r>
              <w:rPr>
                <w:rFonts w:hint="eastAsia"/>
                <w:bCs/>
                <w:sz w:val="24"/>
                <w:lang w:eastAsia="zh-CN"/>
              </w:rPr>
              <w:t>605128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146E89B7" w14:textId="77777777" w:rsidR="006B4314" w:rsidRDefault="006B4314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560189DC" w14:textId="77777777" w:rsidR="006B4314" w:rsidRDefault="004B7D69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t>第二部分：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</w:rPr>
              <w:t>问答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t>环节</w:t>
            </w:r>
            <w:proofErr w:type="spellEnd"/>
          </w:p>
          <w:p w14:paraId="55C6F4D3" w14:textId="27DFDBA1" w:rsidR="006B4314" w:rsidRDefault="004B7D69">
            <w:pP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lastRenderedPageBreak/>
              <w:t>问题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：公司三季度</w:t>
            </w:r>
            <w:r w:rsidR="00D348BD"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经营活动的现金流环比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下降的原因是什么？</w:t>
            </w:r>
            <w: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14:paraId="3BE53939" w14:textId="51F97B04" w:rsidR="006B4314" w:rsidRDefault="004B7D6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回答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C13D6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公司2025年三季度末的资产负债率32.03%，</w:t>
            </w:r>
            <w:r w:rsidR="00D348BD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公司客户的</w:t>
            </w:r>
            <w:r w:rsidR="00C13D6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回</w:t>
            </w:r>
            <w:r w:rsidR="00D348BD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款一直保持良好，</w:t>
            </w:r>
            <w:r w:rsidR="00C13D6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公司对供应商的付款也一直保持稳定；</w:t>
            </w:r>
            <w:r w:rsidR="00D348BD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2025年三季度公司经营活动的现金流环比下降主要是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公司三季度</w:t>
            </w:r>
            <w:r w:rsidR="00C13D6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按照销售合同规定</w:t>
            </w:r>
            <w:proofErr w:type="gramStart"/>
            <w:r w:rsidR="00C13D6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的账期内</w:t>
            </w:r>
            <w:proofErr w:type="gramEnd"/>
            <w:r w:rsidR="00C13D6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</w:t>
            </w:r>
            <w:r w:rsidR="00CA67DF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正常到期货款的</w:t>
            </w:r>
            <w:r w:rsidR="00C13D6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收款金额较少及</w:t>
            </w:r>
            <w:r w:rsidR="00CA67DF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公司在三季度支付的职工薪</w:t>
            </w:r>
            <w:proofErr w:type="gramStart"/>
            <w:r w:rsidR="00CA67DF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酬环比较</w:t>
            </w:r>
            <w:proofErr w:type="gramEnd"/>
            <w:r w:rsidR="00CA67DF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高导致的。</w:t>
            </w:r>
          </w:p>
          <w:p w14:paraId="318A0EBE" w14:textId="77777777" w:rsidR="006B4314" w:rsidRDefault="006B431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05B0BAD" w14:textId="77777777" w:rsidR="006B4314" w:rsidRDefault="006B431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FF04D2A" w14:textId="77777777" w:rsidR="006B4314" w:rsidRDefault="004B7D69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问题二：公司汽车</w:t>
            </w:r>
            <w:proofErr w:type="gramStart"/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整椅业务</w:t>
            </w:r>
            <w:proofErr w:type="gramEnd"/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进展如何？</w:t>
            </w:r>
          </w:p>
          <w:p w14:paraId="7659F8B3" w14:textId="35D3488A" w:rsidR="006B4314" w:rsidRDefault="004B7D69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回答二：</w:t>
            </w:r>
            <w:r w:rsidR="004F5E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正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在与潜在客户进行商务洽谈</w:t>
            </w:r>
            <w:r w:rsidR="004F5E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中。</w:t>
            </w:r>
          </w:p>
        </w:tc>
      </w:tr>
      <w:tr w:rsidR="006B4314" w14:paraId="042EB6BF" w14:textId="77777777">
        <w:trPr>
          <w:trHeight w:val="652"/>
          <w:jc w:val="center"/>
        </w:trPr>
        <w:tc>
          <w:tcPr>
            <w:tcW w:w="1846" w:type="dxa"/>
            <w:vAlign w:val="center"/>
          </w:tcPr>
          <w:p w14:paraId="43DDF4F4" w14:textId="77777777" w:rsidR="006B4314" w:rsidRDefault="004B7D6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lastRenderedPageBreak/>
              <w:t>附件清单（如有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49" w:type="dxa"/>
          </w:tcPr>
          <w:p w14:paraId="350B0E41" w14:textId="77777777" w:rsidR="006B4314" w:rsidRDefault="004B7D69">
            <w:pPr>
              <w:spacing w:line="360" w:lineRule="auto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  <w:tr w:rsidR="006B4314" w14:paraId="622C1802" w14:textId="77777777">
        <w:trPr>
          <w:trHeight w:val="480"/>
          <w:jc w:val="center"/>
        </w:trPr>
        <w:tc>
          <w:tcPr>
            <w:tcW w:w="1846" w:type="dxa"/>
            <w:vAlign w:val="center"/>
          </w:tcPr>
          <w:p w14:paraId="0F257CC8" w14:textId="77777777" w:rsidR="006B4314" w:rsidRDefault="004B7D6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7049" w:type="dxa"/>
          </w:tcPr>
          <w:p w14:paraId="2C30AB65" w14:textId="77777777" w:rsidR="006B4314" w:rsidRDefault="004B7D6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-2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14:paraId="50A1E828" w14:textId="77777777" w:rsidR="006B4314" w:rsidRDefault="006B4314">
      <w:pPr>
        <w:rPr>
          <w:rFonts w:ascii="宋体" w:eastAsia="宋体" w:hAnsi="宋体"/>
          <w:sz w:val="28"/>
          <w:szCs w:val="28"/>
        </w:rPr>
      </w:pPr>
    </w:p>
    <w:sectPr w:rsidR="006B4314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F09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12D0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B7D69"/>
    <w:rsid w:val="004C1715"/>
    <w:rsid w:val="004C2C60"/>
    <w:rsid w:val="004C2C63"/>
    <w:rsid w:val="004C4768"/>
    <w:rsid w:val="004C711A"/>
    <w:rsid w:val="004C7CDD"/>
    <w:rsid w:val="004D058E"/>
    <w:rsid w:val="004D426C"/>
    <w:rsid w:val="004D4361"/>
    <w:rsid w:val="004D4B33"/>
    <w:rsid w:val="004D5573"/>
    <w:rsid w:val="004D62CF"/>
    <w:rsid w:val="004D6BCE"/>
    <w:rsid w:val="004D7231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E08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314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3D69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67DF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348BD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2353A89"/>
    <w:rsid w:val="03B24C65"/>
    <w:rsid w:val="03DD69DB"/>
    <w:rsid w:val="05C84C14"/>
    <w:rsid w:val="06E96BF0"/>
    <w:rsid w:val="07133C6D"/>
    <w:rsid w:val="079B438E"/>
    <w:rsid w:val="07A54B0B"/>
    <w:rsid w:val="07E01DA1"/>
    <w:rsid w:val="0809043D"/>
    <w:rsid w:val="091A4149"/>
    <w:rsid w:val="099A0675"/>
    <w:rsid w:val="0AB67731"/>
    <w:rsid w:val="0AF73FD1"/>
    <w:rsid w:val="0C2506CA"/>
    <w:rsid w:val="0D774F56"/>
    <w:rsid w:val="0EE4486D"/>
    <w:rsid w:val="0EF240C1"/>
    <w:rsid w:val="11072A94"/>
    <w:rsid w:val="132536A6"/>
    <w:rsid w:val="158741A4"/>
    <w:rsid w:val="17176842"/>
    <w:rsid w:val="182D323C"/>
    <w:rsid w:val="18BC23B6"/>
    <w:rsid w:val="19EF056A"/>
    <w:rsid w:val="1AEA2EE8"/>
    <w:rsid w:val="1BE7774A"/>
    <w:rsid w:val="1C2459D2"/>
    <w:rsid w:val="1D6923E1"/>
    <w:rsid w:val="1D6E17A5"/>
    <w:rsid w:val="1D9C27B6"/>
    <w:rsid w:val="1DCD3E80"/>
    <w:rsid w:val="20106833"/>
    <w:rsid w:val="21CF4F08"/>
    <w:rsid w:val="25F3318F"/>
    <w:rsid w:val="26163F80"/>
    <w:rsid w:val="2907020B"/>
    <w:rsid w:val="2A3E1BE5"/>
    <w:rsid w:val="2AAD6003"/>
    <w:rsid w:val="2AC6077A"/>
    <w:rsid w:val="2ACE1AD5"/>
    <w:rsid w:val="2C932FD6"/>
    <w:rsid w:val="2D2B789E"/>
    <w:rsid w:val="2E422F06"/>
    <w:rsid w:val="2FE75B13"/>
    <w:rsid w:val="311D7312"/>
    <w:rsid w:val="313E5C07"/>
    <w:rsid w:val="31FE5396"/>
    <w:rsid w:val="322C5A5F"/>
    <w:rsid w:val="36211653"/>
    <w:rsid w:val="36407D2B"/>
    <w:rsid w:val="36FB56B2"/>
    <w:rsid w:val="379540A7"/>
    <w:rsid w:val="39427657"/>
    <w:rsid w:val="3B070E17"/>
    <w:rsid w:val="3B1479D8"/>
    <w:rsid w:val="3D3659E4"/>
    <w:rsid w:val="3D3954D4"/>
    <w:rsid w:val="40FE2CBD"/>
    <w:rsid w:val="41DB1250"/>
    <w:rsid w:val="42A258CA"/>
    <w:rsid w:val="43244531"/>
    <w:rsid w:val="43B6162D"/>
    <w:rsid w:val="44FA7C3F"/>
    <w:rsid w:val="45EB4734"/>
    <w:rsid w:val="460C464B"/>
    <w:rsid w:val="4672380C"/>
    <w:rsid w:val="469C37C0"/>
    <w:rsid w:val="469E0DFB"/>
    <w:rsid w:val="46A55988"/>
    <w:rsid w:val="46AE2A8F"/>
    <w:rsid w:val="474F4272"/>
    <w:rsid w:val="480212E4"/>
    <w:rsid w:val="497C50C6"/>
    <w:rsid w:val="4B6914E3"/>
    <w:rsid w:val="4C1710D6"/>
    <w:rsid w:val="4C3C28EB"/>
    <w:rsid w:val="4D27359B"/>
    <w:rsid w:val="4D7F3CDB"/>
    <w:rsid w:val="4E127DA7"/>
    <w:rsid w:val="4F980780"/>
    <w:rsid w:val="51D75E5C"/>
    <w:rsid w:val="51E97071"/>
    <w:rsid w:val="523E560F"/>
    <w:rsid w:val="53BD6A07"/>
    <w:rsid w:val="5438314E"/>
    <w:rsid w:val="543F4202"/>
    <w:rsid w:val="54BF230B"/>
    <w:rsid w:val="551B39E5"/>
    <w:rsid w:val="55D02839"/>
    <w:rsid w:val="565671E1"/>
    <w:rsid w:val="56626390"/>
    <w:rsid w:val="56BA5480"/>
    <w:rsid w:val="587A09A5"/>
    <w:rsid w:val="58F509F1"/>
    <w:rsid w:val="5979517E"/>
    <w:rsid w:val="5AD563E4"/>
    <w:rsid w:val="5E8E6FD6"/>
    <w:rsid w:val="6037369D"/>
    <w:rsid w:val="60A96349"/>
    <w:rsid w:val="638C3D00"/>
    <w:rsid w:val="63BF7C32"/>
    <w:rsid w:val="65896749"/>
    <w:rsid w:val="66521231"/>
    <w:rsid w:val="66652D12"/>
    <w:rsid w:val="669C425A"/>
    <w:rsid w:val="66E1692D"/>
    <w:rsid w:val="68140F71"/>
    <w:rsid w:val="69310AF9"/>
    <w:rsid w:val="69F22593"/>
    <w:rsid w:val="6A641533"/>
    <w:rsid w:val="6A6D488B"/>
    <w:rsid w:val="6A6F1A73"/>
    <w:rsid w:val="6B4A0729"/>
    <w:rsid w:val="6CB55C43"/>
    <w:rsid w:val="6D0668D1"/>
    <w:rsid w:val="6EE825E8"/>
    <w:rsid w:val="714D0F73"/>
    <w:rsid w:val="71BA3C77"/>
    <w:rsid w:val="71C54FAD"/>
    <w:rsid w:val="73877819"/>
    <w:rsid w:val="74100036"/>
    <w:rsid w:val="74C72DEA"/>
    <w:rsid w:val="767D522A"/>
    <w:rsid w:val="79BD656A"/>
    <w:rsid w:val="79F75A0D"/>
    <w:rsid w:val="7AE83ABA"/>
    <w:rsid w:val="7D0510BA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D1C7"/>
  <w15:docId w15:val="{8C8C1018-7B43-48E4-8E23-1BC22D24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2">
    <w:name w:val="页眉 Char"/>
    <w:basedOn w:val="a0"/>
    <w:link w:val="a6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styleId="ad">
    <w:name w:val="Revision"/>
    <w:hidden/>
    <w:uiPriority w:val="99"/>
    <w:unhideWhenUsed/>
    <w:rsid w:val="00D348B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formulas xmlns="http://www.yonyou.com/formula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EC48-EE64-4DE2-BB1E-8F0310D6A15C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7E3E17B9-73FE-46B8-843B-36F43A14FCD9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E1DBF5F6-A194-4522-80A7-4A271B29128D}">
  <ds:schemaRefs>
    <ds:schemaRef ds:uri="http://www.yonyou.com/formula"/>
  </ds:schemaRefs>
</ds:datastoreItem>
</file>

<file path=customXml/itemProps4.xml><?xml version="1.0" encoding="utf-8"?>
<ds:datastoreItem xmlns:ds="http://schemas.openxmlformats.org/officeDocument/2006/customXml" ds:itemID="{72EF726D-F3EF-45D5-B311-7F708A08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cw009</cp:lastModifiedBy>
  <cp:revision>3</cp:revision>
  <dcterms:created xsi:type="dcterms:W3CDTF">2025-12-01T06:11:00Z</dcterms:created>
  <dcterms:modified xsi:type="dcterms:W3CDTF">2025-12-01T06:40:00Z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